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30F" w:rsidRPr="00E14741" w:rsidRDefault="00172155" w:rsidP="00E14741">
      <w:pPr>
        <w:tabs>
          <w:tab w:val="left" w:pos="2410"/>
        </w:tabs>
        <w:jc w:val="center"/>
        <w:rPr>
          <w:rFonts w:ascii="Palatino Linotype" w:hAnsi="Palatino Linotype" w:cs="Arial"/>
          <w:b/>
          <w:bCs/>
          <w:sz w:val="24"/>
          <w:szCs w:val="24"/>
        </w:rPr>
      </w:pPr>
      <w:r w:rsidRPr="00E14741">
        <w:rPr>
          <w:rFonts w:ascii="Palatino Linotype" w:hAnsi="Palatino Linotype" w:cs="Arial"/>
          <w:b/>
          <w:bCs/>
          <w:sz w:val="24"/>
          <w:szCs w:val="24"/>
        </w:rPr>
        <w:t>Mayuko Horiguchi</w:t>
      </w:r>
    </w:p>
    <w:p w:rsidR="00E14741" w:rsidRPr="00A9030F" w:rsidRDefault="00E14741" w:rsidP="00E14741">
      <w:pPr>
        <w:tabs>
          <w:tab w:val="left" w:pos="2410"/>
        </w:tabs>
        <w:jc w:val="center"/>
        <w:rPr>
          <w:rFonts w:ascii="Palatino Linotype" w:hAnsi="Palatino Linotype" w:cs="Arial"/>
          <w:b/>
          <w:bCs/>
          <w:szCs w:val="21"/>
        </w:rPr>
      </w:pPr>
    </w:p>
    <w:p w:rsidR="00172155" w:rsidRPr="00A9030F" w:rsidRDefault="00A9030F" w:rsidP="00A1702E">
      <w:pPr>
        <w:spacing w:line="276" w:lineRule="auto"/>
        <w:ind w:leftChars="1" w:left="1842" w:hangingChars="876" w:hanging="1840"/>
        <w:jc w:val="thaiDistribute"/>
        <w:rPr>
          <w:rFonts w:ascii="Palatino Linotype" w:hAnsi="Palatino Linotype" w:cs="Arial"/>
          <w:szCs w:val="21"/>
        </w:rPr>
      </w:pPr>
      <w:r w:rsidRPr="00A9030F">
        <w:rPr>
          <w:rFonts w:ascii="Palatino Linotype" w:hAnsi="Palatino Linotype" w:cs="Arial"/>
          <w:szCs w:val="21"/>
        </w:rPr>
        <w:t>Present address:</w:t>
      </w:r>
      <w:r w:rsidRPr="00A9030F">
        <w:rPr>
          <w:rFonts w:ascii="Palatino Linotype" w:hAnsi="Palatino Linotype" w:cs="Arial"/>
          <w:szCs w:val="21"/>
        </w:rPr>
        <w:tab/>
        <w:t>4-29-21-406 Eifuku, Suginami-ku, Tokyo 168-0064</w:t>
      </w:r>
    </w:p>
    <w:p w:rsidR="00A9030F" w:rsidRPr="00A9030F" w:rsidRDefault="00A9030F" w:rsidP="00A1702E">
      <w:pPr>
        <w:spacing w:line="276" w:lineRule="auto"/>
        <w:ind w:leftChars="1" w:left="1842" w:hangingChars="876" w:hanging="1840"/>
        <w:jc w:val="thaiDistribute"/>
        <w:rPr>
          <w:rFonts w:ascii="Palatino Linotype" w:hAnsi="Palatino Linotype" w:cs="Arial"/>
          <w:szCs w:val="21"/>
        </w:rPr>
      </w:pPr>
      <w:r w:rsidRPr="00A9030F">
        <w:rPr>
          <w:rFonts w:ascii="Palatino Linotype" w:hAnsi="Palatino Linotype" w:cs="Arial"/>
          <w:szCs w:val="21"/>
        </w:rPr>
        <w:t>Mobile:</w:t>
      </w:r>
      <w:r w:rsidRPr="00A9030F">
        <w:rPr>
          <w:rFonts w:ascii="Palatino Linotype" w:hAnsi="Palatino Linotype" w:cs="Arial"/>
          <w:szCs w:val="21"/>
        </w:rPr>
        <w:tab/>
        <w:t>090-9970-4412</w:t>
      </w:r>
    </w:p>
    <w:p w:rsidR="00A9030F" w:rsidRDefault="00A9030F" w:rsidP="00A1702E">
      <w:pPr>
        <w:spacing w:line="276" w:lineRule="auto"/>
        <w:ind w:leftChars="1" w:left="1842" w:hangingChars="876" w:hanging="1840"/>
        <w:jc w:val="thaiDistribute"/>
        <w:rPr>
          <w:rFonts w:ascii="Palatino Linotype" w:hAnsi="Palatino Linotype" w:cs="Arial"/>
          <w:szCs w:val="21"/>
        </w:rPr>
      </w:pPr>
      <w:r w:rsidRPr="00A9030F">
        <w:rPr>
          <w:rFonts w:ascii="Palatino Linotype" w:hAnsi="Palatino Linotype" w:cs="Arial"/>
          <w:szCs w:val="21"/>
        </w:rPr>
        <w:t>Education:</w:t>
      </w:r>
      <w:r w:rsidRPr="00A9030F">
        <w:rPr>
          <w:rFonts w:ascii="Palatino Linotype" w:hAnsi="Palatino Linotype" w:cs="Arial"/>
          <w:szCs w:val="21"/>
        </w:rPr>
        <w:tab/>
        <w:t>BA in Philosophy, Sophia University in 1991</w:t>
      </w:r>
    </w:p>
    <w:p w:rsidR="00A9030F" w:rsidRDefault="00A9030F" w:rsidP="00A9030F">
      <w:pPr>
        <w:spacing w:line="276" w:lineRule="auto"/>
        <w:ind w:leftChars="1" w:left="2835" w:hangingChars="1349" w:hanging="2833"/>
        <w:jc w:val="thaiDistribute"/>
        <w:rPr>
          <w:rFonts w:ascii="Palatino Linotype" w:hAnsi="Palatino Linotype" w:cs="Arial"/>
          <w:szCs w:val="21"/>
        </w:rPr>
      </w:pPr>
    </w:p>
    <w:p w:rsidR="00A9030F" w:rsidRPr="00A1702E" w:rsidRDefault="00A9030F" w:rsidP="00A9030F">
      <w:pPr>
        <w:spacing w:line="276" w:lineRule="auto"/>
        <w:ind w:leftChars="1" w:left="2846" w:hangingChars="1349" w:hanging="2844"/>
        <w:jc w:val="thaiDistribute"/>
        <w:rPr>
          <w:rFonts w:ascii="Palatino Linotype" w:hAnsi="Palatino Linotype" w:cs="Arial"/>
          <w:b/>
          <w:szCs w:val="21"/>
        </w:rPr>
      </w:pPr>
      <w:r w:rsidRPr="00A1702E">
        <w:rPr>
          <w:rFonts w:ascii="Palatino Linotype" w:hAnsi="Palatino Linotype" w:cs="Arial"/>
          <w:b/>
          <w:szCs w:val="21"/>
        </w:rPr>
        <w:t>Work Experience</w:t>
      </w:r>
    </w:p>
    <w:p w:rsidR="00A1702E" w:rsidRDefault="00172155" w:rsidP="00A1702E">
      <w:pPr>
        <w:spacing w:before="240"/>
        <w:ind w:leftChars="1" w:left="2835" w:hangingChars="1349" w:hanging="2833"/>
        <w:jc w:val="left"/>
        <w:rPr>
          <w:rFonts w:ascii="Palatino Linotype" w:hAnsi="Palatino Linotype" w:cs="Arial"/>
          <w:szCs w:val="21"/>
        </w:rPr>
      </w:pPr>
      <w:r w:rsidRPr="00A9030F">
        <w:rPr>
          <w:rFonts w:ascii="Palatino Linotype" w:hAnsi="Palatino Linotype" w:cs="Arial"/>
          <w:szCs w:val="21"/>
        </w:rPr>
        <w:t xml:space="preserve">July </w:t>
      </w:r>
      <w:r w:rsidR="00A1702E">
        <w:rPr>
          <w:rFonts w:ascii="Palatino Linotype" w:hAnsi="Palatino Linotype" w:cs="Arial"/>
          <w:szCs w:val="21"/>
        </w:rPr>
        <w:t>2004 to present:</w:t>
      </w:r>
    </w:p>
    <w:p w:rsidR="00172155" w:rsidRDefault="00172155" w:rsidP="00A1702E">
      <w:pPr>
        <w:spacing w:before="240"/>
        <w:ind w:leftChars="1" w:left="2835" w:hangingChars="1349" w:hanging="2833"/>
        <w:jc w:val="left"/>
        <w:rPr>
          <w:rFonts w:ascii="Palatino Linotype" w:hAnsi="Palatino Linotype" w:cs="Arial"/>
          <w:szCs w:val="21"/>
        </w:rPr>
      </w:pPr>
      <w:r w:rsidRPr="00A9030F">
        <w:rPr>
          <w:rFonts w:ascii="Palatino Linotype" w:hAnsi="Palatino Linotype" w:cs="Arial"/>
          <w:szCs w:val="21"/>
        </w:rPr>
        <w:t>HSBC Securities (Japan) Limited, Tokyo Branch</w:t>
      </w:r>
    </w:p>
    <w:p w:rsidR="0058563D" w:rsidRPr="00A9030F" w:rsidRDefault="00A1702E" w:rsidP="00A1702E">
      <w:pPr>
        <w:ind w:firstLine="2"/>
        <w:jc w:val="left"/>
        <w:rPr>
          <w:rFonts w:ascii="Palatino Linotype" w:hAnsi="Palatino Linotype" w:cs="Arial"/>
          <w:szCs w:val="21"/>
        </w:rPr>
      </w:pPr>
      <w:r>
        <w:rPr>
          <w:rFonts w:ascii="Palatino Linotype" w:hAnsi="Palatino Linotype" w:cs="Arial"/>
          <w:szCs w:val="21"/>
        </w:rPr>
        <w:t xml:space="preserve"> </w:t>
      </w:r>
      <w:r w:rsidR="0058563D">
        <w:rPr>
          <w:rFonts w:ascii="Palatino Linotype" w:hAnsi="Palatino Linotype" w:cs="Arial"/>
          <w:szCs w:val="21"/>
        </w:rPr>
        <w:t xml:space="preserve">(PA for 5 years to foreign executives:  </w:t>
      </w:r>
      <w:r w:rsidR="00CC7EFB">
        <w:rPr>
          <w:rFonts w:ascii="Palatino Linotype" w:hAnsi="Palatino Linotype" w:cs="Arial"/>
          <w:szCs w:val="21"/>
        </w:rPr>
        <w:t xml:space="preserve">2 years to </w:t>
      </w:r>
      <w:r w:rsidR="0058563D">
        <w:rPr>
          <w:rFonts w:ascii="Palatino Linotype" w:hAnsi="Palatino Linotype" w:cs="Arial"/>
          <w:szCs w:val="21"/>
        </w:rPr>
        <w:t>Malaysian an</w:t>
      </w:r>
      <w:r w:rsidR="00CC7EFB">
        <w:rPr>
          <w:rFonts w:ascii="Palatino Linotype" w:hAnsi="Palatino Linotype" w:cs="Arial"/>
          <w:szCs w:val="21"/>
        </w:rPr>
        <w:t>d 3 years to</w:t>
      </w:r>
      <w:r w:rsidR="0058563D">
        <w:rPr>
          <w:rFonts w:ascii="Palatino Linotype" w:hAnsi="Palatino Linotype" w:cs="Arial"/>
          <w:szCs w:val="21"/>
        </w:rPr>
        <w:t xml:space="preserve"> English</w:t>
      </w:r>
      <w:r w:rsidR="003728FC">
        <w:rPr>
          <w:rFonts w:ascii="Palatino Linotype" w:hAnsi="Palatino Linotype" w:cs="Arial"/>
          <w:szCs w:val="21"/>
        </w:rPr>
        <w:t>, 5 years to Japanese executive</w:t>
      </w:r>
      <w:r w:rsidR="0058563D">
        <w:rPr>
          <w:rFonts w:ascii="Palatino Linotype" w:hAnsi="Palatino Linotype" w:cs="Arial"/>
          <w:szCs w:val="21"/>
        </w:rPr>
        <w:t>)</w:t>
      </w:r>
    </w:p>
    <w:p w:rsidR="005040F5" w:rsidRDefault="00172155" w:rsidP="00A1702E">
      <w:pPr>
        <w:widowControl/>
        <w:spacing w:before="100" w:beforeAutospacing="1"/>
        <w:ind w:firstLine="2"/>
        <w:jc w:val="left"/>
        <w:rPr>
          <w:rFonts w:ascii="Palatino Linotype" w:hAnsi="Palatino Linotype" w:cs="Arial"/>
          <w:szCs w:val="21"/>
        </w:rPr>
      </w:pPr>
      <w:r w:rsidRPr="00A9030F">
        <w:rPr>
          <w:rFonts w:ascii="Palatino Linotype" w:hAnsi="Palatino Linotype" w:cs="Arial"/>
          <w:szCs w:val="21"/>
        </w:rPr>
        <w:t>Personal Assistant to Chief Executive Officer</w:t>
      </w:r>
      <w:r w:rsidR="005040F5">
        <w:rPr>
          <w:rFonts w:ascii="Palatino Linotype" w:hAnsi="Palatino Linotype" w:cs="Arial"/>
          <w:szCs w:val="21"/>
        </w:rPr>
        <w:t xml:space="preserve"> who heads </w:t>
      </w:r>
      <w:r w:rsidRPr="00A9030F">
        <w:rPr>
          <w:rFonts w:ascii="Palatino Linotype" w:hAnsi="Palatino Linotype" w:cs="Arial"/>
          <w:szCs w:val="21"/>
        </w:rPr>
        <w:t>Global Markets</w:t>
      </w:r>
      <w:r w:rsidR="00F7200C">
        <w:rPr>
          <w:rFonts w:ascii="Palatino Linotype" w:hAnsi="Palatino Linotype" w:cs="Arial"/>
          <w:szCs w:val="21"/>
        </w:rPr>
        <w:t xml:space="preserve"> Division and COO,</w:t>
      </w:r>
      <w:r w:rsidR="00F7200C">
        <w:rPr>
          <w:rFonts w:ascii="Palatino Linotype" w:hAnsi="Palatino Linotype" w:cs="Arial" w:hint="eastAsia"/>
          <w:szCs w:val="21"/>
        </w:rPr>
        <w:t xml:space="preserve"> Global Markets.</w:t>
      </w:r>
    </w:p>
    <w:p w:rsidR="00172155" w:rsidRPr="005040F5" w:rsidRDefault="005040F5" w:rsidP="00A1702E">
      <w:pPr>
        <w:widowControl/>
        <w:ind w:firstLine="2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812E75">
        <w:rPr>
          <w:rFonts w:ascii="Palatino Linotype" w:eastAsia="ＭＳ Ｐゴシック" w:hAnsi="Palatino Linotype" w:cs="ＭＳ Ｐゴシック"/>
          <w:kern w:val="0"/>
          <w:szCs w:val="21"/>
        </w:rPr>
        <w:t>Performing various professional and management support responsibilities that are highly delicate and private.</w:t>
      </w:r>
    </w:p>
    <w:p w:rsidR="00D43FDE" w:rsidRDefault="00D43FDE" w:rsidP="00A1702E">
      <w:pPr>
        <w:ind w:firstLine="2"/>
        <w:jc w:val="left"/>
        <w:rPr>
          <w:rFonts w:ascii="Palatino Linotype" w:hAnsi="Palatino Linotype" w:cstheme="majorHAnsi"/>
          <w:lang w:val="en"/>
        </w:rPr>
      </w:pPr>
      <w:r w:rsidRPr="00A9030F">
        <w:rPr>
          <w:rFonts w:ascii="Palatino Linotype" w:hAnsi="Palatino Linotype" w:cs="Arial"/>
          <w:szCs w:val="21"/>
        </w:rPr>
        <w:t>As well as the role of PA,</w:t>
      </w:r>
      <w:r w:rsidRPr="00A9030F">
        <w:rPr>
          <w:rFonts w:ascii="Palatino Linotype" w:hAnsi="Palatino Linotype"/>
          <w:lang w:val="en"/>
        </w:rPr>
        <w:t xml:space="preserve"> </w:t>
      </w:r>
      <w:r>
        <w:rPr>
          <w:rFonts w:ascii="Palatino Linotype" w:hAnsi="Palatino Linotype"/>
          <w:lang w:val="en"/>
        </w:rPr>
        <w:t xml:space="preserve">since 2008, </w:t>
      </w:r>
      <w:r w:rsidRPr="00A9030F">
        <w:rPr>
          <w:rFonts w:ascii="Palatino Linotype" w:hAnsi="Palatino Linotype" w:cstheme="majorHAnsi"/>
          <w:lang w:val="en"/>
        </w:rPr>
        <w:t xml:space="preserve">I </w:t>
      </w:r>
      <w:r>
        <w:rPr>
          <w:rFonts w:ascii="Palatino Linotype" w:hAnsi="Palatino Linotype" w:cstheme="majorHAnsi"/>
          <w:lang w:val="en"/>
        </w:rPr>
        <w:t>have also been</w:t>
      </w:r>
      <w:r w:rsidRPr="00A9030F">
        <w:rPr>
          <w:rFonts w:ascii="Palatino Linotype" w:hAnsi="Palatino Linotype" w:cstheme="majorHAnsi"/>
          <w:lang w:val="en"/>
        </w:rPr>
        <w:t xml:space="preserve"> responsible to perform f</w:t>
      </w:r>
      <w:r>
        <w:rPr>
          <w:rFonts w:ascii="Palatino Linotype" w:hAnsi="Palatino Linotype" w:cstheme="majorHAnsi"/>
          <w:lang w:val="en"/>
        </w:rPr>
        <w:t>or organizing</w:t>
      </w:r>
      <w:r w:rsidRPr="00A9030F">
        <w:rPr>
          <w:rFonts w:ascii="Palatino Linotype" w:hAnsi="Palatino Linotype" w:cstheme="majorHAnsi"/>
          <w:lang w:val="en"/>
        </w:rPr>
        <w:t xml:space="preserve"> the administrative </w:t>
      </w:r>
      <w:r w:rsidR="00422AD3">
        <w:rPr>
          <w:rFonts w:ascii="Palatino Linotype" w:hAnsi="Palatino Linotype" w:cstheme="majorHAnsi"/>
          <w:lang w:val="en"/>
        </w:rPr>
        <w:t>activitie</w:t>
      </w:r>
      <w:r w:rsidR="00BE6DFA">
        <w:rPr>
          <w:rFonts w:ascii="Palatino Linotype" w:hAnsi="Palatino Linotype" w:cstheme="majorHAnsi"/>
          <w:lang w:val="en"/>
        </w:rPr>
        <w:t>s</w:t>
      </w:r>
      <w:r w:rsidRPr="00A9030F">
        <w:rPr>
          <w:rFonts w:ascii="Palatino Linotype" w:hAnsi="Palatino Linotype" w:cstheme="majorHAnsi"/>
          <w:lang w:val="en"/>
        </w:rPr>
        <w:t xml:space="preserve"> for Global Markets Front Office </w:t>
      </w:r>
      <w:r w:rsidR="005040F5">
        <w:rPr>
          <w:rFonts w:ascii="Palatino Linotype" w:hAnsi="Palatino Linotype" w:cstheme="majorHAnsi"/>
          <w:lang w:val="en"/>
        </w:rPr>
        <w:t xml:space="preserve">(approx. 50 staff members from Fixed Income and Treasury Department) </w:t>
      </w:r>
      <w:r w:rsidRPr="00A9030F">
        <w:rPr>
          <w:rFonts w:ascii="Palatino Linotype" w:hAnsi="Palatino Linotype" w:cstheme="majorHAnsi"/>
          <w:lang w:val="en"/>
        </w:rPr>
        <w:t xml:space="preserve">as the whole.  </w:t>
      </w:r>
      <w:r w:rsidR="00314AFD">
        <w:rPr>
          <w:rFonts w:ascii="Palatino Linotype" w:hAnsi="Palatino Linotype" w:cstheme="majorHAnsi"/>
          <w:lang w:val="en"/>
        </w:rPr>
        <w:t>The responsibility used to</w:t>
      </w:r>
      <w:r w:rsidR="00AE462E">
        <w:rPr>
          <w:rFonts w:ascii="Palatino Linotype" w:hAnsi="Palatino Linotype" w:cstheme="majorHAnsi"/>
          <w:lang w:val="en"/>
        </w:rPr>
        <w:t xml:space="preserve"> be shared by 3 temp assistants in the past.</w:t>
      </w:r>
    </w:p>
    <w:p w:rsidR="003728FC" w:rsidRPr="00D43FDE" w:rsidRDefault="003728FC" w:rsidP="00A1702E">
      <w:pPr>
        <w:ind w:firstLine="2"/>
        <w:jc w:val="left"/>
        <w:rPr>
          <w:rFonts w:ascii="Palatino Linotype" w:hAnsi="Palatino Linotype" w:cstheme="majorHAnsi"/>
          <w:lang w:val="en"/>
        </w:rPr>
      </w:pPr>
      <w:r>
        <w:rPr>
          <w:rFonts w:ascii="Palatino Linotype" w:hAnsi="Palatino Linotype" w:cstheme="majorHAnsi"/>
          <w:lang w:val="en"/>
        </w:rPr>
        <w:t>I am with blackberry (a device which enables me to access to group email system) and work 24 hours, 365 days)</w:t>
      </w:r>
    </w:p>
    <w:p w:rsidR="00D43FDE" w:rsidRPr="003728FC" w:rsidRDefault="00D43FDE" w:rsidP="00A1702E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Adjusting and control CEO</w:t>
      </w:r>
      <w:r w:rsidR="00F7200C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COO</w:t>
      </w: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’s daily schedule.</w:t>
      </w:r>
    </w:p>
    <w:p w:rsidR="00D43FDE" w:rsidRPr="003728FC" w:rsidRDefault="00D971B2" w:rsidP="00A1702E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Arrangements of</w:t>
      </w:r>
      <w:r w:rsidR="00D43FDE" w:rsidRPr="003728FC">
        <w:rPr>
          <w:rFonts w:ascii="Palatino Linotype" w:eastAsia="ＭＳ Ｐゴシック" w:hAnsi="Palatino Linotype" w:cs="ＭＳ Ｐゴシック"/>
          <w:kern w:val="0"/>
          <w:szCs w:val="21"/>
        </w:rPr>
        <w:t xml:space="preserve"> internal/external meetings.</w:t>
      </w:r>
    </w:p>
    <w:p w:rsidR="00D971B2" w:rsidRPr="003728FC" w:rsidRDefault="005040F5" w:rsidP="00A1702E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G</w:t>
      </w:r>
      <w:r w:rsidR="00D971B2" w:rsidRPr="003728FC">
        <w:rPr>
          <w:rFonts w:ascii="Palatino Linotype" w:eastAsia="ＭＳ Ｐゴシック" w:hAnsi="Palatino Linotype" w:cs="ＭＳ Ｐゴシック"/>
          <w:kern w:val="0"/>
          <w:szCs w:val="21"/>
        </w:rPr>
        <w:t>lobal audio/t</w:t>
      </w:r>
      <w:r w:rsidR="00CE5473" w:rsidRPr="003728FC">
        <w:rPr>
          <w:rFonts w:ascii="Palatino Linotype" w:eastAsia="ＭＳ Ｐゴシック" w:hAnsi="Palatino Linotype" w:cs="ＭＳ Ｐゴシック"/>
          <w:kern w:val="0"/>
          <w:szCs w:val="21"/>
        </w:rPr>
        <w:t xml:space="preserve">elephone conference </w:t>
      </w: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setting up via</w:t>
      </w:r>
      <w:r w:rsidR="00AE462E">
        <w:rPr>
          <w:rFonts w:ascii="Palatino Linotype" w:eastAsia="ＭＳ Ｐゴシック" w:hAnsi="Palatino Linotype" w:cs="ＭＳ Ｐゴシック"/>
          <w:kern w:val="0"/>
          <w:szCs w:val="21"/>
        </w:rPr>
        <w:t xml:space="preserve"> group call-</w:t>
      </w:r>
      <w:r w:rsidR="00CE5473" w:rsidRPr="003728FC">
        <w:rPr>
          <w:rFonts w:ascii="Palatino Linotype" w:eastAsia="ＭＳ Ｐゴシック" w:hAnsi="Palatino Linotype" w:cs="ＭＳ Ｐゴシック"/>
          <w:kern w:val="0"/>
          <w:szCs w:val="21"/>
        </w:rPr>
        <w:t>bridge.</w:t>
      </w:r>
    </w:p>
    <w:p w:rsidR="00D971B2" w:rsidRDefault="00D971B2" w:rsidP="00A1702E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Arrangements of client entertain</w:t>
      </w:r>
      <w:r w:rsidR="005040F5" w:rsidRPr="003728FC">
        <w:rPr>
          <w:rFonts w:ascii="Palatino Linotype" w:eastAsia="ＭＳ Ｐゴシック" w:hAnsi="Palatino Linotype" w:cs="ＭＳ Ｐゴシック"/>
          <w:kern w:val="0"/>
          <w:szCs w:val="21"/>
        </w:rPr>
        <w:t>m</w:t>
      </w: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ents, including table reservation, preparation of invitation letters and thank you letters.</w:t>
      </w:r>
    </w:p>
    <w:p w:rsidR="00AE462E" w:rsidRPr="003728FC" w:rsidRDefault="00AE462E" w:rsidP="00A1702E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Arrangements of congrats/condolence flowers under CEO’s name upon necessity. </w:t>
      </w:r>
    </w:p>
    <w:p w:rsidR="00D971B2" w:rsidRDefault="00CC7EFB" w:rsidP="00A1702E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>
        <w:rPr>
          <w:rFonts w:ascii="Palatino Linotype" w:eastAsia="ＭＳ Ｐゴシック" w:hAnsi="Palatino Linotype" w:cs="ＭＳ Ｐゴシック"/>
          <w:kern w:val="0"/>
          <w:szCs w:val="21"/>
        </w:rPr>
        <w:t>Check</w:t>
      </w:r>
      <w:r w:rsidR="00F7200C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ensure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 whether </w:t>
      </w:r>
      <w:r w:rsidR="00F7200C">
        <w:rPr>
          <w:rFonts w:ascii="Palatino Linotype" w:eastAsia="ＭＳ Ｐゴシック" w:hAnsi="Palatino Linotype" w:cs="ＭＳ Ｐゴシック"/>
          <w:kern w:val="0"/>
          <w:szCs w:val="21"/>
        </w:rPr>
        <w:t xml:space="preserve">the planned client entertainments related events are 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under regulation</w:t>
      </w:r>
      <w:r w:rsidR="00F7200C">
        <w:rPr>
          <w:rFonts w:ascii="Palatino Linotype" w:eastAsia="ＭＳ Ｐゴシック" w:hAnsi="Palatino Linotype" w:cs="ＭＳ Ｐゴシック"/>
          <w:kern w:val="0"/>
          <w:szCs w:val="21"/>
        </w:rPr>
        <w:t xml:space="preserve"> or not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 and o</w:t>
      </w:r>
      <w:r w:rsidR="00D971B2" w:rsidRPr="003728FC">
        <w:rPr>
          <w:rFonts w:ascii="Palatino Linotype" w:eastAsia="ＭＳ Ｐゴシック" w:hAnsi="Palatino Linotype" w:cs="ＭＳ Ｐゴシック"/>
          <w:kern w:val="0"/>
          <w:szCs w:val="21"/>
        </w:rPr>
        <w:t>btain pre-approval from CFO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:rsidR="00F7200C" w:rsidRDefault="00F7200C" w:rsidP="00A1702E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>
        <w:rPr>
          <w:rFonts w:ascii="Palatino Linotype" w:eastAsia="ＭＳ Ｐゴシック" w:hAnsi="Palatino Linotype" w:cs="ＭＳ Ｐゴシック"/>
          <w:kern w:val="0"/>
          <w:szCs w:val="21"/>
        </w:rPr>
        <w:t>Preparation of escalation matrix for front office sales heads and traders.</w:t>
      </w:r>
    </w:p>
    <w:p w:rsidR="00F7200C" w:rsidRPr="003728FC" w:rsidRDefault="00422AD3" w:rsidP="00A1702E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>
        <w:rPr>
          <w:rFonts w:ascii="Palatino Linotype" w:eastAsia="ＭＳ Ｐゴシック" w:hAnsi="Palatino Linotype" w:cs="ＭＳ Ｐゴシック"/>
          <w:kern w:val="0"/>
          <w:szCs w:val="21"/>
        </w:rPr>
        <w:t>Making announcement via email</w:t>
      </w:r>
      <w:r w:rsidR="00F7200C">
        <w:rPr>
          <w:rFonts w:ascii="Palatino Linotype" w:eastAsia="ＭＳ Ｐゴシック" w:hAnsi="Palatino Linotype" w:cs="ＭＳ Ｐゴシック"/>
          <w:kern w:val="0"/>
          <w:szCs w:val="21"/>
        </w:rPr>
        <w:t xml:space="preserve"> 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about the</w:t>
      </w:r>
      <w:r w:rsidR="00BE6DFA">
        <w:rPr>
          <w:rFonts w:ascii="Palatino Linotype" w:eastAsia="ＭＳ Ｐゴシック" w:hAnsi="Palatino Linotype" w:cs="ＭＳ Ｐゴシック"/>
          <w:kern w:val="0"/>
          <w:szCs w:val="21"/>
        </w:rPr>
        <w:t xml:space="preserve"> change of</w:t>
      </w:r>
      <w:r w:rsidR="00F7200C">
        <w:rPr>
          <w:rFonts w:ascii="Palatino Linotype" w:eastAsia="ＭＳ Ｐゴシック" w:hAnsi="Palatino Linotype" w:cs="ＭＳ Ｐゴシック"/>
          <w:kern w:val="0"/>
          <w:szCs w:val="21"/>
        </w:rPr>
        <w:t xml:space="preserve"> signing authority o</w:t>
      </w:r>
      <w:r w:rsidR="00BE6DFA">
        <w:rPr>
          <w:rFonts w:ascii="Palatino Linotype" w:eastAsia="ＭＳ Ｐゴシック" w:hAnsi="Palatino Linotype" w:cs="ＭＳ Ｐゴシック"/>
          <w:kern w:val="0"/>
          <w:szCs w:val="21"/>
        </w:rPr>
        <w:t xml:space="preserve">n the occasion of CEO’s absence </w:t>
      </w:r>
      <w:r w:rsidR="00F7200C">
        <w:rPr>
          <w:rFonts w:ascii="Palatino Linotype" w:eastAsia="ＭＳ Ｐゴシック" w:hAnsi="Palatino Linotype" w:cs="ＭＳ Ｐゴシック"/>
          <w:kern w:val="0"/>
          <w:szCs w:val="21"/>
        </w:rPr>
        <w:t>to relevant departments and change signing routes via internal IT system.</w:t>
      </w:r>
    </w:p>
    <w:p w:rsidR="00D43FDE" w:rsidRPr="003728FC" w:rsidRDefault="00D971B2" w:rsidP="00A1702E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Domestic/Overseas b</w:t>
      </w:r>
      <w:r w:rsidR="00D43FDE" w:rsidRPr="003728FC">
        <w:rPr>
          <w:rFonts w:ascii="Palatino Linotype" w:eastAsia="ＭＳ Ｐゴシック" w:hAnsi="Palatino Linotype" w:cs="ＭＳ Ｐゴシック"/>
          <w:kern w:val="0"/>
          <w:szCs w:val="21"/>
        </w:rPr>
        <w:t>usi</w:t>
      </w: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ness trip arrangements for CEO and</w:t>
      </w:r>
      <w:r w:rsidR="00D43FDE" w:rsidRPr="003728FC">
        <w:rPr>
          <w:rFonts w:ascii="Palatino Linotype" w:eastAsia="ＭＳ Ｐゴシック" w:hAnsi="Palatino Linotype" w:cs="ＭＳ Ｐゴシック"/>
          <w:kern w:val="0"/>
          <w:szCs w:val="21"/>
        </w:rPr>
        <w:t xml:space="preserve"> for staff members of Global</w:t>
      </w: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 xml:space="preserve"> Markets Front office including ticket bookings, hotel bookings </w:t>
      </w:r>
      <w:r w:rsidR="005040F5" w:rsidRPr="003728FC">
        <w:rPr>
          <w:rFonts w:ascii="Palatino Linotype" w:eastAsia="ＭＳ Ｐゴシック" w:hAnsi="Palatino Linotype" w:cs="ＭＳ Ｐゴシック"/>
          <w:kern w:val="0"/>
          <w:szCs w:val="21"/>
        </w:rPr>
        <w:t xml:space="preserve">via travel agent </w:t>
      </w: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and preparation of detailed itinerary.</w:t>
      </w:r>
    </w:p>
    <w:p w:rsidR="00D43FDE" w:rsidRPr="003728FC" w:rsidRDefault="00D43FDE" w:rsidP="00A1702E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Maintaining business trip records and vouchers.</w:t>
      </w:r>
    </w:p>
    <w:p w:rsidR="00D43FDE" w:rsidRPr="003728FC" w:rsidRDefault="00D43FDE" w:rsidP="00A1702E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Preparation of travel/meeting schedule for visitors from overseas.</w:t>
      </w:r>
    </w:p>
    <w:p w:rsidR="00D43FDE" w:rsidRPr="003728FC" w:rsidRDefault="00D43FDE" w:rsidP="00A1702E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Preparation of visa related documents for visitors from overseas when needed.</w:t>
      </w:r>
    </w:p>
    <w:p w:rsidR="00D971B2" w:rsidRPr="003728FC" w:rsidRDefault="00D971B2" w:rsidP="00A1702E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Preparation of various kind of expense reports.</w:t>
      </w:r>
    </w:p>
    <w:p w:rsidR="00812E75" w:rsidRPr="003728FC" w:rsidRDefault="00812E75" w:rsidP="00A1702E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Planning and managing preparations for prof</w:t>
      </w:r>
      <w:r w:rsidR="00D971B2" w:rsidRPr="003728FC">
        <w:rPr>
          <w:rFonts w:ascii="Palatino Linotype" w:eastAsia="ＭＳ Ｐゴシック" w:hAnsi="Palatino Linotype" w:cs="ＭＳ Ｐゴシック"/>
          <w:kern w:val="0"/>
          <w:szCs w:val="21"/>
        </w:rPr>
        <w:t xml:space="preserve">essional events </w:t>
      </w:r>
      <w:r w:rsidR="00854A15" w:rsidRPr="003728FC">
        <w:rPr>
          <w:rFonts w:ascii="Palatino Linotype" w:eastAsia="ＭＳ Ｐゴシック" w:hAnsi="Palatino Linotype" w:cs="ＭＳ Ｐゴシック"/>
          <w:kern w:val="0"/>
          <w:szCs w:val="21"/>
        </w:rPr>
        <w:t>and convent</w:t>
      </w:r>
      <w:r w:rsidR="00D43FDE" w:rsidRPr="003728FC">
        <w:rPr>
          <w:rFonts w:ascii="Palatino Linotype" w:eastAsia="ＭＳ Ｐゴシック" w:hAnsi="Palatino Linotype" w:cs="ＭＳ Ｐゴシック"/>
          <w:kern w:val="0"/>
          <w:szCs w:val="21"/>
        </w:rPr>
        <w:t>ions, like arrangements of economist seminars for clients.</w:t>
      </w:r>
      <w:r w:rsidR="00D971B2" w:rsidRPr="003728FC">
        <w:rPr>
          <w:rFonts w:ascii="Palatino Linotype" w:eastAsia="ＭＳ Ｐゴシック" w:hAnsi="Palatino Linotype" w:cs="ＭＳ Ｐゴシック"/>
          <w:kern w:val="0"/>
          <w:szCs w:val="21"/>
        </w:rPr>
        <w:t xml:space="preserve">  (Uploading the presentation material on the screen, preparation of hard copies of the presentations for customers, ordering lunch boxes for customers and the economists, desk layouts</w:t>
      </w:r>
      <w:r w:rsidR="005040F5" w:rsidRPr="003728FC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receiving customers at the reception desk, etc.</w:t>
      </w:r>
      <w:r w:rsidR="00D971B2" w:rsidRPr="003728FC">
        <w:rPr>
          <w:rFonts w:ascii="Palatino Linotype" w:eastAsia="ＭＳ Ｐゴシック" w:hAnsi="Palatino Linotype" w:cs="ＭＳ Ｐゴシック"/>
          <w:kern w:val="0"/>
          <w:szCs w:val="21"/>
        </w:rPr>
        <w:t>)</w:t>
      </w:r>
    </w:p>
    <w:p w:rsidR="00812E75" w:rsidRPr="003728FC" w:rsidRDefault="00812E75" w:rsidP="00A1702E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 xml:space="preserve">Receiving and testing visitors and inbound calls, determining the priority issues, and providing aware messages to the professional </w:t>
      </w:r>
      <w:bookmarkStart w:id="0" w:name="_GoBack"/>
      <w:bookmarkEnd w:id="0"/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or manager accordingly.</w:t>
      </w:r>
    </w:p>
    <w:p w:rsidR="00812E75" w:rsidRPr="003728FC" w:rsidRDefault="00812E75" w:rsidP="00A1702E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Researching, producing, gathering, and planning delicate and private records, and briefing the professional or manager regarding content.</w:t>
      </w:r>
      <w:r w:rsidR="00D43FDE" w:rsidRPr="003728FC">
        <w:rPr>
          <w:rFonts w:ascii="Palatino Linotype" w:eastAsia="ＭＳ Ｐゴシック" w:hAnsi="Palatino Linotype" w:cs="ＭＳ Ｐゴシック"/>
          <w:kern w:val="0"/>
          <w:szCs w:val="21"/>
        </w:rPr>
        <w:t xml:space="preserve"> (Maintenance of organization chart, Busines</w:t>
      </w:r>
      <w:r w:rsidR="0058563D" w:rsidRPr="003728FC">
        <w:rPr>
          <w:rFonts w:ascii="Palatino Linotype" w:eastAsia="ＭＳ Ｐゴシック" w:hAnsi="Palatino Linotype" w:cs="ＭＳ Ｐゴシック"/>
          <w:kern w:val="0"/>
          <w:szCs w:val="21"/>
        </w:rPr>
        <w:t>s Contingency Plans, Call Trees on a regular basis,</w:t>
      </w:r>
      <w:r w:rsidR="00D43FDE" w:rsidRPr="003728FC">
        <w:rPr>
          <w:rFonts w:ascii="Palatino Linotype" w:eastAsia="ＭＳ Ｐゴシック" w:hAnsi="Palatino Linotype" w:cs="ＭＳ Ｐゴシック"/>
          <w:kern w:val="0"/>
          <w:szCs w:val="21"/>
        </w:rPr>
        <w:t xml:space="preserve"> etc.)</w:t>
      </w:r>
    </w:p>
    <w:p w:rsidR="0058563D" w:rsidRPr="003728FC" w:rsidRDefault="0058563D" w:rsidP="00A1702E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Escort candidates for interviews.</w:t>
      </w:r>
    </w:p>
    <w:p w:rsidR="00D971B2" w:rsidRPr="003728FC" w:rsidRDefault="00D971B2" w:rsidP="00A1702E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Fire marshal.</w:t>
      </w:r>
    </w:p>
    <w:p w:rsidR="00D971B2" w:rsidRPr="003728FC" w:rsidRDefault="00D971B2" w:rsidP="00A1702E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 xml:space="preserve">Gathering comments </w:t>
      </w:r>
      <w:r w:rsidR="0058563D" w:rsidRPr="003728FC">
        <w:rPr>
          <w:rFonts w:ascii="Palatino Linotype" w:eastAsia="ＭＳ Ｐゴシック" w:hAnsi="Palatino Linotype" w:cs="ＭＳ Ｐゴシック"/>
          <w:kern w:val="0"/>
          <w:szCs w:val="21"/>
        </w:rPr>
        <w:t xml:space="preserve">from staff members </w:t>
      </w: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 xml:space="preserve">on physical working environment </w:t>
      </w:r>
      <w:r w:rsidR="0058563D" w:rsidRPr="003728FC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and raise the issue, if any, </w:t>
      </w:r>
      <w:r w:rsidRPr="003728FC">
        <w:rPr>
          <w:rFonts w:ascii="Palatino Linotype" w:eastAsia="ＭＳ Ｐゴシック" w:hAnsi="Palatino Linotype" w:cs="ＭＳ Ｐゴシック" w:hint="eastAsia"/>
          <w:kern w:val="0"/>
          <w:szCs w:val="21"/>
        </w:rPr>
        <w:t>to the corporate real estate</w:t>
      </w: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 xml:space="preserve"> division as a</w:t>
      </w:r>
      <w:r w:rsidRPr="003728FC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 member of Health </w:t>
      </w: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Committee</w:t>
      </w:r>
      <w:r w:rsidRPr="003728FC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</w:p>
    <w:p w:rsidR="0058563D" w:rsidRPr="003728FC" w:rsidRDefault="0058563D" w:rsidP="00A1702E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leftChars="0" w:left="426" w:hanging="426"/>
        <w:jc w:val="left"/>
        <w:rPr>
          <w:rFonts w:ascii="Palatino Linotype" w:hAnsi="Palatino Linotype" w:cs="Arial"/>
          <w:szCs w:val="21"/>
        </w:rPr>
      </w:pP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Coordinating floor desk/PC layout change when necessary.</w:t>
      </w:r>
    </w:p>
    <w:p w:rsidR="0058563D" w:rsidRPr="003728FC" w:rsidRDefault="0058563D" w:rsidP="00A1702E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leftChars="0" w:left="426" w:hanging="426"/>
        <w:jc w:val="left"/>
        <w:rPr>
          <w:rFonts w:ascii="Palatino Linotype" w:hAnsi="Palatino Linotype" w:cs="Arial"/>
          <w:szCs w:val="21"/>
        </w:rPr>
      </w:pP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Check and update ‘Personal Data Management Check-Sheet’ centralized by compliance department on a regular basis.</w:t>
      </w:r>
    </w:p>
    <w:p w:rsidR="0058563D" w:rsidRPr="00812E75" w:rsidRDefault="0058563D" w:rsidP="0058563D">
      <w:pPr>
        <w:widowControl/>
        <w:spacing w:before="100" w:beforeAutospacing="1" w:after="100" w:afterAutospacing="1"/>
        <w:ind w:left="3259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:rsidR="00A1702E" w:rsidRDefault="00A1702E" w:rsidP="00B05711">
      <w:pPr>
        <w:ind w:leftChars="1" w:left="2835" w:hangingChars="1349" w:hanging="2833"/>
        <w:jc w:val="left"/>
        <w:rPr>
          <w:rFonts w:ascii="Palatino Linotype" w:hAnsi="Palatino Linotype" w:cstheme="majorHAnsi"/>
          <w:lang w:val="en"/>
        </w:rPr>
      </w:pPr>
      <w:r>
        <w:rPr>
          <w:rFonts w:ascii="Palatino Linotype" w:hAnsi="Palatino Linotype" w:cstheme="majorHAnsi"/>
          <w:lang w:val="en"/>
        </w:rPr>
        <w:t>May 1999 to June 2004:</w:t>
      </w:r>
    </w:p>
    <w:p w:rsidR="001F111A" w:rsidRPr="00A9030F" w:rsidRDefault="001F111A" w:rsidP="00A1702E">
      <w:pPr>
        <w:spacing w:before="240"/>
        <w:ind w:leftChars="1" w:left="2835" w:hangingChars="1349" w:hanging="2833"/>
        <w:jc w:val="left"/>
        <w:rPr>
          <w:rFonts w:ascii="Palatino Linotype" w:hAnsi="Palatino Linotype" w:cstheme="majorHAnsi"/>
          <w:lang w:val="en"/>
        </w:rPr>
      </w:pPr>
      <w:r w:rsidRPr="00A9030F">
        <w:rPr>
          <w:rFonts w:ascii="Palatino Linotype" w:hAnsi="Palatino Linotype" w:cstheme="majorHAnsi"/>
          <w:lang w:val="en"/>
        </w:rPr>
        <w:t>Nikko Salomon Smith Barney (Japan)</w:t>
      </w:r>
    </w:p>
    <w:p w:rsidR="001F111A" w:rsidRPr="00A9030F" w:rsidRDefault="001F111A" w:rsidP="00B05711">
      <w:pPr>
        <w:ind w:leftChars="1" w:left="2835" w:hangingChars="1349" w:hanging="2833"/>
        <w:jc w:val="left"/>
        <w:rPr>
          <w:rFonts w:ascii="Palatino Linotype" w:hAnsi="Palatino Linotype" w:cstheme="majorHAnsi"/>
          <w:lang w:val="en"/>
        </w:rPr>
      </w:pPr>
      <w:r w:rsidRPr="00A9030F">
        <w:rPr>
          <w:rFonts w:ascii="Palatino Linotype" w:hAnsi="Palatino Linotype" w:cstheme="majorHAnsi"/>
          <w:lang w:val="en"/>
        </w:rPr>
        <w:t>Investment Banking Division</w:t>
      </w:r>
    </w:p>
    <w:p w:rsidR="001F111A" w:rsidRDefault="001F111A" w:rsidP="00314AFD">
      <w:pPr>
        <w:spacing w:before="240" w:after="240"/>
        <w:ind w:leftChars="1" w:left="2835" w:hangingChars="1349" w:hanging="2833"/>
        <w:jc w:val="left"/>
        <w:rPr>
          <w:rFonts w:ascii="Palatino Linotype" w:hAnsi="Palatino Linotype" w:cstheme="majorHAnsi"/>
          <w:lang w:val="en"/>
        </w:rPr>
      </w:pPr>
      <w:r w:rsidRPr="00A9030F">
        <w:rPr>
          <w:rFonts w:ascii="Palatino Linotype" w:hAnsi="Palatino Linotype" w:cstheme="majorHAnsi"/>
          <w:lang w:val="en"/>
        </w:rPr>
        <w:t>Executive Secretary to Managing Director</w:t>
      </w:r>
      <w:r w:rsidR="00E96ADB">
        <w:rPr>
          <w:rFonts w:ascii="Palatino Linotype" w:hAnsi="Palatino Linotype" w:cstheme="majorHAnsi"/>
          <w:lang w:val="en"/>
        </w:rPr>
        <w:t xml:space="preserve">, Head of Energy and </w:t>
      </w:r>
      <w:r w:rsidR="00E14741">
        <w:rPr>
          <w:rFonts w:ascii="Palatino Linotype" w:hAnsi="Palatino Linotype" w:cstheme="majorHAnsi"/>
          <w:lang w:val="en"/>
        </w:rPr>
        <w:t>U</w:t>
      </w:r>
      <w:r w:rsidR="00E96ADB">
        <w:rPr>
          <w:rFonts w:ascii="Palatino Linotype" w:hAnsi="Palatino Linotype" w:cstheme="majorHAnsi"/>
          <w:lang w:val="en"/>
        </w:rPr>
        <w:t>tility Department</w:t>
      </w:r>
    </w:p>
    <w:p w:rsidR="003728FC" w:rsidRDefault="003728FC" w:rsidP="00A1702E">
      <w:pPr>
        <w:pStyle w:val="a5"/>
        <w:numPr>
          <w:ilvl w:val="0"/>
          <w:numId w:val="2"/>
        </w:numPr>
        <w:ind w:leftChars="0" w:left="426" w:hanging="426"/>
        <w:jc w:val="left"/>
        <w:rPr>
          <w:rFonts w:ascii="Palatino Linotype" w:hAnsi="Palatino Linotype" w:cstheme="majorHAnsi"/>
          <w:lang w:val="en"/>
        </w:rPr>
      </w:pPr>
      <w:r>
        <w:rPr>
          <w:rFonts w:ascii="Palatino Linotype" w:hAnsi="Palatino Linotype" w:cstheme="majorHAnsi" w:hint="eastAsia"/>
          <w:lang w:val="en"/>
        </w:rPr>
        <w:t>Personal Assistant to a Managing Director</w:t>
      </w:r>
      <w:r w:rsidR="00314AFD">
        <w:rPr>
          <w:rFonts w:ascii="Palatino Linotype" w:hAnsi="Palatino Linotype" w:cstheme="majorHAnsi"/>
          <w:lang w:val="en"/>
        </w:rPr>
        <w:t xml:space="preserve"> (American) </w:t>
      </w:r>
      <w:r>
        <w:rPr>
          <w:rFonts w:ascii="Palatino Linotype" w:hAnsi="Palatino Linotype" w:cstheme="majorHAnsi" w:hint="eastAsia"/>
          <w:lang w:val="en"/>
        </w:rPr>
        <w:t>and his team members.</w:t>
      </w:r>
    </w:p>
    <w:p w:rsidR="003728FC" w:rsidRDefault="003728FC" w:rsidP="00A1702E">
      <w:pPr>
        <w:pStyle w:val="a5"/>
        <w:numPr>
          <w:ilvl w:val="0"/>
          <w:numId w:val="2"/>
        </w:numPr>
        <w:ind w:leftChars="0" w:left="426" w:hanging="426"/>
        <w:jc w:val="left"/>
        <w:rPr>
          <w:rFonts w:ascii="Palatino Linotype" w:hAnsi="Palatino Linotype" w:cstheme="majorHAnsi"/>
          <w:lang w:val="en"/>
        </w:rPr>
      </w:pPr>
      <w:r>
        <w:rPr>
          <w:rFonts w:ascii="Palatino Linotype" w:hAnsi="Palatino Linotype" w:cstheme="majorHAnsi"/>
          <w:lang w:val="en"/>
        </w:rPr>
        <w:t>Management of Managing Director’s daily schedule.</w:t>
      </w:r>
    </w:p>
    <w:p w:rsidR="003728FC" w:rsidRDefault="003728FC" w:rsidP="00A1702E">
      <w:pPr>
        <w:pStyle w:val="a5"/>
        <w:numPr>
          <w:ilvl w:val="0"/>
          <w:numId w:val="2"/>
        </w:numPr>
        <w:ind w:leftChars="0" w:left="426" w:hanging="426"/>
        <w:jc w:val="left"/>
        <w:rPr>
          <w:rFonts w:ascii="Palatino Linotype" w:hAnsi="Palatino Linotype" w:cstheme="majorHAnsi"/>
          <w:lang w:val="en"/>
        </w:rPr>
      </w:pPr>
      <w:r>
        <w:rPr>
          <w:rFonts w:ascii="Palatino Linotype" w:hAnsi="Palatino Linotype" w:cstheme="majorHAnsi" w:hint="eastAsia"/>
          <w:lang w:val="en"/>
        </w:rPr>
        <w:t>S</w:t>
      </w:r>
      <w:r>
        <w:rPr>
          <w:rFonts w:ascii="Palatino Linotype" w:hAnsi="Palatino Linotype" w:cstheme="majorHAnsi"/>
          <w:lang w:val="en"/>
        </w:rPr>
        <w:t>upport personal area of the Managing Director including his family.  i.e.  School events, air ticket arrangements for his family travel, medical insurance related issues, translation of his emails to Japanese</w:t>
      </w:r>
      <w:r w:rsidR="00314AFD">
        <w:rPr>
          <w:rFonts w:ascii="Palatino Linotype" w:hAnsi="Palatino Linotype" w:cstheme="majorHAnsi"/>
          <w:lang w:val="en"/>
        </w:rPr>
        <w:t xml:space="preserve"> to be sent to Japanese clients/team members, etc.)</w:t>
      </w:r>
    </w:p>
    <w:p w:rsidR="00314AFD" w:rsidRDefault="00314AFD" w:rsidP="00A1702E">
      <w:pPr>
        <w:pStyle w:val="a5"/>
        <w:widowControl/>
        <w:numPr>
          <w:ilvl w:val="0"/>
          <w:numId w:val="2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Arrangements of client entertainments, including table reservation, preparation of invitation letters and thank you letters.</w:t>
      </w:r>
    </w:p>
    <w:p w:rsidR="00314AFD" w:rsidRPr="003728FC" w:rsidRDefault="00314AFD" w:rsidP="00A1702E">
      <w:pPr>
        <w:pStyle w:val="a5"/>
        <w:widowControl/>
        <w:numPr>
          <w:ilvl w:val="0"/>
          <w:numId w:val="2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>
        <w:rPr>
          <w:rFonts w:ascii="Palatino Linotype" w:eastAsia="ＭＳ Ｐゴシック" w:hAnsi="Palatino Linotype" w:cs="ＭＳ Ｐゴシック"/>
          <w:kern w:val="0"/>
          <w:szCs w:val="21"/>
        </w:rPr>
        <w:t>Arrangements of client visit.  (Make phone calls/send emails to clients on MD’s behalf to ask for or to confirm meeting appointments)</w:t>
      </w:r>
    </w:p>
    <w:p w:rsidR="00314AFD" w:rsidRPr="003728FC" w:rsidRDefault="00314AFD" w:rsidP="00A1702E">
      <w:pPr>
        <w:pStyle w:val="a5"/>
        <w:widowControl/>
        <w:numPr>
          <w:ilvl w:val="0"/>
          <w:numId w:val="2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Domestic/Overseas business trip arrangements fo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r MD and team members, </w:t>
      </w: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including ticket bookings, hotel bookings via travel agent and preparation of detailed itinerary.</w:t>
      </w:r>
    </w:p>
    <w:p w:rsidR="00314AFD" w:rsidRPr="003728FC" w:rsidRDefault="00314AFD" w:rsidP="00A1702E">
      <w:pPr>
        <w:pStyle w:val="a5"/>
        <w:widowControl/>
        <w:numPr>
          <w:ilvl w:val="0"/>
          <w:numId w:val="2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Maintaining business trip records and vouchers.</w:t>
      </w:r>
    </w:p>
    <w:p w:rsidR="00314AFD" w:rsidRDefault="00314AFD" w:rsidP="00A1702E">
      <w:pPr>
        <w:pStyle w:val="a5"/>
        <w:widowControl/>
        <w:numPr>
          <w:ilvl w:val="0"/>
          <w:numId w:val="2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728FC">
        <w:rPr>
          <w:rFonts w:ascii="Palatino Linotype" w:eastAsia="ＭＳ Ｐゴシック" w:hAnsi="Palatino Linotype" w:cs="ＭＳ Ｐゴシック"/>
          <w:kern w:val="0"/>
          <w:szCs w:val="21"/>
        </w:rPr>
        <w:t>Preparation of travel/meeting schedule for visitors from overseas.</w:t>
      </w:r>
    </w:p>
    <w:p w:rsidR="00314AFD" w:rsidRPr="003728FC" w:rsidRDefault="00314AFD" w:rsidP="00A1702E">
      <w:pPr>
        <w:pStyle w:val="a5"/>
        <w:widowControl/>
        <w:numPr>
          <w:ilvl w:val="0"/>
          <w:numId w:val="2"/>
        </w:numPr>
        <w:spacing w:before="100" w:beforeAutospacing="1" w:after="100" w:afterAutospacing="1"/>
        <w:ind w:leftChars="0" w:left="426" w:hanging="426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>
        <w:rPr>
          <w:rFonts w:ascii="Palatino Linotype" w:eastAsia="ＭＳ Ｐゴシック" w:hAnsi="Palatino Linotype" w:cs="ＭＳ Ｐゴシック"/>
          <w:kern w:val="0"/>
          <w:szCs w:val="21"/>
        </w:rPr>
        <w:t>Preparation of pitch books by using Power Point.</w:t>
      </w:r>
    </w:p>
    <w:p w:rsidR="00B05711" w:rsidRPr="00A9030F" w:rsidRDefault="00B05711" w:rsidP="00B05711">
      <w:pPr>
        <w:ind w:leftChars="1" w:left="2835" w:hangingChars="1349" w:hanging="2833"/>
        <w:jc w:val="left"/>
        <w:rPr>
          <w:rFonts w:ascii="Palatino Linotype" w:hAnsi="Palatino Linotype" w:cstheme="majorHAnsi"/>
          <w:lang w:val="en"/>
        </w:rPr>
      </w:pPr>
    </w:p>
    <w:p w:rsidR="00A1702E" w:rsidRDefault="00B05711" w:rsidP="00B05711">
      <w:pPr>
        <w:ind w:leftChars="1" w:left="2835" w:hangingChars="1349" w:hanging="2833"/>
        <w:jc w:val="left"/>
        <w:rPr>
          <w:rFonts w:ascii="Palatino Linotype" w:hAnsi="Palatino Linotype" w:cstheme="majorHAnsi"/>
          <w:lang w:val="en"/>
        </w:rPr>
      </w:pPr>
      <w:r w:rsidRPr="00A9030F">
        <w:rPr>
          <w:rFonts w:ascii="Palatino Linotype" w:hAnsi="Palatino Linotype" w:cstheme="majorHAnsi"/>
          <w:lang w:val="en"/>
        </w:rPr>
        <w:t>May 1994 to April 1999:</w:t>
      </w:r>
    </w:p>
    <w:p w:rsidR="001F111A" w:rsidRPr="00A9030F" w:rsidRDefault="00B05711" w:rsidP="00A1702E">
      <w:pPr>
        <w:spacing w:before="240"/>
        <w:ind w:leftChars="1" w:left="2835" w:hangingChars="1349" w:hanging="2833"/>
        <w:jc w:val="left"/>
        <w:rPr>
          <w:rFonts w:ascii="Palatino Linotype" w:hAnsi="Palatino Linotype" w:cstheme="majorHAnsi"/>
          <w:lang w:val="en"/>
        </w:rPr>
      </w:pPr>
      <w:r w:rsidRPr="00A9030F">
        <w:rPr>
          <w:rFonts w:ascii="Palatino Linotype" w:hAnsi="Palatino Linotype" w:cstheme="majorHAnsi"/>
          <w:lang w:val="en"/>
        </w:rPr>
        <w:t>Nissho Iwai Corporation (Sojitsu Corporation)</w:t>
      </w:r>
    </w:p>
    <w:p w:rsidR="008A4B50" w:rsidRDefault="00B05711" w:rsidP="00A1702E">
      <w:pPr>
        <w:ind w:firstLine="2"/>
        <w:jc w:val="left"/>
        <w:rPr>
          <w:rFonts w:ascii="Palatino Linotype" w:hAnsi="Palatino Linotype" w:cstheme="majorHAnsi"/>
          <w:lang w:val="en"/>
        </w:rPr>
      </w:pPr>
      <w:r w:rsidRPr="00A9030F">
        <w:rPr>
          <w:rFonts w:ascii="Palatino Linotype" w:hAnsi="Palatino Linotype" w:cstheme="majorHAnsi"/>
          <w:lang w:val="en"/>
        </w:rPr>
        <w:t>Executive Secretary to Managing Director, Head of Power Project Department</w:t>
      </w:r>
    </w:p>
    <w:p w:rsidR="008A4B50" w:rsidRDefault="008A4B50" w:rsidP="00A1702E">
      <w:pPr>
        <w:pStyle w:val="a5"/>
        <w:numPr>
          <w:ilvl w:val="0"/>
          <w:numId w:val="2"/>
        </w:numPr>
        <w:ind w:leftChars="0" w:left="426"/>
        <w:jc w:val="left"/>
        <w:rPr>
          <w:rFonts w:ascii="Palatino Linotype" w:hAnsi="Palatino Linotype" w:cstheme="majorHAnsi"/>
          <w:lang w:val="en"/>
        </w:rPr>
      </w:pPr>
      <w:r>
        <w:rPr>
          <w:rFonts w:ascii="Palatino Linotype" w:hAnsi="Palatino Linotype" w:cstheme="majorHAnsi" w:hint="eastAsia"/>
          <w:lang w:val="en"/>
        </w:rPr>
        <w:t>Personal Assistant to a Managing Director</w:t>
      </w:r>
      <w:r>
        <w:rPr>
          <w:rFonts w:ascii="Palatino Linotype" w:hAnsi="Palatino Linotype" w:cstheme="majorHAnsi"/>
          <w:lang w:val="en"/>
        </w:rPr>
        <w:t xml:space="preserve"> and the  department (20 staff members)</w:t>
      </w:r>
    </w:p>
    <w:p w:rsidR="008A4B50" w:rsidRDefault="008A4B50" w:rsidP="00A1702E">
      <w:pPr>
        <w:pStyle w:val="a5"/>
        <w:numPr>
          <w:ilvl w:val="0"/>
          <w:numId w:val="2"/>
        </w:numPr>
        <w:ind w:leftChars="0" w:left="426"/>
        <w:jc w:val="left"/>
        <w:rPr>
          <w:rFonts w:ascii="Palatino Linotype" w:hAnsi="Palatino Linotype" w:cstheme="majorHAnsi"/>
          <w:lang w:val="en"/>
        </w:rPr>
      </w:pPr>
      <w:r>
        <w:rPr>
          <w:rFonts w:ascii="Palatino Linotype" w:hAnsi="Palatino Linotype" w:cstheme="majorHAnsi"/>
          <w:lang w:val="en"/>
        </w:rPr>
        <w:t>Check and control MD’s daily schedule.</w:t>
      </w:r>
    </w:p>
    <w:p w:rsidR="008A4B50" w:rsidRDefault="008A4B50" w:rsidP="00A1702E">
      <w:pPr>
        <w:pStyle w:val="a5"/>
        <w:numPr>
          <w:ilvl w:val="0"/>
          <w:numId w:val="2"/>
        </w:numPr>
        <w:ind w:leftChars="0" w:left="426"/>
        <w:jc w:val="left"/>
        <w:rPr>
          <w:rFonts w:ascii="Palatino Linotype" w:hAnsi="Palatino Linotype" w:cstheme="majorHAnsi"/>
          <w:lang w:val="en"/>
        </w:rPr>
      </w:pPr>
      <w:r>
        <w:rPr>
          <w:rFonts w:ascii="Palatino Linotype" w:hAnsi="Palatino Linotype" w:cstheme="majorHAnsi"/>
          <w:lang w:val="en"/>
        </w:rPr>
        <w:t>Internal/External meeting set up.</w:t>
      </w:r>
    </w:p>
    <w:p w:rsidR="008A4B50" w:rsidRDefault="008A4B50" w:rsidP="00A1702E">
      <w:pPr>
        <w:pStyle w:val="a5"/>
        <w:numPr>
          <w:ilvl w:val="0"/>
          <w:numId w:val="2"/>
        </w:numPr>
        <w:ind w:leftChars="0" w:left="426"/>
        <w:jc w:val="left"/>
        <w:rPr>
          <w:rFonts w:ascii="Palatino Linotype" w:hAnsi="Palatino Linotype" w:cstheme="majorHAnsi"/>
          <w:lang w:val="en"/>
        </w:rPr>
      </w:pPr>
      <w:r>
        <w:rPr>
          <w:rFonts w:ascii="Palatino Linotype" w:hAnsi="Palatino Linotype" w:cstheme="majorHAnsi"/>
          <w:lang w:val="en"/>
        </w:rPr>
        <w:t>Arrangements of client entertainments.</w:t>
      </w:r>
    </w:p>
    <w:p w:rsidR="008A4B50" w:rsidRDefault="008A4B50" w:rsidP="00A1702E">
      <w:pPr>
        <w:pStyle w:val="a5"/>
        <w:numPr>
          <w:ilvl w:val="0"/>
          <w:numId w:val="2"/>
        </w:numPr>
        <w:ind w:leftChars="0" w:left="426"/>
        <w:jc w:val="left"/>
        <w:rPr>
          <w:rFonts w:ascii="Palatino Linotype" w:hAnsi="Palatino Linotype" w:cstheme="majorHAnsi"/>
          <w:lang w:val="en"/>
        </w:rPr>
      </w:pPr>
      <w:r>
        <w:rPr>
          <w:rFonts w:ascii="Palatino Linotype" w:hAnsi="Palatino Linotype" w:cstheme="majorHAnsi"/>
          <w:lang w:val="en"/>
        </w:rPr>
        <w:t>Greeting visitors.</w:t>
      </w:r>
    </w:p>
    <w:p w:rsidR="001F111A" w:rsidRDefault="008A4B50" w:rsidP="00A1702E">
      <w:pPr>
        <w:pStyle w:val="a5"/>
        <w:numPr>
          <w:ilvl w:val="0"/>
          <w:numId w:val="2"/>
        </w:numPr>
        <w:ind w:leftChars="0" w:left="426"/>
        <w:jc w:val="left"/>
        <w:rPr>
          <w:rFonts w:ascii="Palatino Linotype" w:hAnsi="Palatino Linotype" w:cstheme="majorHAnsi"/>
          <w:lang w:val="en"/>
        </w:rPr>
      </w:pPr>
      <w:r w:rsidRPr="008A4B50">
        <w:rPr>
          <w:rFonts w:ascii="Palatino Linotype" w:hAnsi="Palatino Linotype" w:cstheme="majorHAnsi"/>
          <w:lang w:val="en"/>
        </w:rPr>
        <w:t xml:space="preserve">Preparation of monthly reports by consolidating </w:t>
      </w:r>
      <w:r>
        <w:rPr>
          <w:rFonts w:ascii="Palatino Linotype" w:hAnsi="Palatino Linotype" w:cstheme="majorHAnsi"/>
          <w:lang w:val="en"/>
        </w:rPr>
        <w:t>data from each team.</w:t>
      </w:r>
    </w:p>
    <w:p w:rsidR="008A4B50" w:rsidRDefault="008A4B50" w:rsidP="00A1702E">
      <w:pPr>
        <w:pStyle w:val="a5"/>
        <w:numPr>
          <w:ilvl w:val="0"/>
          <w:numId w:val="2"/>
        </w:numPr>
        <w:ind w:leftChars="0" w:left="426"/>
        <w:jc w:val="left"/>
        <w:rPr>
          <w:rFonts w:ascii="Palatino Linotype" w:hAnsi="Palatino Linotype" w:cstheme="majorHAnsi"/>
          <w:lang w:val="en"/>
        </w:rPr>
      </w:pPr>
      <w:r>
        <w:rPr>
          <w:rFonts w:ascii="Palatino Linotype" w:hAnsi="Palatino Linotype" w:cstheme="majorHAnsi"/>
          <w:lang w:val="en"/>
        </w:rPr>
        <w:t>Bidding</w:t>
      </w:r>
      <w:r>
        <w:rPr>
          <w:rFonts w:ascii="Palatino Linotype" w:hAnsi="Palatino Linotype" w:cstheme="majorHAnsi" w:hint="eastAsia"/>
          <w:lang w:val="en"/>
        </w:rPr>
        <w:t xml:space="preserve"> documents </w:t>
      </w:r>
      <w:r>
        <w:rPr>
          <w:rFonts w:ascii="Palatino Linotype" w:hAnsi="Palatino Linotype" w:cstheme="majorHAnsi"/>
          <w:lang w:val="en"/>
        </w:rPr>
        <w:t xml:space="preserve">preparation assistance </w:t>
      </w:r>
      <w:r>
        <w:rPr>
          <w:rFonts w:ascii="Palatino Linotype" w:hAnsi="Palatino Linotype" w:cstheme="majorHAnsi" w:hint="eastAsia"/>
          <w:lang w:val="en"/>
        </w:rPr>
        <w:t>when requested by team members.</w:t>
      </w:r>
    </w:p>
    <w:p w:rsidR="008A4B50" w:rsidRDefault="008A4B50" w:rsidP="00A1702E">
      <w:pPr>
        <w:pStyle w:val="a5"/>
        <w:numPr>
          <w:ilvl w:val="0"/>
          <w:numId w:val="2"/>
        </w:numPr>
        <w:ind w:leftChars="0" w:left="426"/>
        <w:jc w:val="left"/>
        <w:rPr>
          <w:rFonts w:ascii="Palatino Linotype" w:hAnsi="Palatino Linotype" w:cstheme="majorHAnsi"/>
          <w:lang w:val="en"/>
        </w:rPr>
      </w:pPr>
      <w:r>
        <w:rPr>
          <w:rFonts w:ascii="Palatino Linotype" w:hAnsi="Palatino Linotype" w:cstheme="majorHAnsi"/>
          <w:lang w:val="en"/>
        </w:rPr>
        <w:t>Overseas/domestic business travel arrangements.</w:t>
      </w:r>
    </w:p>
    <w:p w:rsidR="008A4B50" w:rsidRPr="008A4B50" w:rsidRDefault="008A4B50" w:rsidP="00A1702E">
      <w:pPr>
        <w:pStyle w:val="a5"/>
        <w:numPr>
          <w:ilvl w:val="0"/>
          <w:numId w:val="2"/>
        </w:numPr>
        <w:spacing w:after="240"/>
        <w:ind w:leftChars="0" w:left="426"/>
        <w:jc w:val="left"/>
        <w:rPr>
          <w:rFonts w:ascii="Palatino Linotype" w:hAnsi="Palatino Linotype" w:cstheme="majorHAnsi"/>
          <w:lang w:val="en"/>
        </w:rPr>
      </w:pPr>
      <w:r>
        <w:rPr>
          <w:rFonts w:ascii="Palatino Linotype" w:hAnsi="Palatino Linotype" w:cstheme="majorHAnsi"/>
          <w:lang w:val="en"/>
        </w:rPr>
        <w:t>Preparation of expense reports.</w:t>
      </w:r>
    </w:p>
    <w:p w:rsidR="00A1702E" w:rsidRDefault="00A1702E" w:rsidP="00B05711">
      <w:pPr>
        <w:ind w:leftChars="1" w:left="2835" w:hangingChars="1349" w:hanging="2833"/>
        <w:jc w:val="left"/>
        <w:rPr>
          <w:rFonts w:ascii="Palatino Linotype" w:hAnsi="Palatino Linotype" w:cstheme="majorHAnsi"/>
          <w:lang w:val="en"/>
        </w:rPr>
      </w:pPr>
    </w:p>
    <w:p w:rsidR="00A1702E" w:rsidRDefault="00A1702E" w:rsidP="00B05711">
      <w:pPr>
        <w:ind w:leftChars="1" w:left="2835" w:hangingChars="1349" w:hanging="2833"/>
        <w:jc w:val="left"/>
        <w:rPr>
          <w:rFonts w:ascii="Palatino Linotype" w:hAnsi="Palatino Linotype" w:cstheme="majorHAnsi"/>
          <w:lang w:val="en"/>
        </w:rPr>
      </w:pPr>
      <w:r>
        <w:rPr>
          <w:rFonts w:ascii="Palatino Linotype" w:hAnsi="Palatino Linotype" w:cstheme="majorHAnsi"/>
          <w:lang w:val="en"/>
        </w:rPr>
        <w:t>April 1991 to March 1994:</w:t>
      </w:r>
    </w:p>
    <w:p w:rsidR="001F111A" w:rsidRPr="00A9030F" w:rsidRDefault="001F111A" w:rsidP="00A1702E">
      <w:pPr>
        <w:spacing w:before="240"/>
        <w:ind w:leftChars="1" w:left="2835" w:hangingChars="1349" w:hanging="2833"/>
        <w:jc w:val="left"/>
        <w:rPr>
          <w:rFonts w:ascii="Palatino Linotype" w:hAnsi="Palatino Linotype" w:cstheme="majorHAnsi"/>
          <w:lang w:val="en"/>
        </w:rPr>
      </w:pPr>
      <w:r w:rsidRPr="00A9030F">
        <w:rPr>
          <w:rFonts w:ascii="Palatino Linotype" w:hAnsi="Palatino Linotype" w:cstheme="majorHAnsi"/>
          <w:lang w:val="en"/>
        </w:rPr>
        <w:t>Asahi Chemical Industry Co., Limited.</w:t>
      </w:r>
      <w:r w:rsidR="00B05711" w:rsidRPr="00A9030F">
        <w:rPr>
          <w:rFonts w:ascii="Palatino Linotype" w:hAnsi="Palatino Linotype" w:cstheme="majorHAnsi"/>
          <w:lang w:val="en"/>
        </w:rPr>
        <w:t xml:space="preserve"> (Asahi Kasei Corporation)</w:t>
      </w:r>
    </w:p>
    <w:p w:rsidR="001F111A" w:rsidRPr="00A9030F" w:rsidRDefault="001F111A" w:rsidP="00B05711">
      <w:pPr>
        <w:ind w:leftChars="1" w:left="2835" w:hangingChars="1349" w:hanging="2833"/>
        <w:jc w:val="left"/>
        <w:rPr>
          <w:rFonts w:ascii="Palatino Linotype" w:hAnsi="Palatino Linotype" w:cstheme="majorHAnsi"/>
          <w:lang w:val="en"/>
        </w:rPr>
      </w:pPr>
      <w:r w:rsidRPr="00A9030F">
        <w:rPr>
          <w:rFonts w:ascii="Palatino Linotype" w:hAnsi="Palatino Linotype" w:cstheme="majorHAnsi"/>
          <w:lang w:val="en"/>
        </w:rPr>
        <w:t>Executive Secretary to Senior Managing Director</w:t>
      </w:r>
    </w:p>
    <w:p w:rsidR="00B05711" w:rsidRDefault="00B05711" w:rsidP="00B05711">
      <w:pPr>
        <w:ind w:leftChars="1" w:left="2835" w:hangingChars="1349" w:hanging="2833"/>
        <w:jc w:val="left"/>
        <w:rPr>
          <w:rFonts w:ascii="Palatino Linotype" w:hAnsi="Palatino Linotype" w:cstheme="majorHAnsi"/>
          <w:lang w:val="en"/>
        </w:rPr>
      </w:pPr>
      <w:r w:rsidRPr="00A9030F">
        <w:rPr>
          <w:rFonts w:ascii="Palatino Linotype" w:hAnsi="Palatino Linotype" w:cstheme="majorHAnsi"/>
          <w:lang w:val="en"/>
        </w:rPr>
        <w:t>Group Assistant to International Division</w:t>
      </w:r>
    </w:p>
    <w:p w:rsidR="00AE462E" w:rsidRPr="00AE462E" w:rsidRDefault="008A4B50" w:rsidP="00A1702E">
      <w:pPr>
        <w:pStyle w:val="a5"/>
        <w:numPr>
          <w:ilvl w:val="0"/>
          <w:numId w:val="5"/>
        </w:numPr>
        <w:spacing w:before="240"/>
        <w:ind w:leftChars="0" w:left="426" w:hanging="426"/>
        <w:jc w:val="left"/>
        <w:rPr>
          <w:rFonts w:ascii="Palatino Linotype" w:hAnsi="Palatino Linotype" w:cstheme="majorHAnsi"/>
          <w:lang w:val="en"/>
        </w:rPr>
      </w:pPr>
      <w:r>
        <w:rPr>
          <w:rFonts w:ascii="Palatino Linotype" w:hAnsi="Palatino Linotype" w:cstheme="majorHAnsi" w:hint="eastAsia"/>
          <w:lang w:val="en"/>
        </w:rPr>
        <w:t>Check and control SMD</w:t>
      </w:r>
      <w:r>
        <w:rPr>
          <w:rFonts w:ascii="Palatino Linotype" w:hAnsi="Palatino Linotype" w:cstheme="majorHAnsi"/>
          <w:lang w:val="en"/>
        </w:rPr>
        <w:t>’s daily schedule to be shared with other executive assistants.</w:t>
      </w:r>
    </w:p>
    <w:p w:rsidR="008A4B50" w:rsidRDefault="008A4B50" w:rsidP="00A1702E">
      <w:pPr>
        <w:pStyle w:val="a5"/>
        <w:numPr>
          <w:ilvl w:val="0"/>
          <w:numId w:val="5"/>
        </w:numPr>
        <w:ind w:leftChars="0" w:left="426" w:hanging="426"/>
        <w:jc w:val="left"/>
        <w:rPr>
          <w:rFonts w:ascii="Palatino Linotype" w:hAnsi="Palatino Linotype" w:cstheme="majorHAnsi"/>
          <w:lang w:val="en"/>
        </w:rPr>
      </w:pPr>
      <w:r>
        <w:rPr>
          <w:rFonts w:ascii="Palatino Linotype" w:hAnsi="Palatino Linotype" w:cstheme="majorHAnsi"/>
          <w:lang w:val="en"/>
        </w:rPr>
        <w:t>Internal/external meeting set up.</w:t>
      </w:r>
    </w:p>
    <w:p w:rsidR="008A4B50" w:rsidRDefault="008A4B50" w:rsidP="00A1702E">
      <w:pPr>
        <w:pStyle w:val="a5"/>
        <w:numPr>
          <w:ilvl w:val="0"/>
          <w:numId w:val="5"/>
        </w:numPr>
        <w:ind w:leftChars="0" w:left="426" w:hanging="426"/>
        <w:jc w:val="left"/>
        <w:rPr>
          <w:rFonts w:ascii="Palatino Linotype" w:hAnsi="Palatino Linotype" w:cstheme="majorHAnsi"/>
          <w:lang w:val="en"/>
        </w:rPr>
      </w:pPr>
      <w:r>
        <w:rPr>
          <w:rFonts w:ascii="Palatino Linotype" w:hAnsi="Palatino Linotype" w:cstheme="majorHAnsi" w:hint="eastAsia"/>
          <w:lang w:val="en"/>
        </w:rPr>
        <w:t>Car-arrangements for commuting.</w:t>
      </w:r>
    </w:p>
    <w:p w:rsidR="008A4B50" w:rsidRDefault="008A4B50" w:rsidP="00A1702E">
      <w:pPr>
        <w:pStyle w:val="a5"/>
        <w:numPr>
          <w:ilvl w:val="0"/>
          <w:numId w:val="5"/>
        </w:numPr>
        <w:ind w:leftChars="0" w:left="426" w:hanging="426"/>
        <w:jc w:val="left"/>
        <w:rPr>
          <w:rFonts w:ascii="Palatino Linotype" w:hAnsi="Palatino Linotype" w:cstheme="majorHAnsi"/>
          <w:lang w:val="en"/>
        </w:rPr>
      </w:pPr>
      <w:r>
        <w:rPr>
          <w:rFonts w:ascii="Palatino Linotype" w:hAnsi="Palatino Linotype" w:cstheme="majorHAnsi"/>
          <w:lang w:val="en"/>
        </w:rPr>
        <w:t>Preparation of entertainments invitation</w:t>
      </w:r>
      <w:r w:rsidR="00AE462E">
        <w:rPr>
          <w:rFonts w:ascii="Palatino Linotype" w:hAnsi="Palatino Linotype" w:cstheme="majorHAnsi"/>
          <w:lang w:val="en"/>
        </w:rPr>
        <w:t>/thank you</w:t>
      </w:r>
      <w:r>
        <w:rPr>
          <w:rFonts w:ascii="Palatino Linotype" w:hAnsi="Palatino Linotype" w:cstheme="majorHAnsi"/>
          <w:lang w:val="en"/>
        </w:rPr>
        <w:t xml:space="preserve"> letters</w:t>
      </w:r>
      <w:r w:rsidR="00AE462E">
        <w:rPr>
          <w:rFonts w:ascii="Palatino Linotype" w:hAnsi="Palatino Linotype" w:cstheme="majorHAnsi"/>
          <w:lang w:val="en"/>
        </w:rPr>
        <w:t xml:space="preserve"> on SMD’s behalf.</w:t>
      </w:r>
    </w:p>
    <w:p w:rsidR="00AE462E" w:rsidRDefault="00AE462E" w:rsidP="00A1702E">
      <w:pPr>
        <w:pStyle w:val="a5"/>
        <w:numPr>
          <w:ilvl w:val="0"/>
          <w:numId w:val="5"/>
        </w:numPr>
        <w:ind w:leftChars="0" w:left="426" w:hanging="426"/>
        <w:jc w:val="left"/>
        <w:rPr>
          <w:rFonts w:ascii="Palatino Linotype" w:hAnsi="Palatino Linotype" w:cstheme="majorHAnsi"/>
          <w:lang w:val="en"/>
        </w:rPr>
      </w:pPr>
      <w:r>
        <w:rPr>
          <w:rFonts w:ascii="Palatino Linotype" w:hAnsi="Palatino Linotype" w:cstheme="majorHAnsi"/>
          <w:lang w:val="en"/>
        </w:rPr>
        <w:t>Arrangements of congrats/condolence flowers under SMD’s name upon necessity.</w:t>
      </w:r>
    </w:p>
    <w:p w:rsidR="00AE462E" w:rsidRDefault="00AE462E" w:rsidP="00A1702E">
      <w:pPr>
        <w:pStyle w:val="a5"/>
        <w:numPr>
          <w:ilvl w:val="0"/>
          <w:numId w:val="5"/>
        </w:numPr>
        <w:ind w:leftChars="0" w:left="426" w:hanging="426"/>
        <w:jc w:val="left"/>
        <w:rPr>
          <w:rFonts w:ascii="Palatino Linotype" w:hAnsi="Palatino Linotype" w:cstheme="majorHAnsi"/>
          <w:lang w:val="en"/>
        </w:rPr>
      </w:pPr>
      <w:r>
        <w:rPr>
          <w:rFonts w:ascii="Palatino Linotype" w:hAnsi="Palatino Linotype" w:cstheme="majorHAnsi"/>
          <w:lang w:val="en"/>
        </w:rPr>
        <w:t>Overseas/domestic travel arrangements.</w:t>
      </w:r>
    </w:p>
    <w:p w:rsidR="00AE462E" w:rsidRDefault="00AE462E" w:rsidP="00A1702E">
      <w:pPr>
        <w:pStyle w:val="a5"/>
        <w:numPr>
          <w:ilvl w:val="0"/>
          <w:numId w:val="5"/>
        </w:numPr>
        <w:ind w:leftChars="0" w:left="426" w:hanging="426"/>
        <w:jc w:val="left"/>
        <w:rPr>
          <w:rFonts w:ascii="Palatino Linotype" w:hAnsi="Palatino Linotype" w:cstheme="majorHAnsi"/>
          <w:lang w:val="en"/>
        </w:rPr>
      </w:pPr>
      <w:r>
        <w:rPr>
          <w:rFonts w:ascii="Palatino Linotype" w:hAnsi="Palatino Linotype" w:cstheme="majorHAnsi"/>
          <w:lang w:val="en"/>
        </w:rPr>
        <w:t>Preparation of expense reports.</w:t>
      </w:r>
    </w:p>
    <w:p w:rsidR="00AE462E" w:rsidRDefault="00AE462E" w:rsidP="00A1702E">
      <w:pPr>
        <w:pStyle w:val="a5"/>
        <w:numPr>
          <w:ilvl w:val="0"/>
          <w:numId w:val="5"/>
        </w:numPr>
        <w:ind w:leftChars="0" w:left="426" w:hanging="426"/>
        <w:jc w:val="left"/>
        <w:rPr>
          <w:rFonts w:ascii="Palatino Linotype" w:hAnsi="Palatino Linotype" w:cstheme="majorHAnsi"/>
          <w:lang w:val="en"/>
        </w:rPr>
      </w:pPr>
      <w:r>
        <w:rPr>
          <w:rFonts w:ascii="Palatino Linotype" w:hAnsi="Palatino Linotype" w:cstheme="majorHAnsi"/>
          <w:lang w:val="en"/>
        </w:rPr>
        <w:t>Ordering office supplies.</w:t>
      </w:r>
    </w:p>
    <w:p w:rsidR="00AE462E" w:rsidRPr="008A4B50" w:rsidRDefault="00AE462E" w:rsidP="00A1702E">
      <w:pPr>
        <w:pStyle w:val="a5"/>
        <w:numPr>
          <w:ilvl w:val="0"/>
          <w:numId w:val="5"/>
        </w:numPr>
        <w:ind w:leftChars="0" w:left="426" w:hanging="426"/>
        <w:jc w:val="left"/>
        <w:rPr>
          <w:rFonts w:ascii="Palatino Linotype" w:hAnsi="Palatino Linotype" w:cstheme="majorHAnsi"/>
          <w:lang w:val="en"/>
        </w:rPr>
      </w:pPr>
      <w:r>
        <w:rPr>
          <w:rFonts w:ascii="Palatino Linotype" w:hAnsi="Palatino Linotype" w:cstheme="majorHAnsi"/>
          <w:lang w:val="en"/>
        </w:rPr>
        <w:t>Tea serving for SMD and staff members in the division.</w:t>
      </w:r>
    </w:p>
    <w:p w:rsidR="000F036D" w:rsidRDefault="000F036D" w:rsidP="00B05711">
      <w:pPr>
        <w:ind w:leftChars="1" w:left="2835" w:hangingChars="1349" w:hanging="2833"/>
        <w:jc w:val="left"/>
        <w:rPr>
          <w:rFonts w:ascii="Palatino Linotype" w:hAnsi="Palatino Linotype" w:cstheme="majorHAnsi"/>
          <w:lang w:val="en"/>
        </w:rPr>
      </w:pPr>
    </w:p>
    <w:p w:rsidR="000F036D" w:rsidRPr="00A9030F" w:rsidRDefault="000F036D" w:rsidP="00B05711">
      <w:pPr>
        <w:ind w:leftChars="1" w:left="2835" w:hangingChars="1349" w:hanging="2833"/>
        <w:jc w:val="left"/>
        <w:rPr>
          <w:rFonts w:ascii="Palatino Linotype" w:hAnsi="Palatino Linotype" w:cstheme="majorHAnsi"/>
          <w:szCs w:val="21"/>
        </w:rPr>
      </w:pPr>
      <w:r>
        <w:rPr>
          <w:rFonts w:ascii="Palatino Linotype" w:hAnsi="Palatino Linotype" w:cstheme="majorHAnsi"/>
          <w:lang w:val="en"/>
        </w:rPr>
        <w:t>As of March, 2014</w:t>
      </w:r>
    </w:p>
    <w:sectPr w:rsidR="000F036D" w:rsidRPr="00A9030F" w:rsidSect="000F036D">
      <w:pgSz w:w="11906" w:h="16838" w:code="9"/>
      <w:pgMar w:top="1134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72A" w:rsidRDefault="0005572A" w:rsidP="00CC7EFB">
      <w:r>
        <w:separator/>
      </w:r>
    </w:p>
  </w:endnote>
  <w:endnote w:type="continuationSeparator" w:id="0">
    <w:p w:rsidR="0005572A" w:rsidRDefault="0005572A" w:rsidP="00CC7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72A" w:rsidRDefault="0005572A" w:rsidP="00CC7EFB">
      <w:r>
        <w:separator/>
      </w:r>
    </w:p>
  </w:footnote>
  <w:footnote w:type="continuationSeparator" w:id="0">
    <w:p w:rsidR="0005572A" w:rsidRDefault="0005572A" w:rsidP="00CC7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E5C93"/>
    <w:multiLevelType w:val="multilevel"/>
    <w:tmpl w:val="6C6E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A6105"/>
    <w:multiLevelType w:val="hybridMultilevel"/>
    <w:tmpl w:val="7A2440B0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67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9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1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2">
    <w:nsid w:val="36B15481"/>
    <w:multiLevelType w:val="hybridMultilevel"/>
    <w:tmpl w:val="2C841AE4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67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9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1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3">
    <w:nsid w:val="4FCE62EC"/>
    <w:multiLevelType w:val="hybridMultilevel"/>
    <w:tmpl w:val="706A0AA8"/>
    <w:lvl w:ilvl="0" w:tplc="04090001">
      <w:start w:val="1"/>
      <w:numFmt w:val="bullet"/>
      <w:lvlText w:val=""/>
      <w:lvlJc w:val="left"/>
      <w:pPr>
        <w:ind w:left="326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68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2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94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8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20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623" w:hanging="420"/>
      </w:pPr>
      <w:rPr>
        <w:rFonts w:ascii="Wingdings" w:hAnsi="Wingdings" w:hint="default"/>
      </w:rPr>
    </w:lvl>
  </w:abstractNum>
  <w:abstractNum w:abstractNumId="4">
    <w:nsid w:val="74AD6568"/>
    <w:multiLevelType w:val="hybridMultilevel"/>
    <w:tmpl w:val="1CEA8678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675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9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1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61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55"/>
    <w:rsid w:val="0005572A"/>
    <w:rsid w:val="000F036D"/>
    <w:rsid w:val="00172155"/>
    <w:rsid w:val="001F111A"/>
    <w:rsid w:val="00263C3A"/>
    <w:rsid w:val="00292F9A"/>
    <w:rsid w:val="00314AFD"/>
    <w:rsid w:val="003225A5"/>
    <w:rsid w:val="0034596C"/>
    <w:rsid w:val="003728FC"/>
    <w:rsid w:val="00422AD3"/>
    <w:rsid w:val="005040F5"/>
    <w:rsid w:val="0058563D"/>
    <w:rsid w:val="0065251A"/>
    <w:rsid w:val="006943AE"/>
    <w:rsid w:val="00731331"/>
    <w:rsid w:val="00812E75"/>
    <w:rsid w:val="00854A15"/>
    <w:rsid w:val="008A4B50"/>
    <w:rsid w:val="00983DFE"/>
    <w:rsid w:val="009A5063"/>
    <w:rsid w:val="00A1702E"/>
    <w:rsid w:val="00A9030F"/>
    <w:rsid w:val="00AE462E"/>
    <w:rsid w:val="00B05711"/>
    <w:rsid w:val="00B160F3"/>
    <w:rsid w:val="00BE6DFA"/>
    <w:rsid w:val="00CC7EFB"/>
    <w:rsid w:val="00CD04E6"/>
    <w:rsid w:val="00CE5473"/>
    <w:rsid w:val="00D43FDE"/>
    <w:rsid w:val="00D44106"/>
    <w:rsid w:val="00D971B2"/>
    <w:rsid w:val="00E14741"/>
    <w:rsid w:val="00E64954"/>
    <w:rsid w:val="00E923DB"/>
    <w:rsid w:val="00E96ADB"/>
    <w:rsid w:val="00F7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B7046D4-2734-465F-8644-BB7F66A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F111A"/>
  </w:style>
  <w:style w:type="character" w:customStyle="1" w:styleId="a4">
    <w:name w:val="日付 (文字)"/>
    <w:basedOn w:val="a0"/>
    <w:link w:val="a3"/>
    <w:uiPriority w:val="99"/>
    <w:semiHidden/>
    <w:rsid w:val="001F111A"/>
  </w:style>
  <w:style w:type="paragraph" w:styleId="a5">
    <w:name w:val="List Paragraph"/>
    <w:basedOn w:val="a"/>
    <w:uiPriority w:val="34"/>
    <w:qFormat/>
    <w:rsid w:val="003728FC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CC7EF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C7EFB"/>
  </w:style>
  <w:style w:type="paragraph" w:styleId="a8">
    <w:name w:val="footer"/>
    <w:basedOn w:val="a"/>
    <w:link w:val="a9"/>
    <w:uiPriority w:val="99"/>
    <w:unhideWhenUsed/>
    <w:rsid w:val="00CC7EF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C7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4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2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13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4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堀口繭子」</dc:creator>
  <cp:keywords/>
  <dc:description/>
  <cp:lastModifiedBy>堀口繭子」</cp:lastModifiedBy>
  <cp:revision>2</cp:revision>
  <dcterms:created xsi:type="dcterms:W3CDTF">2014-03-26T12:48:00Z</dcterms:created>
  <dcterms:modified xsi:type="dcterms:W3CDTF">2014-03-26T12:48:00Z</dcterms:modified>
</cp:coreProperties>
</file>