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B1" w:rsidRDefault="00690DB1" w:rsidP="00F9711D">
      <w:pPr>
        <w:spacing w:after="0" w:line="240" w:lineRule="auto"/>
        <w:jc w:val="right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95250F">
        <w:rPr>
          <w:rFonts w:ascii="Tahoma" w:hAnsi="Tahoma" w:cs="Tahoma"/>
          <w:noProof/>
          <w:color w:val="000000"/>
          <w:sz w:val="18"/>
          <w:shd w:val="clear" w:color="auto" w:fill="FFFFFF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7.75pt;height:120pt;visibility:visible">
            <v:imagedata r:id="rId5" o:title=""/>
          </v:shape>
        </w:pict>
      </w:r>
    </w:p>
    <w:p w:rsidR="00690DB1" w:rsidRDefault="00690DB1" w:rsidP="00F9711D">
      <w:pPr>
        <w:spacing w:after="0" w:line="240" w:lineRule="auto"/>
        <w:jc w:val="center"/>
        <w:rPr>
          <w:rFonts w:ascii="Tahoma" w:hAnsi="Tahoma" w:cs="Tahoma"/>
          <w:b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MARIE EDELYN BALINGIT-MONTINOLA</w:t>
      </w:r>
    </w:p>
    <w:p w:rsidR="00690DB1" w:rsidRDefault="00690DB1" w:rsidP="00277121">
      <w:pPr>
        <w:spacing w:after="0" w:line="240" w:lineRule="auto"/>
        <w:jc w:val="center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Lot9 Block1 Rebisco Road, Novaliches, Quezn City</w:t>
      </w:r>
    </w:p>
    <w:p w:rsidR="00690DB1" w:rsidRDefault="00690DB1" w:rsidP="00277121">
      <w:pPr>
        <w:spacing w:after="0" w:line="240" w:lineRule="auto"/>
        <w:jc w:val="center"/>
        <w:rPr>
          <w:rFonts w:ascii="Tahoma" w:hAnsi="Tahoma" w:cs="Tahoma"/>
          <w:b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+63 930 854 7063</w:t>
      </w:r>
    </w:p>
    <w:p w:rsidR="00690DB1" w:rsidRPr="00573158" w:rsidRDefault="00690DB1" w:rsidP="00277121">
      <w:pPr>
        <w:spacing w:after="0" w:line="240" w:lineRule="auto"/>
        <w:jc w:val="center"/>
        <w:rPr>
          <w:rFonts w:ascii="Tahoma" w:hAnsi="Tahoma" w:cs="Tahoma"/>
          <w:b/>
          <w:sz w:val="18"/>
          <w:shd w:val="clear" w:color="auto" w:fill="FFFFFF"/>
        </w:rPr>
      </w:pPr>
      <w:hyperlink r:id="rId6">
        <w:r w:rsidRPr="00573158">
          <w:rPr>
            <w:rFonts w:ascii="Tahoma" w:hAnsi="Tahoma" w:cs="Tahoma"/>
            <w:b/>
            <w:sz w:val="18"/>
            <w:shd w:val="clear" w:color="auto" w:fill="FFFFFF"/>
          </w:rPr>
          <w:t>montinolamarieedelyn@gmail.com</w:t>
        </w:r>
      </w:hyperlink>
      <w:r w:rsidRPr="00573158">
        <w:rPr>
          <w:b/>
        </w:rPr>
        <w:t xml:space="preserve"> / marieedelynbalingit@ymail.com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 xml:space="preserve">Key Skills: 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Communication</w:t>
      </w: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 – Responds to customers/clients at all levels via telephone and email, to ensure successful communication by actively listening and interacting.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Problem solving</w:t>
      </w: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 - Resolves in-depth queries in a methodical manner independently and with internal and external business partners to find appropriate resolutions with high level of quality.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Team Player</w:t>
      </w: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 - Enjoys sharing knowledge and encouraging development of others to achieve specific team goals.  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Planning and organizing</w:t>
      </w: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 - Refined planning and organizational skills that balance work, team support and interrelate responsibilities in a timely and professional manner. 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Systems knowledge</w:t>
      </w: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 – MS Office, HR Optima (Sterling Brand). Experience in preparing and analysing reported data for management with accuracy and timescales.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EMPLOYMENT HISTORY:</w:t>
      </w:r>
    </w:p>
    <w:p w:rsidR="00690DB1" w:rsidRDefault="00690DB1" w:rsidP="0027712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US Recruiter - Sourcing and Initial Assessment (Texas)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IBEX | Global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 xml:space="preserve">June 2014 – Present 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Pasig City</w:t>
      </w:r>
    </w:p>
    <w:p w:rsidR="00690DB1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Sources resumes of qualified candidates for different job openings via job boards, applicant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tracking systems, company web sites, and etc.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Successful implementation of Recruitment and Sourcing programs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Follow standard and accepted interview and selection techniques in compliance with US labor laws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Detailed, objective and highly selective process in making hiring decisions to staff TRG with the most qualified and highest quality employees possible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Assessing system-wide recruitment needs and develop action plan to meet required staffing needs for TRG US</w:t>
      </w:r>
    </w:p>
    <w:p w:rsidR="00690DB1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 xml:space="preserve">Partner with Global teams best practices on the design and implementation of R&amp;R programs by leveraging with </w:t>
      </w: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 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industry’s best practices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Sets up interviews between candidates and hiring managers.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Recruiting passive candidates, through phone calls and emails.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Ensure performance level agreements are met or exceeded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Comply with the policies and procedures in order to achieve service excellence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Ensures targets are met in a timely manner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Interact with fellow team members to enhance team performance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Ensure and maintain the Customer Experience by establishing good relationship with our business partners both internally and externally, giving accurately and timely feedback of their requests, issues or concerns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Ensure performance level agreements are met or exceeded</w:t>
      </w:r>
    </w:p>
    <w:p w:rsidR="00690DB1" w:rsidRPr="00175F66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Meets overall HR performance/goals</w:t>
      </w:r>
    </w:p>
    <w:p w:rsidR="00690DB1" w:rsidRDefault="00690DB1" w:rsidP="00175F66">
      <w:pPr>
        <w:spacing w:after="0" w:line="240" w:lineRule="auto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Ensure compliance with company standards and US &amp; local laws</w:t>
      </w:r>
    </w:p>
    <w:p w:rsidR="00690DB1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Career Adviser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Reeracoen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 xml:space="preserve">April 2014 – June 2014 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Makati City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-Source, interview, and select applicants for open positions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-Write job descriptions.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-Match applicants to job openings.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-Source for future job openings.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-List job postings on job boards, social media, corporate career web sites, and other possible channels.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-View applications.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Call applicants and perform phone screens.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-Have applicants come in for formal interviews.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Instruct applicants on the nature of the job and whom they will be speaking with during the interview.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-Inform applicants not chosen of company's decision.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-Keep track of all applications file away important notations such as gender, race, and ethnicity.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-Talk with civic, social, and other groups to provide information concerning job possibilities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US Recruiter - Sourcing and Initial Assessment (Beckley)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IBEX | Global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November 2013 – February 2014 (4 months)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P</w:t>
      </w: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asig city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Sources resumes of qualified candidates for different job openings via job boards, applicant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tracking systems, company web sites, and etc.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Successful implementation of Recruitment and Sourcing programs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Follow standard and accepted interview and selection techniques in compliance with US labor laws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 xml:space="preserve"> Detailed, objective and highly selective process in making hiring decisions to staff TRG with the most qualified and highest quality employees possible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Assessing system-wide recruitment needs and develop action plan to meet required staffing needs for TRG US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Partner with Global teams best practices on the design and implementation of R&amp;R programs by leveraging with   industry’s best practices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Sets up interviews between candidates and hiring managers.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Recruiting passive candidates, through phone calls and emails.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Ensure performance level agreements are met or exceeded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Comply with the policies and procedures in order to achieve service excellence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Ensures targets are met in a timely manner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Interact with fellow team members to enhance team performance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Ensure and maintain the Customer Experience by establishing good relationship with our business partners both internally and externally, giving accurately and timely feedback of their requests, issues or concerns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Ensure performance level agreements are met or exceeded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Meets overall HR performance/goals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- Ensure compliance with company standards and US &amp; local laws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Online English Teacher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Japan Philippines Conversation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 xml:space="preserve">May 2013 – September 2013 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Dagupan City</w:t>
      </w:r>
    </w:p>
    <w:p w:rsidR="00690DB1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872D03" w:rsidRDefault="00690DB1" w:rsidP="00872D03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872D03">
        <w:rPr>
          <w:rFonts w:ascii="Tahoma" w:hAnsi="Tahoma" w:cs="Tahoma"/>
          <w:color w:val="000000"/>
          <w:sz w:val="18"/>
          <w:shd w:val="clear" w:color="auto" w:fill="FFFFFF"/>
        </w:rPr>
        <w:t>cater quality education to Japanese Clients</w:t>
      </w:r>
    </w:p>
    <w:p w:rsidR="00690DB1" w:rsidRPr="00872D03" w:rsidRDefault="00690DB1" w:rsidP="00872D03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872D03">
        <w:rPr>
          <w:rFonts w:ascii="Tahoma" w:hAnsi="Tahoma" w:cs="Tahoma"/>
          <w:color w:val="000000"/>
          <w:sz w:val="18"/>
          <w:shd w:val="clear" w:color="auto" w:fill="FFFFFF"/>
        </w:rPr>
        <w:t>Manages list of student assigned under the instructor’s master list by calling and teaching the student on the scheduled time and day.</w:t>
      </w:r>
    </w:p>
    <w:p w:rsidR="00690DB1" w:rsidRPr="00872D03" w:rsidRDefault="00690DB1" w:rsidP="00872D03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872D03">
        <w:rPr>
          <w:rFonts w:ascii="Tahoma" w:hAnsi="Tahoma" w:cs="Tahoma"/>
          <w:color w:val="000000"/>
          <w:sz w:val="18"/>
          <w:shd w:val="clear" w:color="auto" w:fill="FFFFFF"/>
        </w:rPr>
        <w:t>Sends daily reports to Japanese Students.</w:t>
      </w:r>
      <w:r w:rsidRPr="00872D03">
        <w:rPr>
          <w:rFonts w:ascii="Tahoma" w:hAnsi="Tahoma" w:cs="Tahoma"/>
          <w:color w:val="000000"/>
          <w:sz w:val="18"/>
          <w:shd w:val="clear" w:color="auto" w:fill="FFFFFF"/>
        </w:rPr>
        <w:tab/>
      </w:r>
      <w:r w:rsidRPr="00872D03">
        <w:rPr>
          <w:rFonts w:ascii="Tahoma" w:hAnsi="Tahoma" w:cs="Tahoma"/>
          <w:color w:val="000000"/>
          <w:sz w:val="18"/>
          <w:shd w:val="clear" w:color="auto" w:fill="FFFFFF"/>
        </w:rPr>
        <w:tab/>
      </w:r>
    </w:p>
    <w:p w:rsidR="00690DB1" w:rsidRPr="00872D03" w:rsidRDefault="00690DB1" w:rsidP="00872D03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Head of Human Resources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Bonne Vie Personnel Services,Inc.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 xml:space="preserve">December 2011 – April 2013 </w:t>
      </w:r>
    </w:p>
    <w:p w:rsidR="00690DB1" w:rsidRPr="00872D03" w:rsidRDefault="00690DB1" w:rsidP="00175F66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 w:rsidRPr="00872D03">
        <w:rPr>
          <w:rFonts w:ascii="Tahoma" w:hAnsi="Tahoma" w:cs="Tahoma"/>
          <w:b/>
          <w:color w:val="000000"/>
          <w:sz w:val="18"/>
          <w:shd w:val="clear" w:color="auto" w:fill="FFFFFF"/>
        </w:rPr>
        <w:t>Tandang Sora, Quezon City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Maintains an updated report of Roster File and Manning every 15th of the month.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Back checks all accepted applicants as needed.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Checks the accuracy of 201 files handled and maintained by the recruitment associate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Orients Newly Hired employees regarding company policy and cash bond policy. (per orientation procedures)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Confirms the Newly endorsed applicants on a daily basis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Supervises 7 Team Leaders and perform quarterly performance monitoring for possible appraisala and incentives.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 xml:space="preserve">Conduct Background check for merchandisers </w:t>
      </w: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and all deployed employees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appointed throughout the Philippines to ensure that they are performing well on their respective outlets.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Reclines and take actions on Job Vacancy Notice (internal) as needed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Responsible for checking of announcements made by HRAD Asst.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Assists in texting and calling of applicants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Daily checks and Picks up mails every 10:00am / 12:00nn / 3:00pm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Responsible for the disciplinary and admin matters as requested by superiors and coordinators.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Responsible for the supplies monitoring, issuance and requisition.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Assists the HRAD Asst. to attend on job fairs as needed.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Spot checks corrections renewal, and extension of contracts.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Handles and computes the DTR of all personnel/deployed employees every 15th and 30th of the month</w:t>
      </w:r>
    </w:p>
    <w:p w:rsidR="00690DB1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hd w:val="clear" w:color="auto" w:fill="FFFFFF"/>
        </w:rPr>
        <w:t xml:space="preserve">- </w:t>
      </w:r>
      <w:r w:rsidRPr="00175F66">
        <w:rPr>
          <w:rFonts w:ascii="Tahoma" w:hAnsi="Tahoma" w:cs="Tahoma"/>
          <w:color w:val="000000"/>
          <w:sz w:val="18"/>
          <w:shd w:val="clear" w:color="auto" w:fill="FFFFFF"/>
        </w:rPr>
        <w:t>Collects the coverage plan of every 5th the month of each personnel.</w:t>
      </w:r>
    </w:p>
    <w:p w:rsidR="00690DB1" w:rsidRPr="00175F66" w:rsidRDefault="00690DB1" w:rsidP="00175F66">
      <w:pPr>
        <w:spacing w:after="0" w:line="240" w:lineRule="auto"/>
        <w:jc w:val="both"/>
        <w:rPr>
          <w:rFonts w:ascii="Tahoma" w:hAnsi="Tahoma" w:cs="Tahoma"/>
          <w:color w:val="000000"/>
          <w:sz w:val="18"/>
          <w:shd w:val="clear" w:color="auto" w:fill="FFFFFF"/>
        </w:rPr>
      </w:pPr>
    </w:p>
    <w:p w:rsidR="00690DB1" w:rsidRDefault="00690DB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  <w:r>
        <w:rPr>
          <w:rFonts w:ascii="Tahoma" w:hAnsi="Tahoma" w:cs="Tahoma"/>
          <w:b/>
          <w:color w:val="000000"/>
          <w:sz w:val="18"/>
          <w:shd w:val="clear" w:color="auto" w:fill="FFFFFF"/>
        </w:rPr>
        <w:t>EDUCATIONAL BACKGROUND:</w:t>
      </w:r>
    </w:p>
    <w:p w:rsidR="00690DB1" w:rsidRDefault="00690DB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Default="00690DB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p w:rsidR="00690DB1" w:rsidRDefault="00690DB1">
      <w:pPr>
        <w:spacing w:line="240" w:lineRule="auto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>2004-2010</w:t>
      </w:r>
      <w:r>
        <w:rPr>
          <w:rFonts w:ascii="Tahoma" w:hAnsi="Tahoma" w:cs="Tahoma"/>
          <w:b/>
          <w:color w:val="000000"/>
          <w:sz w:val="18"/>
        </w:rPr>
        <w:tab/>
        <w:t>Bachelor of Science in Psychology</w:t>
      </w:r>
    </w:p>
    <w:p w:rsidR="00690DB1" w:rsidRDefault="00690DB1">
      <w:pPr>
        <w:spacing w:line="240" w:lineRule="auto"/>
        <w:ind w:left="720" w:firstLine="720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>ADAMSON UNIVERSITY</w:t>
      </w:r>
      <w:r>
        <w:rPr>
          <w:rFonts w:ascii="Tahoma" w:hAnsi="Tahoma" w:cs="Tahoma"/>
          <w:b/>
          <w:color w:val="000000"/>
          <w:sz w:val="18"/>
        </w:rPr>
        <w:tab/>
      </w:r>
    </w:p>
    <w:p w:rsidR="00690DB1" w:rsidRDefault="00690DB1">
      <w:pPr>
        <w:spacing w:line="240" w:lineRule="auto"/>
        <w:ind w:left="720" w:firstLine="720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>Ermita, Manila</w:t>
      </w:r>
    </w:p>
    <w:p w:rsidR="00690DB1" w:rsidRDefault="00690DB1">
      <w:pPr>
        <w:spacing w:line="240" w:lineRule="auto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>2000 – 2004</w:t>
      </w:r>
      <w:r>
        <w:rPr>
          <w:rFonts w:ascii="Tahoma" w:hAnsi="Tahoma" w:cs="Tahoma"/>
          <w:b/>
          <w:color w:val="000000"/>
          <w:sz w:val="18"/>
        </w:rPr>
        <w:tab/>
        <w:t>Secondary Level Graduate</w:t>
      </w:r>
    </w:p>
    <w:p w:rsidR="00690DB1" w:rsidRDefault="00690DB1">
      <w:pPr>
        <w:spacing w:line="240" w:lineRule="auto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ab/>
      </w:r>
      <w:r>
        <w:rPr>
          <w:rFonts w:ascii="Tahoma" w:hAnsi="Tahoma" w:cs="Tahoma"/>
          <w:b/>
          <w:color w:val="000000"/>
          <w:sz w:val="18"/>
        </w:rPr>
        <w:tab/>
        <w:t>Holy Child Academy</w:t>
      </w:r>
      <w:r>
        <w:rPr>
          <w:rFonts w:ascii="Tahoma" w:hAnsi="Tahoma" w:cs="Tahoma"/>
          <w:b/>
          <w:color w:val="000000"/>
          <w:sz w:val="18"/>
        </w:rPr>
        <w:tab/>
      </w:r>
    </w:p>
    <w:p w:rsidR="00690DB1" w:rsidRDefault="00690DB1" w:rsidP="00872D03">
      <w:pPr>
        <w:spacing w:line="240" w:lineRule="auto"/>
        <w:ind w:left="720" w:firstLine="720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>Novaliches, Quezon City</w:t>
      </w:r>
    </w:p>
    <w:p w:rsidR="00690DB1" w:rsidRDefault="00690DB1">
      <w:pPr>
        <w:spacing w:line="240" w:lineRule="auto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>1995 – 2000</w:t>
      </w:r>
      <w:r>
        <w:rPr>
          <w:rFonts w:ascii="Tahoma" w:hAnsi="Tahoma" w:cs="Tahoma"/>
          <w:b/>
          <w:color w:val="000000"/>
          <w:sz w:val="18"/>
        </w:rPr>
        <w:tab/>
        <w:t>Primary Level Graduate</w:t>
      </w:r>
    </w:p>
    <w:p w:rsidR="00690DB1" w:rsidRDefault="00690DB1">
      <w:pPr>
        <w:spacing w:line="240" w:lineRule="auto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ab/>
      </w:r>
      <w:r>
        <w:rPr>
          <w:rFonts w:ascii="Tahoma" w:hAnsi="Tahoma" w:cs="Tahoma"/>
          <w:b/>
          <w:color w:val="000000"/>
          <w:sz w:val="18"/>
        </w:rPr>
        <w:tab/>
        <w:t xml:space="preserve">Holy Child Academy </w:t>
      </w:r>
      <w:r>
        <w:rPr>
          <w:rFonts w:ascii="Tahoma" w:hAnsi="Tahoma" w:cs="Tahoma"/>
          <w:b/>
          <w:color w:val="000000"/>
          <w:sz w:val="18"/>
        </w:rPr>
        <w:tab/>
      </w:r>
    </w:p>
    <w:p w:rsidR="00690DB1" w:rsidRDefault="00690DB1" w:rsidP="00872D03">
      <w:pPr>
        <w:spacing w:line="240" w:lineRule="auto"/>
        <w:ind w:left="720" w:firstLine="720"/>
        <w:rPr>
          <w:rFonts w:ascii="Tahoma" w:hAnsi="Tahoma" w:cs="Tahoma"/>
          <w:b/>
          <w:color w:val="000000"/>
          <w:sz w:val="18"/>
        </w:rPr>
      </w:pPr>
      <w:r>
        <w:rPr>
          <w:rFonts w:ascii="Tahoma" w:hAnsi="Tahoma" w:cs="Tahoma"/>
          <w:b/>
          <w:color w:val="000000"/>
          <w:sz w:val="18"/>
        </w:rPr>
        <w:t>Novaliches, Quezon City</w:t>
      </w:r>
    </w:p>
    <w:p w:rsidR="00690DB1" w:rsidRDefault="00690DB1">
      <w:pPr>
        <w:spacing w:after="0" w:line="240" w:lineRule="auto"/>
        <w:jc w:val="both"/>
        <w:rPr>
          <w:rFonts w:ascii="Tahoma" w:hAnsi="Tahoma" w:cs="Tahoma"/>
          <w:b/>
          <w:color w:val="000000"/>
          <w:sz w:val="18"/>
          <w:shd w:val="clear" w:color="auto" w:fill="FFFFFF"/>
        </w:rPr>
      </w:pPr>
    </w:p>
    <w:sectPr w:rsidR="00690DB1" w:rsidSect="006D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706D"/>
    <w:multiLevelType w:val="multilevel"/>
    <w:tmpl w:val="BFCC8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F9875B0"/>
    <w:multiLevelType w:val="multilevel"/>
    <w:tmpl w:val="4E5A2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2AD863D5"/>
    <w:multiLevelType w:val="multilevel"/>
    <w:tmpl w:val="432A2B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38752ED3"/>
    <w:multiLevelType w:val="multilevel"/>
    <w:tmpl w:val="FCC6C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3F8E7BBE"/>
    <w:multiLevelType w:val="hybridMultilevel"/>
    <w:tmpl w:val="D08C08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90ADF"/>
    <w:multiLevelType w:val="multilevel"/>
    <w:tmpl w:val="6B540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4DB4323E"/>
    <w:multiLevelType w:val="multilevel"/>
    <w:tmpl w:val="3F027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53924191"/>
    <w:multiLevelType w:val="multilevel"/>
    <w:tmpl w:val="246A4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5C6B4C6B"/>
    <w:multiLevelType w:val="hybridMultilevel"/>
    <w:tmpl w:val="C660D6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37F3A"/>
    <w:multiLevelType w:val="multilevel"/>
    <w:tmpl w:val="2E7CB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4698"/>
    <w:rsid w:val="00016029"/>
    <w:rsid w:val="000B707B"/>
    <w:rsid w:val="001065A1"/>
    <w:rsid w:val="00175F66"/>
    <w:rsid w:val="001E4A11"/>
    <w:rsid w:val="00277121"/>
    <w:rsid w:val="002D69F4"/>
    <w:rsid w:val="002E427A"/>
    <w:rsid w:val="004A565D"/>
    <w:rsid w:val="00573158"/>
    <w:rsid w:val="0059691B"/>
    <w:rsid w:val="00690DB1"/>
    <w:rsid w:val="006D765B"/>
    <w:rsid w:val="007F0A0C"/>
    <w:rsid w:val="00803C04"/>
    <w:rsid w:val="00872D03"/>
    <w:rsid w:val="0095250F"/>
    <w:rsid w:val="00954698"/>
    <w:rsid w:val="00A64A76"/>
    <w:rsid w:val="00AA7793"/>
    <w:rsid w:val="00E13B23"/>
    <w:rsid w:val="00F43E28"/>
    <w:rsid w:val="00F9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5B"/>
    <w:pPr>
      <w:spacing w:after="200" w:line="276" w:lineRule="auto"/>
    </w:pPr>
    <w:rPr>
      <w:lang w:val="fil-PH" w:eastAsia="fil-P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9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711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2D69F4"/>
    <w:pPr>
      <w:spacing w:after="220" w:line="240" w:lineRule="atLeast"/>
      <w:jc w:val="both"/>
    </w:pPr>
    <w:rPr>
      <w:rFonts w:ascii="Garamond" w:eastAsia="MS Mincho" w:hAnsi="Garamond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D69F4"/>
    <w:rPr>
      <w:rFonts w:ascii="Garamond" w:eastAsia="MS Mincho" w:hAnsi="Garamond" w:cs="Times New Roman"/>
      <w:sz w:val="20"/>
      <w:szCs w:val="20"/>
      <w:lang w:val="en-US" w:eastAsia="en-US"/>
    </w:rPr>
  </w:style>
  <w:style w:type="paragraph" w:customStyle="1" w:styleId="Objective">
    <w:name w:val="Objective"/>
    <w:basedOn w:val="Normal"/>
    <w:next w:val="BodyText"/>
    <w:uiPriority w:val="99"/>
    <w:rsid w:val="002D69F4"/>
    <w:pPr>
      <w:spacing w:before="60" w:after="220" w:line="220" w:lineRule="atLeast"/>
      <w:jc w:val="both"/>
    </w:pPr>
    <w:rPr>
      <w:rFonts w:ascii="Garamond" w:eastAsia="MS Mincho" w:hAnsi="Garamond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277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1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2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21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2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21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tinolamarieedely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3</Pages>
  <Words>1054</Words>
  <Characters>6012</Characters>
  <Application>Microsoft Office Outlook</Application>
  <DocSecurity>0</DocSecurity>
  <Lines>0</Lines>
  <Paragraphs>0</Paragraphs>
  <ScaleCrop>false</ScaleCrop>
  <Company>Office Black Edition - tum0r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dc:description/>
  <cp:lastModifiedBy>memontinola</cp:lastModifiedBy>
  <cp:revision>3</cp:revision>
  <dcterms:created xsi:type="dcterms:W3CDTF">2014-08-11T21:46:00Z</dcterms:created>
  <dcterms:modified xsi:type="dcterms:W3CDTF">2014-08-11T21:50:00Z</dcterms:modified>
</cp:coreProperties>
</file>