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55"/>
        <w:gridCol w:w="465"/>
        <w:gridCol w:w="6825"/>
      </w:tblGrid>
      <w:tr xmlns:wp14="http://schemas.microsoft.com/office/word/2010/wordml" w:rsidRPr="00E73846" w:rsidR="00CB7E85" w:rsidTr="53AE23F3" w14:paraId="3EE85884" wp14:textId="77777777">
        <w:trPr>
          <w:trHeight w:val="1035"/>
        </w:trPr>
        <w:tc>
          <w:tcPr>
            <w:tcW w:w="2355" w:type="dxa"/>
            <w:shd w:val="clear" w:color="auto" w:fill="auto"/>
            <w:tcMar/>
          </w:tcPr>
          <w:p w:rsidRPr="00E73846" w:rsidR="00CB7E85" w:rsidRDefault="00CB7E85" w14:paraId="7F29197D" wp14:textId="77777777">
            <w:pPr>
              <w:pStyle w:val="TableContents"/>
              <w:pageBreakBefore/>
              <w:spacing w:line="300" w:lineRule="auto"/>
              <w:rPr>
                <w:rFonts w:ascii="Calibri" w:hAnsi="Calibri"/>
                <w:color w:val="FFFFFF"/>
                <w:sz w:val="21"/>
                <w:szCs w:val="21"/>
              </w:rPr>
            </w:pPr>
          </w:p>
        </w:tc>
        <w:tc>
          <w:tcPr>
            <w:tcW w:w="465" w:type="dxa"/>
            <w:shd w:val="clear" w:color="auto" w:fill="auto"/>
            <w:tcMar/>
          </w:tcPr>
          <w:p w:rsidRPr="00E73846" w:rsidR="00CB7E85" w:rsidRDefault="00CB7E85" w14:paraId="4787896E" wp14:textId="77777777">
            <w:pPr>
              <w:pStyle w:val="TableContents"/>
              <w:spacing w:line="300" w:lineRule="auto"/>
              <w:rPr>
                <w:rFonts w:ascii="Calibri" w:hAnsi="Calibri"/>
                <w:color w:val="FFFFFF"/>
                <w:sz w:val="21"/>
                <w:szCs w:val="21"/>
              </w:rPr>
            </w:pPr>
          </w:p>
        </w:tc>
        <w:tc>
          <w:tcPr>
            <w:tcW w:w="6825" w:type="dxa"/>
            <w:shd w:val="clear" w:color="auto" w:fill="auto"/>
            <w:tcMar/>
          </w:tcPr>
          <w:p w:rsidRPr="00E73846" w:rsidR="00CB7E85" w:rsidRDefault="007F1CC3" w14:paraId="35888F78" wp14:textId="77777777">
            <w:pPr>
              <w:pStyle w:val="TableContents"/>
              <w:spacing w:line="100" w:lineRule="atLeast"/>
              <w:rPr>
                <w:rFonts w:ascii="Calibri" w:hAnsi="Calibri"/>
                <w:color w:val="C00000"/>
                <w:sz w:val="26"/>
                <w:szCs w:val="26"/>
              </w:rPr>
            </w:pPr>
            <w:r w:rsidRPr="00E73846">
              <w:rPr>
                <w:rFonts w:hint="eastAsia" w:ascii="Calibri" w:hAnsi="Calibri"/>
                <w:bCs/>
                <w:color w:val="801900"/>
                <w:sz w:val="44"/>
                <w:szCs w:val="44"/>
                <w:lang w:eastAsia="ja-JP"/>
              </w:rPr>
              <w:t xml:space="preserve">Yukio </w:t>
            </w:r>
            <w:proofErr w:type="spellStart"/>
            <w:r w:rsidRPr="00E73846">
              <w:rPr>
                <w:rFonts w:hint="eastAsia" w:ascii="Calibri" w:hAnsi="Calibri"/>
                <w:bCs/>
                <w:color w:val="801900"/>
                <w:sz w:val="44"/>
                <w:szCs w:val="44"/>
                <w:lang w:eastAsia="ja-JP"/>
              </w:rPr>
              <w:t>Harai</w:t>
            </w:r>
            <w:proofErr w:type="spellEnd"/>
          </w:p>
          <w:p w:rsidRPr="00E73846" w:rsidR="00CB7E85" w:rsidRDefault="006A07B2" w14:paraId="223ABD60" w14:noSpellErr="1" wp14:textId="62B05F08">
            <w:pPr>
              <w:pStyle w:val="TableContents"/>
              <w:spacing w:line="300" w:lineRule="auto"/>
            </w:pPr>
            <w:r w:rsidRPr="53AE23F3" w:rsidR="53AE23F3">
              <w:rPr>
                <w:rFonts w:ascii="Calibri" w:hAnsi="Calibri" w:eastAsia="Calibri" w:cs="Calibri"/>
                <w:sz w:val="26"/>
                <w:szCs w:val="26"/>
              </w:rPr>
              <w:t>Trilingual</w:t>
            </w:r>
            <w:r w:rsidRPr="53AE23F3" w:rsidR="53AE23F3">
              <w:rPr>
                <w:rFonts w:ascii="Calibri" w:hAnsi="Calibri" w:eastAsia="Calibri" w:cs="Calibri"/>
                <w:sz w:val="26"/>
                <w:szCs w:val="26"/>
              </w:rPr>
              <w:t>, m</w:t>
            </w:r>
            <w:r w:rsidRPr="53AE23F3" w:rsidR="53AE23F3">
              <w:rPr>
                <w:rFonts w:ascii="Calibri" w:hAnsi="Calibri" w:eastAsia="Calibri" w:cs="Calibri"/>
                <w:sz w:val="26"/>
                <w:szCs w:val="26"/>
              </w:rPr>
              <w:t>ulticultural</w:t>
            </w:r>
            <w:r w:rsidRPr="53AE23F3" w:rsidR="53AE23F3">
              <w:rPr>
                <w:rFonts w:ascii="Calibri" w:hAnsi="Calibri" w:eastAsia="Calibri" w:cs="Calibri"/>
                <w:sz w:val="26"/>
                <w:szCs w:val="26"/>
              </w:rPr>
              <w:t xml:space="preserve">, </w:t>
            </w:r>
            <w:r w:rsidRPr="53AE23F3" w:rsidR="53AE23F3">
              <w:rPr>
                <w:rFonts w:ascii="Calibri" w:hAnsi="Calibri" w:eastAsia="Calibri" w:cs="Calibri"/>
                <w:sz w:val="26"/>
                <w:szCs w:val="26"/>
              </w:rPr>
              <w:t xml:space="preserve">and </w:t>
            </w:r>
            <w:r w:rsidRPr="53AE23F3" w:rsidR="53AE23F3">
              <w:rPr>
                <w:rFonts w:ascii="Calibri" w:hAnsi="Calibri" w:eastAsia="Calibri" w:cs="Calibri"/>
                <w:sz w:val="26"/>
                <w:szCs w:val="26"/>
              </w:rPr>
              <w:t>v</w:t>
            </w:r>
            <w:r w:rsidRPr="53AE23F3" w:rsidR="53AE23F3">
              <w:rPr>
                <w:rFonts w:ascii="Calibri" w:hAnsi="Calibri" w:eastAsia="Calibri" w:cs="Calibri"/>
                <w:sz w:val="26"/>
                <w:szCs w:val="26"/>
              </w:rPr>
              <w:t xml:space="preserve">ersatile </w:t>
            </w:r>
            <w:r w:rsidRPr="53AE23F3" w:rsidR="53AE23F3">
              <w:rPr>
                <w:rFonts w:ascii="Calibri" w:hAnsi="Calibri" w:eastAsia="Calibri" w:cs="Calibri"/>
                <w:sz w:val="26"/>
                <w:szCs w:val="26"/>
              </w:rPr>
              <w:t>IT professional</w:t>
            </w:r>
          </w:p>
        </w:tc>
      </w:tr>
      <w:tr xmlns:wp14="http://schemas.microsoft.com/office/word/2010/wordml" w:rsidRPr="00E73846" w:rsidR="00CB7E85" w:rsidTr="53AE23F3" w14:paraId="2C8677F4" wp14:textId="77777777">
        <w:trPr>
          <w:trHeight w:val="195"/>
        </w:trPr>
        <w:tc>
          <w:tcPr>
            <w:tcW w:w="2355" w:type="dxa"/>
            <w:shd w:val="clear" w:color="auto" w:fill="auto"/>
            <w:tcMar/>
          </w:tcPr>
          <w:p w:rsidRPr="00E73846" w:rsidR="00CB7E85" w:rsidRDefault="00CB7E85" w14:paraId="5D90B395" wp14:textId="77777777">
            <w:pPr>
              <w:pStyle w:val="TableContents"/>
              <w:spacing w:line="300" w:lineRule="auto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465" w:type="dxa"/>
            <w:shd w:val="clear" w:color="auto" w:fill="auto"/>
            <w:tcMar/>
          </w:tcPr>
          <w:p w:rsidRPr="00E73846" w:rsidR="00CB7E85" w:rsidRDefault="00CB7E85" w14:paraId="5F752D55" wp14:textId="77777777">
            <w:pPr>
              <w:pStyle w:val="TableContents"/>
              <w:spacing w:line="300" w:lineRule="auto"/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6825" w:type="dxa"/>
            <w:shd w:val="clear" w:color="auto" w:fill="auto"/>
            <w:tcMar/>
          </w:tcPr>
          <w:p w:rsidRPr="00E73846" w:rsidR="00CB7E85" w:rsidRDefault="00CB7E85" w14:paraId="2E56B997" wp14:textId="77777777">
            <w:pPr>
              <w:pStyle w:val="TableContents"/>
              <w:spacing w:line="100" w:lineRule="atLeast"/>
              <w:rPr>
                <w:rFonts w:ascii="Calibri" w:hAnsi="Calibri"/>
                <w:color w:val="801900"/>
                <w:sz w:val="21"/>
                <w:szCs w:val="21"/>
              </w:rPr>
            </w:pPr>
          </w:p>
        </w:tc>
      </w:tr>
      <w:tr xmlns:wp14="http://schemas.microsoft.com/office/word/2010/wordml" w:rsidRPr="00E73846" w:rsidR="00CB7E85" w:rsidTr="53AE23F3" w14:paraId="49D973FA" wp14:textId="77777777">
        <w:tc>
          <w:tcPr>
            <w:tcW w:w="2355" w:type="dxa"/>
            <w:shd w:val="clear" w:color="auto" w:fill="auto"/>
            <w:tcMar/>
          </w:tcPr>
          <w:p w:rsidRPr="00E73846" w:rsidR="00CB7E85" w:rsidRDefault="006A07B2" w14:paraId="7BC88CDF" wp14:textId="77777777">
            <w:pPr>
              <w:pStyle w:val="TableContents"/>
              <w:spacing w:line="288" w:lineRule="auto"/>
              <w:jc w:val="right"/>
              <w:rPr>
                <w:rFonts w:ascii="Calibri" w:hAnsi="Calibri"/>
                <w:b/>
                <w:bCs/>
                <w:color w:val="801900"/>
                <w:sz w:val="21"/>
                <w:szCs w:val="21"/>
              </w:rPr>
            </w:pPr>
            <w:r w:rsidRPr="00E73846">
              <w:rPr>
                <w:rFonts w:ascii="Calibri" w:hAnsi="Calibri"/>
                <w:b/>
                <w:bCs/>
                <w:color w:val="801900"/>
                <w:sz w:val="21"/>
                <w:szCs w:val="21"/>
              </w:rPr>
              <w:t>Personal summary</w:t>
            </w:r>
          </w:p>
        </w:tc>
        <w:tc>
          <w:tcPr>
            <w:tcW w:w="465" w:type="dxa"/>
            <w:shd w:val="clear" w:color="auto" w:fill="auto"/>
            <w:tcMar/>
          </w:tcPr>
          <w:p w:rsidRPr="00E73846" w:rsidR="00CB7E85" w:rsidRDefault="00CB7E85" w14:paraId="6932F38E" wp14:textId="77777777">
            <w:pPr>
              <w:pStyle w:val="TableContents"/>
              <w:spacing w:line="288" w:lineRule="auto"/>
              <w:jc w:val="right"/>
              <w:rPr>
                <w:rFonts w:ascii="Calibri" w:hAnsi="Calibri"/>
                <w:b/>
                <w:bCs/>
                <w:color w:val="801900"/>
                <w:sz w:val="21"/>
                <w:szCs w:val="21"/>
              </w:rPr>
            </w:pPr>
          </w:p>
        </w:tc>
        <w:tc>
          <w:tcPr>
            <w:tcW w:w="6825" w:type="dxa"/>
            <w:shd w:val="clear" w:color="auto" w:fill="auto"/>
            <w:tcMar/>
          </w:tcPr>
          <w:p w:rsidR="00CB7E85" w:rsidP="00E73846" w:rsidRDefault="00E73846" w14:paraId="5EEF42F4" w14:noSpellErr="1" wp14:textId="167A42EE">
            <w:pPr>
              <w:pStyle w:val="TableContents"/>
              <w:spacing w:line="288" w:lineRule="auto"/>
              <w:jc w:val="both"/>
              <w:rPr>
                <w:rFonts w:ascii="Calibri" w:hAnsi="Calibri"/>
                <w:sz w:val="21"/>
                <w:szCs w:val="21"/>
                <w:lang w:eastAsia="ja-JP"/>
              </w:rPr>
            </w:pPr>
            <w:r w:rsidRPr="53AE23F3" w:rsidR="53AE23F3">
              <w:rPr>
                <w:rFonts w:ascii="Calibri" w:hAnsi="Calibri" w:eastAsia="Calibri" w:cs="Calibri"/>
                <w:sz w:val="21"/>
                <w:szCs w:val="21"/>
              </w:rPr>
              <w:t xml:space="preserve">With the background of </w:t>
            </w:r>
            <w:r w:rsidRPr="53AE23F3" w:rsidR="53AE23F3">
              <w:rPr>
                <w:rFonts w:ascii="Calibri" w:hAnsi="Calibri" w:eastAsia="Calibri" w:cs="Calibri"/>
                <w:sz w:val="21"/>
                <w:szCs w:val="21"/>
              </w:rPr>
              <w:t xml:space="preserve">twenty </w:t>
            </w:r>
            <w:r w:rsidRPr="53AE23F3" w:rsidR="53AE23F3">
              <w:rPr>
                <w:rFonts w:ascii="Calibri" w:hAnsi="Calibri" w:eastAsia="Calibri" w:cs="Calibri"/>
                <w:sz w:val="21"/>
                <w:szCs w:val="21"/>
              </w:rPr>
              <w:t>years living in several countries, able to speak</w:t>
            </w:r>
            <w:r w:rsidRPr="53AE23F3" w:rsidR="53AE23F3">
              <w:rPr>
                <w:rFonts w:ascii="Calibri" w:hAnsi="Calibri" w:eastAsia="Calibri" w:cs="Calibri"/>
                <w:sz w:val="21"/>
                <w:szCs w:val="21"/>
                <w:lang w:eastAsia="ja-JP"/>
              </w:rPr>
              <w:t xml:space="preserve"> </w:t>
            </w:r>
            <w:r w:rsidRPr="53AE23F3" w:rsidR="53AE23F3">
              <w:rPr>
                <w:rFonts w:ascii="Calibri" w:hAnsi="Calibri" w:eastAsia="Calibri" w:cs="Calibri"/>
                <w:sz w:val="21"/>
                <w:szCs w:val="21"/>
              </w:rPr>
              <w:t xml:space="preserve">three different languages fluently and precisely. Respecting the global society, have deeper understanding towards people from diverse cultures. Learned life science and corporate social responsibility at the university. </w:t>
            </w:r>
            <w:r w:rsidRPr="53AE23F3" w:rsidR="53AE23F3">
              <w:rPr>
                <w:rFonts w:ascii="Calibri" w:hAnsi="Calibri" w:eastAsia="Calibri" w:cs="Calibri"/>
                <w:sz w:val="21"/>
                <w:szCs w:val="21"/>
              </w:rPr>
              <w:t xml:space="preserve">Have been dealing with computers for decades as a hobby. </w:t>
            </w:r>
            <w:r w:rsidRPr="53AE23F3" w:rsidR="53AE23F3">
              <w:rPr>
                <w:rFonts w:ascii="Calibri" w:hAnsi="Calibri" w:eastAsia="Calibri" w:cs="Calibri"/>
                <w:sz w:val="21"/>
                <w:szCs w:val="21"/>
              </w:rPr>
              <w:t xml:space="preserve">Excellence in foreign languages and strategic planning with flexibility and creativity. </w:t>
            </w:r>
          </w:p>
          <w:p w:rsidRPr="00E73846" w:rsidR="004D20F7" w:rsidP="00E73846" w:rsidRDefault="004D20F7" w14:paraId="2B949B8F" wp14:textId="77777777">
            <w:pPr>
              <w:pStyle w:val="TableContents"/>
              <w:spacing w:line="288" w:lineRule="auto"/>
              <w:jc w:val="both"/>
              <w:rPr>
                <w:rFonts w:ascii="Calibri" w:hAnsi="Calibri"/>
                <w:sz w:val="21"/>
                <w:szCs w:val="21"/>
                <w:lang w:eastAsia="ja-JP"/>
              </w:rPr>
            </w:pPr>
          </w:p>
        </w:tc>
      </w:tr>
      <w:tr xmlns:wp14="http://schemas.microsoft.com/office/word/2010/wordml" w:rsidRPr="00E73846" w:rsidR="00CB7E85" w:rsidTr="53AE23F3" w14:paraId="66EE6B4B" wp14:textId="77777777">
        <w:tc>
          <w:tcPr>
            <w:tcW w:w="2355" w:type="dxa"/>
            <w:shd w:val="clear" w:color="auto" w:fill="auto"/>
            <w:tcMar/>
          </w:tcPr>
          <w:p w:rsidRPr="00E73846" w:rsidR="00CB7E85" w:rsidRDefault="006A07B2" w14:paraId="1C52800D" wp14:textId="77777777">
            <w:pPr>
              <w:pStyle w:val="TableContents"/>
              <w:spacing w:line="288" w:lineRule="auto"/>
              <w:jc w:val="right"/>
              <w:rPr>
                <w:rFonts w:ascii="Calibri" w:hAnsi="Calibri"/>
                <w:b/>
                <w:bCs/>
                <w:color w:val="801900"/>
                <w:sz w:val="21"/>
                <w:szCs w:val="21"/>
              </w:rPr>
            </w:pPr>
            <w:r w:rsidRPr="00E73846">
              <w:rPr>
                <w:rFonts w:ascii="Calibri" w:hAnsi="Calibri"/>
                <w:b/>
                <w:bCs/>
                <w:color w:val="801900"/>
                <w:sz w:val="21"/>
                <w:szCs w:val="21"/>
              </w:rPr>
              <w:t>Academic history</w:t>
            </w:r>
          </w:p>
        </w:tc>
        <w:tc>
          <w:tcPr>
            <w:tcW w:w="465" w:type="dxa"/>
            <w:shd w:val="clear" w:color="auto" w:fill="auto"/>
            <w:tcMar/>
          </w:tcPr>
          <w:p w:rsidRPr="00E73846" w:rsidR="00CB7E85" w:rsidRDefault="00CB7E85" w14:paraId="681E9BEC" wp14:textId="77777777">
            <w:pPr>
              <w:pStyle w:val="TableContents"/>
              <w:spacing w:line="288" w:lineRule="auto"/>
              <w:jc w:val="right"/>
              <w:rPr>
                <w:rFonts w:ascii="Calibri" w:hAnsi="Calibri"/>
                <w:b/>
                <w:bCs/>
                <w:color w:val="801900"/>
                <w:sz w:val="21"/>
                <w:szCs w:val="21"/>
              </w:rPr>
            </w:pPr>
          </w:p>
        </w:tc>
        <w:tc>
          <w:tcPr>
            <w:tcW w:w="6825" w:type="dxa"/>
            <w:shd w:val="clear" w:color="auto" w:fill="auto"/>
            <w:tcMar/>
          </w:tcPr>
          <w:p w:rsidRPr="00F50B1F" w:rsidR="00FD7D73" w:rsidP="00F50B1F" w:rsidRDefault="00FD7D73" w14:paraId="313FB6F9" wp14:textId="77777777">
            <w:pPr>
              <w:pStyle w:val="TableContents"/>
              <w:spacing w:line="288" w:lineRule="auto"/>
              <w:jc w:val="both"/>
              <w:rPr>
                <w:rFonts w:ascii="Calibri" w:hAnsi="Calibri"/>
                <w:iCs/>
                <w:color w:val="7F7F7F" w:themeColor="text1" w:themeTint="80"/>
                <w:sz w:val="21"/>
                <w:szCs w:val="21"/>
                <w:lang w:eastAsia="ja-JP"/>
              </w:rPr>
            </w:pPr>
            <w:r w:rsidRPr="00FD7D73">
              <w:rPr>
                <w:rFonts w:ascii="Calibri" w:hAnsi="Calibri"/>
                <w:iCs/>
                <w:sz w:val="21"/>
                <w:szCs w:val="21"/>
              </w:rPr>
              <w:t xml:space="preserve">Yokohama City University </w:t>
            </w:r>
            <w:r w:rsidRPr="00F50B1F">
              <w:rPr>
                <w:rFonts w:ascii="Calibri" w:hAnsi="Calibri"/>
                <w:iCs/>
                <w:color w:val="7F7F7F" w:themeColor="text1" w:themeTint="80"/>
                <w:sz w:val="21"/>
                <w:szCs w:val="21"/>
              </w:rPr>
              <w:t>2012.4 – 2016.3</w:t>
            </w:r>
          </w:p>
          <w:p w:rsidRPr="00E73846" w:rsidR="00CB7E85" w:rsidP="00F50B1F" w:rsidRDefault="006A07B2" w14:paraId="4919200C" wp14:textId="77777777">
            <w:pPr>
              <w:pStyle w:val="TableContents"/>
              <w:spacing w:line="288" w:lineRule="auto"/>
              <w:jc w:val="both"/>
              <w:rPr>
                <w:rFonts w:ascii="Calibri" w:hAnsi="Calibri"/>
                <w:sz w:val="21"/>
                <w:szCs w:val="21"/>
              </w:rPr>
            </w:pPr>
            <w:r w:rsidRPr="00E73846">
              <w:rPr>
                <w:rFonts w:ascii="Calibri" w:hAnsi="Calibri"/>
                <w:sz w:val="21"/>
                <w:szCs w:val="21"/>
              </w:rPr>
              <w:t>Bachelor of Liberal Arts, International College of Arts and Sciences</w:t>
            </w:r>
          </w:p>
          <w:p w:rsidRPr="00E73846" w:rsidR="00CB7E85" w:rsidP="00F50B1F" w:rsidRDefault="00CB7E85" w14:paraId="1BEA9CC4" wp14:textId="77777777">
            <w:pPr>
              <w:pStyle w:val="TableContents"/>
              <w:spacing w:line="288" w:lineRule="auto"/>
              <w:jc w:val="both"/>
              <w:rPr>
                <w:rFonts w:ascii="Calibri" w:hAnsi="Calibri"/>
                <w:sz w:val="21"/>
                <w:szCs w:val="21"/>
              </w:rPr>
            </w:pPr>
          </w:p>
          <w:p w:rsidRPr="00F50B1F" w:rsidR="00E73846" w:rsidP="00F50B1F" w:rsidRDefault="00E73846" w14:paraId="6ABE9272" wp14:textId="77777777">
            <w:pPr>
              <w:pStyle w:val="TableContents"/>
              <w:spacing w:line="288" w:lineRule="auto"/>
              <w:jc w:val="both"/>
              <w:rPr>
                <w:rFonts w:ascii="Calibri" w:hAnsi="Calibri"/>
                <w:iCs/>
                <w:color w:val="7F7F7F" w:themeColor="text1" w:themeTint="80"/>
                <w:sz w:val="21"/>
                <w:szCs w:val="21"/>
                <w:lang w:eastAsia="ja-JP"/>
              </w:rPr>
            </w:pPr>
            <w:r w:rsidRPr="00E73846">
              <w:rPr>
                <w:rFonts w:ascii="Calibri" w:hAnsi="Calibri"/>
                <w:iCs/>
                <w:sz w:val="21"/>
                <w:szCs w:val="21"/>
              </w:rPr>
              <w:t>Australian National University College</w:t>
            </w:r>
            <w:r w:rsidRPr="00F50B1F">
              <w:rPr>
                <w:rFonts w:ascii="Calibri" w:hAnsi="Calibri"/>
                <w:iCs/>
                <w:color w:val="7F7F7F" w:themeColor="text1" w:themeTint="80"/>
                <w:sz w:val="21"/>
                <w:szCs w:val="21"/>
              </w:rPr>
              <w:t xml:space="preserve"> 2009.3 – 2009.12</w:t>
            </w:r>
          </w:p>
          <w:p w:rsidR="00CB7E85" w:rsidP="00F50B1F" w:rsidRDefault="00E73846" w14:paraId="1CDF11A1" wp14:textId="77777777">
            <w:pPr>
              <w:pStyle w:val="TableContents"/>
              <w:spacing w:line="288" w:lineRule="auto"/>
              <w:jc w:val="both"/>
              <w:rPr>
                <w:rFonts w:ascii="Calibri" w:hAnsi="Calibri"/>
                <w:sz w:val="21"/>
                <w:szCs w:val="21"/>
                <w:lang w:eastAsia="ja-JP"/>
              </w:rPr>
            </w:pPr>
            <w:r w:rsidRPr="00E73846">
              <w:rPr>
                <w:rFonts w:ascii="Calibri" w:hAnsi="Calibri"/>
                <w:sz w:val="21"/>
                <w:szCs w:val="21"/>
              </w:rPr>
              <w:t>English Language Intensive Courses for Overseas Students (ELICOS)</w:t>
            </w:r>
          </w:p>
          <w:p w:rsidRPr="00E73846" w:rsidR="004D20F7" w:rsidP="00F50B1F" w:rsidRDefault="004D20F7" w14:paraId="1666E474" wp14:textId="77777777">
            <w:pPr>
              <w:pStyle w:val="TableContents"/>
              <w:spacing w:line="288" w:lineRule="auto"/>
              <w:jc w:val="both"/>
              <w:rPr>
                <w:rFonts w:ascii="Calibri" w:hAnsi="Calibri"/>
                <w:sz w:val="21"/>
                <w:szCs w:val="21"/>
                <w:lang w:eastAsia="ja-JP"/>
              </w:rPr>
            </w:pPr>
          </w:p>
        </w:tc>
      </w:tr>
      <w:tr xmlns:wp14="http://schemas.microsoft.com/office/word/2010/wordml" w:rsidRPr="00E73846" w:rsidR="00CB7E85" w:rsidTr="53AE23F3" w14:paraId="088FDAF0" wp14:textId="77777777">
        <w:tc>
          <w:tcPr>
            <w:tcW w:w="2355" w:type="dxa"/>
            <w:shd w:val="clear" w:color="auto" w:fill="auto"/>
            <w:tcMar/>
          </w:tcPr>
          <w:p w:rsidRPr="00E73846" w:rsidR="00CB7E85" w:rsidRDefault="006A07B2" w14:paraId="496E0533" wp14:textId="77777777">
            <w:pPr>
              <w:pStyle w:val="TableContents"/>
              <w:spacing w:line="288" w:lineRule="auto"/>
              <w:jc w:val="right"/>
              <w:rPr>
                <w:rFonts w:ascii="Calibri" w:hAnsi="Calibri"/>
                <w:b/>
                <w:bCs/>
                <w:color w:val="801900"/>
                <w:sz w:val="21"/>
                <w:szCs w:val="21"/>
              </w:rPr>
            </w:pPr>
            <w:r w:rsidRPr="00E73846">
              <w:rPr>
                <w:rFonts w:ascii="Calibri" w:hAnsi="Calibri"/>
                <w:b/>
                <w:bCs/>
                <w:color w:val="801900"/>
                <w:sz w:val="21"/>
                <w:szCs w:val="21"/>
              </w:rPr>
              <w:t>Qualification</w:t>
            </w:r>
          </w:p>
        </w:tc>
        <w:tc>
          <w:tcPr>
            <w:tcW w:w="465" w:type="dxa"/>
            <w:shd w:val="clear" w:color="auto" w:fill="auto"/>
            <w:tcMar/>
          </w:tcPr>
          <w:p w:rsidRPr="00E73846" w:rsidR="00CB7E85" w:rsidRDefault="00CB7E85" w14:paraId="04A8C0EA" wp14:textId="77777777">
            <w:pPr>
              <w:pStyle w:val="TableContents"/>
              <w:spacing w:line="288" w:lineRule="auto"/>
              <w:jc w:val="right"/>
              <w:rPr>
                <w:rFonts w:ascii="Calibri" w:hAnsi="Calibri"/>
                <w:b/>
                <w:bCs/>
                <w:color w:val="801900"/>
                <w:sz w:val="21"/>
                <w:szCs w:val="21"/>
              </w:rPr>
            </w:pPr>
          </w:p>
        </w:tc>
        <w:tc>
          <w:tcPr>
            <w:tcW w:w="6825" w:type="dxa"/>
            <w:shd w:val="clear" w:color="auto" w:fill="auto"/>
            <w:tcMar/>
          </w:tcPr>
          <w:p w:rsidRPr="00F50B1F" w:rsidR="00F50B1F" w:rsidP="00F50B1F" w:rsidRDefault="00F50B1F" w14:paraId="699B4CDC" wp14:textId="77777777">
            <w:pPr>
              <w:pStyle w:val="TableContents"/>
              <w:spacing w:line="288" w:lineRule="auto"/>
              <w:jc w:val="both"/>
              <w:rPr>
                <w:rFonts w:ascii="Calibri" w:hAnsi="Calibri"/>
                <w:sz w:val="21"/>
                <w:szCs w:val="21"/>
              </w:rPr>
            </w:pPr>
            <w:r w:rsidRPr="00F50B1F">
              <w:rPr>
                <w:rFonts w:ascii="Calibri" w:hAnsi="Calibri"/>
                <w:sz w:val="21"/>
                <w:szCs w:val="21"/>
              </w:rPr>
              <w:t>Professional proficiency in English. Scored 945 on the Test of English for International Communication (TOEIC). Top score level. Rating: "Able to communicate effectively in almost any situation."</w:t>
            </w:r>
          </w:p>
          <w:p w:rsidRPr="00F50B1F" w:rsidR="00F50B1F" w:rsidP="00F50B1F" w:rsidRDefault="00F50B1F" w14:paraId="3E37ACB9" wp14:textId="77777777">
            <w:pPr>
              <w:pStyle w:val="TableContents"/>
              <w:spacing w:line="288" w:lineRule="auto"/>
              <w:jc w:val="both"/>
              <w:rPr>
                <w:rFonts w:ascii="Calibri" w:hAnsi="Calibri"/>
                <w:sz w:val="21"/>
                <w:szCs w:val="21"/>
              </w:rPr>
            </w:pPr>
          </w:p>
          <w:p w:rsidRPr="00F50B1F" w:rsidR="00F50B1F" w:rsidP="00F50B1F" w:rsidRDefault="00F50B1F" w14:paraId="5FEF218E" wp14:textId="77777777">
            <w:pPr>
              <w:pStyle w:val="TableContents"/>
              <w:spacing w:line="288" w:lineRule="auto"/>
              <w:jc w:val="both"/>
              <w:rPr>
                <w:rFonts w:ascii="Calibri" w:hAnsi="Calibri"/>
                <w:sz w:val="21"/>
                <w:szCs w:val="21"/>
              </w:rPr>
            </w:pPr>
            <w:r w:rsidRPr="00F50B1F">
              <w:rPr>
                <w:rFonts w:ascii="Calibri" w:hAnsi="Calibri"/>
                <w:sz w:val="21"/>
                <w:szCs w:val="21"/>
              </w:rPr>
              <w:t>LPIC-1: Linux Server Professional Certification. The LPIC-1 validates the ability to perform maintenance tasks with the command line, install &amp; configure a computer running Linux and be able to configure basic networking.</w:t>
            </w:r>
          </w:p>
          <w:p w:rsidRPr="00F50B1F" w:rsidR="00F50B1F" w:rsidP="00F50B1F" w:rsidRDefault="00F50B1F" w14:paraId="6626789F" wp14:textId="77777777">
            <w:pPr>
              <w:pStyle w:val="TableContents"/>
              <w:spacing w:line="288" w:lineRule="auto"/>
              <w:jc w:val="both"/>
              <w:rPr>
                <w:rFonts w:ascii="Calibri" w:hAnsi="Calibri"/>
                <w:sz w:val="21"/>
                <w:szCs w:val="21"/>
              </w:rPr>
            </w:pPr>
          </w:p>
          <w:p w:rsidR="0063018D" w:rsidP="00F50B1F" w:rsidRDefault="00F50B1F" w14:paraId="21A994A5" wp14:textId="77777777">
            <w:pPr>
              <w:pStyle w:val="TableContents"/>
              <w:spacing w:line="288" w:lineRule="auto"/>
              <w:jc w:val="both"/>
              <w:rPr>
                <w:rFonts w:ascii="Calibri" w:hAnsi="Calibri"/>
                <w:sz w:val="21"/>
                <w:szCs w:val="21"/>
                <w:lang w:eastAsia="ja-JP"/>
              </w:rPr>
            </w:pPr>
            <w:r w:rsidRPr="00F50B1F">
              <w:rPr>
                <w:rFonts w:ascii="Calibri" w:hAnsi="Calibri"/>
                <w:sz w:val="21"/>
                <w:szCs w:val="21"/>
              </w:rPr>
              <w:t xml:space="preserve">Microsoft Certified Technology Specialist: Windows 7, Configuration </w:t>
            </w:r>
          </w:p>
          <w:p w:rsidRPr="00F50B1F" w:rsidR="00F50B1F" w:rsidP="00F50B1F" w:rsidRDefault="00F50B1F" w14:paraId="7B7B0767" wp14:textId="77777777">
            <w:pPr>
              <w:pStyle w:val="TableContents"/>
              <w:spacing w:line="288" w:lineRule="auto"/>
              <w:jc w:val="both"/>
              <w:rPr>
                <w:rFonts w:ascii="Calibri" w:hAnsi="Calibri"/>
                <w:sz w:val="21"/>
                <w:szCs w:val="21"/>
              </w:rPr>
            </w:pPr>
            <w:r w:rsidRPr="00F50B1F">
              <w:rPr>
                <w:rFonts w:ascii="Calibri" w:hAnsi="Calibri"/>
                <w:sz w:val="21"/>
                <w:szCs w:val="21"/>
              </w:rPr>
              <w:t>Able to operate in computing environments that use Microsoft Windows 7 as a desktop operating system in an enterprise environment.</w:t>
            </w:r>
          </w:p>
          <w:p w:rsidRPr="00F50B1F" w:rsidR="00F50B1F" w:rsidP="00F50B1F" w:rsidRDefault="00F50B1F" w14:paraId="2E2D3B57" wp14:textId="77777777">
            <w:pPr>
              <w:pStyle w:val="TableContents"/>
              <w:spacing w:line="288" w:lineRule="auto"/>
              <w:jc w:val="both"/>
              <w:rPr>
                <w:rFonts w:ascii="Calibri" w:hAnsi="Calibri"/>
                <w:sz w:val="21"/>
                <w:szCs w:val="21"/>
              </w:rPr>
            </w:pPr>
          </w:p>
          <w:p w:rsidRPr="00F50B1F" w:rsidR="00CB7E85" w:rsidP="00F50B1F" w:rsidRDefault="00F50B1F" w14:paraId="4AC8D0DC" wp14:textId="77777777">
            <w:pPr>
              <w:pStyle w:val="TableContents"/>
              <w:spacing w:line="288" w:lineRule="auto"/>
              <w:jc w:val="both"/>
              <w:rPr>
                <w:rFonts w:ascii="Calibri" w:hAnsi="Calibri"/>
                <w:sz w:val="21"/>
                <w:szCs w:val="21"/>
                <w:vertAlign w:val="superscript"/>
                <w:lang w:eastAsia="ja-JP"/>
              </w:rPr>
            </w:pPr>
            <w:r w:rsidRPr="00F50B1F">
              <w:rPr>
                <w:rFonts w:ascii="Calibri" w:hAnsi="Calibri"/>
                <w:sz w:val="21"/>
                <w:szCs w:val="21"/>
              </w:rPr>
              <w:t>Microsoft Certified Technology Specialist: Windows 7, Enterprise Desktop</w:t>
            </w:r>
            <w:r>
              <w:rPr>
                <w:rFonts w:hint="eastAsia" w:ascii="Calibri" w:hAnsi="Calibri"/>
                <w:sz w:val="21"/>
                <w:szCs w:val="21"/>
                <w:lang w:eastAsia="ja-JP"/>
              </w:rPr>
              <w:t xml:space="preserve"> </w:t>
            </w:r>
            <w:r w:rsidRPr="00F50B1F">
              <w:rPr>
                <w:rFonts w:ascii="Calibri" w:hAnsi="Calibri"/>
                <w:sz w:val="21"/>
                <w:szCs w:val="21"/>
              </w:rPr>
              <w:t xml:space="preserve">Support Technician </w:t>
            </w:r>
            <w:r w:rsidRPr="00F50B1F">
              <w:rPr>
                <w:rFonts w:ascii="Calibri" w:hAnsi="Calibri"/>
                <w:sz w:val="21"/>
                <w:szCs w:val="21"/>
                <w:vertAlign w:val="superscript"/>
              </w:rPr>
              <w:t>*pending</w:t>
            </w:r>
            <w:r w:rsidRPr="00F50B1F">
              <w:rPr>
                <w:rFonts w:hint="eastAsia" w:ascii="Calibri" w:hAnsi="Calibri"/>
                <w:sz w:val="21"/>
                <w:szCs w:val="21"/>
                <w:vertAlign w:val="superscript"/>
                <w:lang w:eastAsia="ja-JP"/>
              </w:rPr>
              <w:t xml:space="preserve"> </w:t>
            </w:r>
          </w:p>
          <w:p w:rsidR="00F50B1F" w:rsidP="00F50B1F" w:rsidRDefault="00F928D5" w14:paraId="0FD14623" wp14:textId="77777777">
            <w:pPr>
              <w:pStyle w:val="TableContents"/>
              <w:spacing w:line="288" w:lineRule="auto"/>
              <w:jc w:val="both"/>
              <w:rPr>
                <w:rFonts w:ascii="Calibri" w:hAnsi="Calibri"/>
                <w:sz w:val="21"/>
                <w:szCs w:val="21"/>
                <w:lang w:eastAsia="ja-JP"/>
              </w:rPr>
            </w:pPr>
            <w:r>
              <w:rPr>
                <w:rFonts w:hint="eastAsia" w:ascii="Calibri" w:hAnsi="Calibri"/>
                <w:sz w:val="21"/>
                <w:szCs w:val="21"/>
                <w:lang w:eastAsia="ja-JP"/>
              </w:rPr>
              <w:t>A</w:t>
            </w:r>
            <w:r w:rsidRPr="00F928D5">
              <w:rPr>
                <w:rFonts w:ascii="Calibri" w:hAnsi="Calibri"/>
                <w:sz w:val="21"/>
                <w:szCs w:val="21"/>
                <w:lang w:eastAsia="ja-JP"/>
              </w:rPr>
              <w:t xml:space="preserve">ble to resolve operating system issues by telephone, email, connecting to an end user's system remotely, or by </w:t>
            </w:r>
            <w:r>
              <w:rPr>
                <w:rFonts w:ascii="Calibri" w:hAnsi="Calibri"/>
                <w:sz w:val="21"/>
                <w:szCs w:val="21"/>
                <w:lang w:eastAsia="ja-JP"/>
              </w:rPr>
              <w:t>visiting an end user's desktop, with having</w:t>
            </w:r>
            <w:r w:rsidRPr="00F928D5">
              <w:rPr>
                <w:rFonts w:ascii="Calibri" w:hAnsi="Calibri"/>
                <w:sz w:val="21"/>
                <w:szCs w:val="21"/>
                <w:lang w:eastAsia="ja-JP"/>
              </w:rPr>
              <w:t xml:space="preserve"> a working knowledge of operating in an Active Directory domain environment.</w:t>
            </w:r>
          </w:p>
          <w:p w:rsidRPr="00F928D5" w:rsidR="00F928D5" w:rsidP="00F50B1F" w:rsidRDefault="00F928D5" w14:paraId="7022F38A" wp14:textId="77777777">
            <w:pPr>
              <w:pStyle w:val="TableContents"/>
              <w:spacing w:line="288" w:lineRule="auto"/>
              <w:jc w:val="both"/>
              <w:rPr>
                <w:rFonts w:ascii="Calibri" w:hAnsi="Calibri"/>
                <w:sz w:val="21"/>
                <w:szCs w:val="21"/>
                <w:lang w:eastAsia="ja-JP"/>
              </w:rPr>
            </w:pPr>
            <w:bookmarkStart w:name="_GoBack" w:id="0"/>
            <w:bookmarkEnd w:id="0"/>
          </w:p>
        </w:tc>
      </w:tr>
      <w:tr xmlns:wp14="http://schemas.microsoft.com/office/word/2010/wordml" w:rsidRPr="00E73846" w:rsidR="00CB7E85" w:rsidTr="53AE23F3" w14:paraId="0CDE2F6D" wp14:textId="77777777">
        <w:tc>
          <w:tcPr>
            <w:tcW w:w="2355" w:type="dxa"/>
            <w:shd w:val="clear" w:color="auto" w:fill="auto"/>
            <w:tcMar/>
          </w:tcPr>
          <w:p w:rsidRPr="00E73846" w:rsidR="00CB7E85" w:rsidRDefault="006A07B2" w14:paraId="5D2618AB" wp14:textId="77777777">
            <w:pPr>
              <w:pStyle w:val="TableContents"/>
              <w:spacing w:line="288" w:lineRule="auto"/>
              <w:jc w:val="right"/>
              <w:rPr>
                <w:rFonts w:ascii="Calibri" w:hAnsi="Calibri"/>
                <w:b/>
                <w:bCs/>
                <w:color w:val="801900"/>
                <w:sz w:val="21"/>
                <w:szCs w:val="21"/>
              </w:rPr>
            </w:pPr>
            <w:r w:rsidRPr="00E73846">
              <w:rPr>
                <w:rFonts w:ascii="Calibri" w:hAnsi="Calibri"/>
                <w:b/>
                <w:bCs/>
                <w:color w:val="801900"/>
                <w:sz w:val="21"/>
                <w:szCs w:val="21"/>
              </w:rPr>
              <w:t>Work experience</w:t>
            </w:r>
          </w:p>
        </w:tc>
        <w:tc>
          <w:tcPr>
            <w:tcW w:w="465" w:type="dxa"/>
            <w:shd w:val="clear" w:color="auto" w:fill="auto"/>
            <w:tcMar/>
          </w:tcPr>
          <w:p w:rsidRPr="00E73846" w:rsidR="00CB7E85" w:rsidRDefault="00CB7E85" w14:paraId="5293B12F" wp14:textId="77777777">
            <w:pPr>
              <w:pStyle w:val="TableContents"/>
              <w:spacing w:line="288" w:lineRule="auto"/>
              <w:jc w:val="right"/>
              <w:rPr>
                <w:rFonts w:ascii="Calibri" w:hAnsi="Calibri"/>
                <w:b/>
                <w:bCs/>
                <w:color w:val="801900"/>
                <w:sz w:val="21"/>
                <w:szCs w:val="21"/>
              </w:rPr>
            </w:pPr>
          </w:p>
        </w:tc>
        <w:tc>
          <w:tcPr>
            <w:tcW w:w="6825" w:type="dxa"/>
            <w:shd w:val="clear" w:color="auto" w:fill="auto"/>
            <w:tcMar/>
          </w:tcPr>
          <w:p w:rsidRPr="004D20F7" w:rsidR="00CF5468" w:rsidP="00CF5468" w:rsidRDefault="00CF5468" w14:paraId="3BF84AB5" wp14:textId="77777777">
            <w:pPr>
              <w:pStyle w:val="TableContents"/>
              <w:spacing w:line="288" w:lineRule="auto"/>
              <w:jc w:val="both"/>
              <w:rPr>
                <w:rFonts w:ascii="Calibri" w:hAnsi="Calibri"/>
                <w:iCs/>
                <w:color w:val="7F7F7F" w:themeColor="text1" w:themeTint="80"/>
                <w:sz w:val="21"/>
                <w:szCs w:val="21"/>
                <w:lang w:eastAsia="ja-JP"/>
              </w:rPr>
            </w:pPr>
            <w:r w:rsidRPr="00CF5468">
              <w:rPr>
                <w:rFonts w:ascii="Calibri" w:hAnsi="Calibri"/>
                <w:iCs/>
                <w:sz w:val="21"/>
                <w:szCs w:val="21"/>
              </w:rPr>
              <w:t xml:space="preserve">Trainee IT Support Engineer at EIRE Systems K.K. </w:t>
            </w:r>
            <w:r w:rsidRPr="00806CEB">
              <w:rPr>
                <w:rFonts w:ascii="Calibri" w:hAnsi="Calibri"/>
                <w:iCs/>
                <w:color w:val="7F7F7F" w:themeColor="text1" w:themeTint="80"/>
                <w:sz w:val="21"/>
                <w:szCs w:val="21"/>
              </w:rPr>
              <w:t>2015.10 – current</w:t>
            </w:r>
          </w:p>
          <w:p w:rsidRPr="00CF5468" w:rsidR="00CF5468" w:rsidP="00CF5468" w:rsidRDefault="00CF5468" w14:paraId="3ABDB056" wp14:textId="77777777">
            <w:pPr>
              <w:pStyle w:val="TableContents"/>
              <w:spacing w:line="288" w:lineRule="auto"/>
              <w:jc w:val="both"/>
              <w:rPr>
                <w:rFonts w:ascii="Calibri" w:hAnsi="Calibri"/>
                <w:iCs/>
                <w:sz w:val="21"/>
                <w:szCs w:val="21"/>
              </w:rPr>
            </w:pPr>
            <w:r w:rsidRPr="00CF5468">
              <w:rPr>
                <w:rFonts w:ascii="Calibri" w:hAnsi="Calibri"/>
                <w:iCs/>
                <w:sz w:val="21"/>
                <w:szCs w:val="21"/>
              </w:rPr>
              <w:t xml:space="preserve">Currently on the training of installing, administrating, and supporting IT-related tasks for multinational companies in Tokyo. These include managing domains, Active Directory, network monitoring, setting up PCs, rebuilding hardware, secure deletion of data, system imaging, backup and restore, and </w:t>
            </w:r>
            <w:proofErr w:type="spellStart"/>
            <w:r w:rsidRPr="00CF5468">
              <w:rPr>
                <w:rFonts w:ascii="Calibri" w:hAnsi="Calibri"/>
                <w:iCs/>
                <w:sz w:val="21"/>
                <w:szCs w:val="21"/>
              </w:rPr>
              <w:t>everyday's</w:t>
            </w:r>
            <w:proofErr w:type="spellEnd"/>
            <w:r w:rsidRPr="00CF5468">
              <w:rPr>
                <w:rFonts w:ascii="Calibri" w:hAnsi="Calibri"/>
                <w:iCs/>
                <w:sz w:val="21"/>
                <w:szCs w:val="21"/>
              </w:rPr>
              <w:t xml:space="preserve"> troubleshooting. Working with various clients came from around the world, and of course, have been using English as a main language at work.</w:t>
            </w:r>
          </w:p>
          <w:p w:rsidRPr="00CF5468" w:rsidR="00CF5468" w:rsidP="00CF5468" w:rsidRDefault="00CF5468" w14:paraId="1C1EE3B9" wp14:textId="77777777">
            <w:pPr>
              <w:pStyle w:val="TableContents"/>
              <w:spacing w:line="288" w:lineRule="auto"/>
              <w:jc w:val="both"/>
              <w:rPr>
                <w:rFonts w:ascii="Calibri" w:hAnsi="Calibri"/>
                <w:iCs/>
                <w:sz w:val="21"/>
                <w:szCs w:val="21"/>
              </w:rPr>
            </w:pPr>
          </w:p>
          <w:p w:rsidRPr="00CF5468" w:rsidR="00CF5468" w:rsidP="00CF5468" w:rsidRDefault="00CF5468" w14:paraId="3CDA3A14" w14:noSpellErr="1" wp14:textId="4854F5D5">
            <w:pPr>
              <w:pStyle w:val="TableContents"/>
              <w:spacing w:line="288" w:lineRule="auto"/>
              <w:jc w:val="both"/>
              <w:rPr>
                <w:rFonts w:ascii="Calibri" w:hAnsi="Calibri"/>
                <w:iCs/>
                <w:sz w:val="21"/>
                <w:szCs w:val="21"/>
                <w:lang w:eastAsia="ja-JP"/>
              </w:rPr>
            </w:pPr>
            <w:r w:rsidRPr="53AE23F3" w:rsidR="53AE23F3">
              <w:rPr>
                <w:rFonts w:ascii="Calibri" w:hAnsi="Calibri" w:eastAsia="Calibri" w:cs="Calibri"/>
                <w:sz w:val="21"/>
                <w:szCs w:val="21"/>
              </w:rPr>
              <w:t xml:space="preserve">Consultant </w:t>
            </w:r>
            <w:r w:rsidRPr="53AE23F3" w:rsidR="53AE23F3">
              <w:rPr>
                <w:rFonts w:ascii="Calibri" w:hAnsi="Calibri" w:eastAsia="Calibri" w:cs="Calibri"/>
                <w:sz w:val="21"/>
                <w:szCs w:val="21"/>
              </w:rPr>
              <w:t xml:space="preserve">Summer Internship at Cap Gemini S.A. </w:t>
            </w:r>
            <w:r w:rsidRPr="53AE23F3" w:rsidR="53AE23F3">
              <w:rPr>
                <w:rFonts w:ascii="Calibri" w:hAnsi="Calibri" w:eastAsia="Calibri" w:cs="Calibri"/>
                <w:color w:val="7F7F7F" w:themeColor="background1" w:themeTint="FF" w:themeShade="7F"/>
                <w:sz w:val="21"/>
                <w:szCs w:val="21"/>
              </w:rPr>
              <w:t>2015.9</w:t>
            </w:r>
          </w:p>
          <w:p w:rsidR="00CF5468" w:rsidP="00CF5468" w:rsidRDefault="00CF5468" w14:paraId="6598A28E" wp14:textId="77777777">
            <w:pPr>
              <w:pStyle w:val="TableContents"/>
              <w:spacing w:line="288" w:lineRule="auto"/>
              <w:jc w:val="both"/>
              <w:rPr>
                <w:rFonts w:ascii="Calibri" w:hAnsi="Calibri"/>
                <w:iCs/>
                <w:sz w:val="21"/>
                <w:szCs w:val="21"/>
                <w:lang w:eastAsia="ja-JP"/>
              </w:rPr>
            </w:pPr>
            <w:r w:rsidRPr="00CF5468">
              <w:rPr>
                <w:rFonts w:ascii="Calibri" w:hAnsi="Calibri"/>
                <w:iCs/>
                <w:sz w:val="21"/>
                <w:szCs w:val="21"/>
              </w:rPr>
              <w:lastRenderedPageBreak/>
              <w:t xml:space="preserve">Successfully completed the summer internship programme at the one of the largest French multinational consulting firm, Cap Gemini S.A. Conducted several researches on non-life insurance markets in Japan, including </w:t>
            </w:r>
            <w:proofErr w:type="spellStart"/>
            <w:r w:rsidRPr="00CF5468">
              <w:rPr>
                <w:rFonts w:ascii="Calibri" w:hAnsi="Calibri"/>
                <w:iCs/>
                <w:sz w:val="21"/>
                <w:szCs w:val="21"/>
              </w:rPr>
              <w:t>Tokio</w:t>
            </w:r>
            <w:proofErr w:type="spellEnd"/>
            <w:r w:rsidRPr="00CF5468">
              <w:rPr>
                <w:rFonts w:ascii="Calibri" w:hAnsi="Calibri"/>
                <w:iCs/>
                <w:sz w:val="21"/>
                <w:szCs w:val="21"/>
              </w:rPr>
              <w:t xml:space="preserve"> Marine Holdings, MS&amp;AD Holdings, and </w:t>
            </w:r>
            <w:proofErr w:type="spellStart"/>
            <w:r w:rsidRPr="00CF5468">
              <w:rPr>
                <w:rFonts w:ascii="Calibri" w:hAnsi="Calibri"/>
                <w:iCs/>
                <w:sz w:val="21"/>
                <w:szCs w:val="21"/>
              </w:rPr>
              <w:t>Sompo</w:t>
            </w:r>
            <w:proofErr w:type="spellEnd"/>
            <w:r w:rsidRPr="00CF5468">
              <w:rPr>
                <w:rFonts w:ascii="Calibri" w:hAnsi="Calibri"/>
                <w:iCs/>
                <w:sz w:val="21"/>
                <w:szCs w:val="21"/>
              </w:rPr>
              <w:t xml:space="preserve"> Japan </w:t>
            </w:r>
            <w:proofErr w:type="spellStart"/>
            <w:r w:rsidRPr="00CF5468">
              <w:rPr>
                <w:rFonts w:ascii="Calibri" w:hAnsi="Calibri"/>
                <w:iCs/>
                <w:sz w:val="21"/>
                <w:szCs w:val="21"/>
              </w:rPr>
              <w:t>Nipponkoa</w:t>
            </w:r>
            <w:proofErr w:type="spellEnd"/>
            <w:r w:rsidRPr="00CF5468">
              <w:rPr>
                <w:rFonts w:ascii="Calibri" w:hAnsi="Calibri"/>
                <w:iCs/>
                <w:sz w:val="21"/>
                <w:szCs w:val="21"/>
              </w:rPr>
              <w:t xml:space="preserve"> Holdings. Concluded the final recommendation for further advancement in the market.</w:t>
            </w:r>
          </w:p>
          <w:p w:rsidRPr="00CF5468" w:rsidR="00F60F76" w:rsidP="00CF5468" w:rsidRDefault="00F60F76" w14:paraId="2FE17568" wp14:textId="77777777">
            <w:pPr>
              <w:pStyle w:val="TableContents"/>
              <w:spacing w:line="288" w:lineRule="auto"/>
              <w:jc w:val="both"/>
              <w:rPr>
                <w:rFonts w:ascii="Calibri" w:hAnsi="Calibri"/>
                <w:iCs/>
                <w:sz w:val="21"/>
                <w:szCs w:val="21"/>
                <w:lang w:eastAsia="ja-JP"/>
              </w:rPr>
            </w:pPr>
          </w:p>
          <w:p w:rsidR="00CB7E85" w:rsidP="00CF5468" w:rsidRDefault="00CF5468" w14:paraId="11A4FD50" wp14:textId="77777777">
            <w:pPr>
              <w:pStyle w:val="TableContents"/>
              <w:spacing w:line="288" w:lineRule="auto"/>
              <w:jc w:val="both"/>
              <w:rPr>
                <w:rFonts w:ascii="Calibri" w:hAnsi="Calibri"/>
                <w:iCs/>
                <w:sz w:val="21"/>
                <w:szCs w:val="21"/>
                <w:lang w:eastAsia="ja-JP"/>
              </w:rPr>
            </w:pPr>
            <w:r w:rsidRPr="00CF5468">
              <w:rPr>
                <w:rFonts w:ascii="Calibri" w:hAnsi="Calibri"/>
                <w:iCs/>
                <w:sz w:val="21"/>
                <w:szCs w:val="21"/>
              </w:rPr>
              <w:t xml:space="preserve">Volunteer at Advanced Medical Research </w:t>
            </w:r>
            <w:proofErr w:type="spellStart"/>
            <w:r w:rsidRPr="00CF5468">
              <w:rPr>
                <w:rFonts w:ascii="Calibri" w:hAnsi="Calibri"/>
                <w:iCs/>
                <w:sz w:val="21"/>
                <w:szCs w:val="21"/>
              </w:rPr>
              <w:t>Center</w:t>
            </w:r>
            <w:proofErr w:type="spellEnd"/>
            <w:r w:rsidRPr="00CF5468">
              <w:rPr>
                <w:rFonts w:ascii="Calibri" w:hAnsi="Calibri"/>
                <w:iCs/>
                <w:sz w:val="21"/>
                <w:szCs w:val="21"/>
              </w:rPr>
              <w:t xml:space="preserve"> (YCU)</w:t>
            </w:r>
            <w:r w:rsidRPr="00806CEB">
              <w:rPr>
                <w:rFonts w:ascii="Calibri" w:hAnsi="Calibri"/>
                <w:iCs/>
                <w:color w:val="7F7F7F" w:themeColor="text1" w:themeTint="80"/>
                <w:sz w:val="21"/>
                <w:szCs w:val="21"/>
              </w:rPr>
              <w:t xml:space="preserve"> 2012.7 – 2012.9 </w:t>
            </w:r>
            <w:r w:rsidRPr="00CF5468">
              <w:rPr>
                <w:rFonts w:ascii="Calibri" w:hAnsi="Calibri"/>
                <w:iCs/>
                <w:sz w:val="21"/>
                <w:szCs w:val="21"/>
              </w:rPr>
              <w:t xml:space="preserve">Involved in various experiments, seminars, and overall assistance to the medical research project, including interpretation and translation of scientific articles between Japanese and English. </w:t>
            </w:r>
          </w:p>
          <w:p w:rsidRPr="00E73846" w:rsidR="004D20F7" w:rsidP="00CF5468" w:rsidRDefault="004D20F7" w14:paraId="0A612B97" wp14:textId="77777777">
            <w:pPr>
              <w:pStyle w:val="TableContents"/>
              <w:spacing w:line="288" w:lineRule="auto"/>
              <w:jc w:val="both"/>
              <w:rPr>
                <w:rFonts w:ascii="Calibri" w:hAnsi="Calibri"/>
                <w:sz w:val="21"/>
                <w:szCs w:val="21"/>
                <w:lang w:eastAsia="ja-JP"/>
              </w:rPr>
            </w:pPr>
          </w:p>
        </w:tc>
      </w:tr>
      <w:tr xmlns:wp14="http://schemas.microsoft.com/office/word/2010/wordml" w:rsidRPr="00E73846" w:rsidR="00CB7E85" w:rsidTr="53AE23F3" w14:paraId="3C2676AD" wp14:textId="77777777">
        <w:tc>
          <w:tcPr>
            <w:tcW w:w="2355" w:type="dxa"/>
            <w:shd w:val="clear" w:color="auto" w:fill="auto"/>
            <w:tcMar/>
          </w:tcPr>
          <w:p w:rsidRPr="00E73846" w:rsidR="00CB7E85" w:rsidRDefault="006A07B2" w14:paraId="6D1B7F32" wp14:textId="77777777">
            <w:pPr>
              <w:pStyle w:val="TableContents"/>
              <w:spacing w:line="288" w:lineRule="auto"/>
              <w:jc w:val="right"/>
              <w:rPr>
                <w:rFonts w:ascii="Calibri" w:hAnsi="Calibri"/>
                <w:b/>
                <w:bCs/>
                <w:color w:val="801900"/>
                <w:sz w:val="21"/>
                <w:szCs w:val="21"/>
              </w:rPr>
            </w:pPr>
            <w:r w:rsidRPr="00E73846">
              <w:rPr>
                <w:rFonts w:ascii="Calibri" w:hAnsi="Calibri"/>
                <w:b/>
                <w:bCs/>
                <w:color w:val="801900"/>
                <w:sz w:val="21"/>
                <w:szCs w:val="21"/>
              </w:rPr>
              <w:lastRenderedPageBreak/>
              <w:t>Areas of expertise</w:t>
            </w:r>
          </w:p>
        </w:tc>
        <w:tc>
          <w:tcPr>
            <w:tcW w:w="465" w:type="dxa"/>
            <w:shd w:val="clear" w:color="auto" w:fill="auto"/>
            <w:tcMar/>
          </w:tcPr>
          <w:p w:rsidRPr="00E73846" w:rsidR="00CB7E85" w:rsidRDefault="00CB7E85" w14:paraId="09A9DD9E" wp14:textId="77777777">
            <w:pPr>
              <w:pStyle w:val="TableContents"/>
              <w:spacing w:line="288" w:lineRule="auto"/>
              <w:jc w:val="right"/>
              <w:rPr>
                <w:rFonts w:ascii="Calibri" w:hAnsi="Calibri"/>
                <w:b/>
                <w:bCs/>
                <w:color w:val="801900"/>
                <w:sz w:val="21"/>
                <w:szCs w:val="21"/>
              </w:rPr>
            </w:pPr>
          </w:p>
        </w:tc>
        <w:tc>
          <w:tcPr>
            <w:tcW w:w="6825" w:type="dxa"/>
            <w:shd w:val="clear" w:color="auto" w:fill="auto"/>
            <w:tcMar/>
          </w:tcPr>
          <w:p w:rsidR="00CB7E85" w:rsidP="00CF5468" w:rsidRDefault="006A07B2" w14:paraId="74D1B1D4" wp14:textId="77777777">
            <w:pPr>
              <w:pStyle w:val="TableContents"/>
              <w:spacing w:line="288" w:lineRule="auto"/>
              <w:jc w:val="both"/>
              <w:rPr>
                <w:rFonts w:ascii="Calibri" w:hAnsi="Calibri"/>
                <w:sz w:val="21"/>
                <w:szCs w:val="21"/>
                <w:lang w:eastAsia="ja-JP"/>
              </w:rPr>
            </w:pPr>
            <w:r w:rsidRPr="00E73846">
              <w:rPr>
                <w:rFonts w:ascii="Calibri" w:hAnsi="Calibri"/>
                <w:sz w:val="21"/>
                <w:szCs w:val="21"/>
              </w:rPr>
              <w:t>Foreign languages</w:t>
            </w:r>
            <w:r>
              <w:rPr>
                <w:rFonts w:hint="eastAsia" w:ascii="Calibri" w:hAnsi="Calibri"/>
                <w:sz w:val="21"/>
                <w:szCs w:val="21"/>
                <w:lang w:eastAsia="ja-JP"/>
              </w:rPr>
              <w:t xml:space="preserve"> (English, Japanese, and Korean)</w:t>
            </w:r>
          </w:p>
          <w:p w:rsidRPr="00E73846" w:rsidR="00F76853" w:rsidP="00CF5468" w:rsidRDefault="00F76853" w14:paraId="1CCFCBA7" wp14:textId="77777777">
            <w:pPr>
              <w:pStyle w:val="TableContents"/>
              <w:spacing w:line="288" w:lineRule="auto"/>
              <w:jc w:val="both"/>
              <w:rPr>
                <w:rFonts w:ascii="Calibri" w:hAnsi="Calibri"/>
                <w:sz w:val="21"/>
                <w:szCs w:val="21"/>
                <w:lang w:eastAsia="ja-JP"/>
              </w:rPr>
            </w:pPr>
            <w:r>
              <w:rPr>
                <w:rFonts w:hint="eastAsia" w:ascii="Calibri" w:hAnsi="Calibri"/>
                <w:sz w:val="21"/>
                <w:szCs w:val="21"/>
                <w:lang w:eastAsia="ja-JP"/>
              </w:rPr>
              <w:t xml:space="preserve">IT </w:t>
            </w:r>
            <w:r w:rsidR="009343D3">
              <w:rPr>
                <w:rFonts w:hint="eastAsia" w:ascii="Calibri" w:hAnsi="Calibri"/>
                <w:sz w:val="21"/>
                <w:szCs w:val="21"/>
                <w:lang w:eastAsia="ja-JP"/>
              </w:rPr>
              <w:t xml:space="preserve">Support &amp; </w:t>
            </w:r>
            <w:r>
              <w:rPr>
                <w:rFonts w:hint="eastAsia" w:ascii="Calibri" w:hAnsi="Calibri"/>
                <w:sz w:val="21"/>
                <w:szCs w:val="21"/>
                <w:lang w:eastAsia="ja-JP"/>
              </w:rPr>
              <w:t>Administration</w:t>
            </w:r>
          </w:p>
          <w:p w:rsidRPr="00E73846" w:rsidR="00CB7E85" w:rsidP="00CF5468" w:rsidRDefault="006A07B2" w14:paraId="348FF16B" wp14:textId="77777777">
            <w:pPr>
              <w:pStyle w:val="TableContents"/>
              <w:spacing w:line="288" w:lineRule="auto"/>
              <w:jc w:val="both"/>
              <w:rPr>
                <w:rFonts w:ascii="Calibri" w:hAnsi="Calibri"/>
                <w:sz w:val="21"/>
                <w:szCs w:val="21"/>
              </w:rPr>
            </w:pPr>
            <w:r w:rsidRPr="00E73846">
              <w:rPr>
                <w:rFonts w:ascii="Calibri" w:hAnsi="Calibri"/>
                <w:sz w:val="21"/>
                <w:szCs w:val="21"/>
              </w:rPr>
              <w:t>Corporate social responsibility</w:t>
            </w:r>
          </w:p>
          <w:p w:rsidRPr="00E73846" w:rsidR="00CB7E85" w:rsidP="00CF5468" w:rsidRDefault="00CB7E85" w14:paraId="38BC5D5D" wp14:textId="77777777">
            <w:pPr>
              <w:pStyle w:val="TableContents"/>
              <w:spacing w:line="288" w:lineRule="auto"/>
              <w:jc w:val="both"/>
              <w:rPr>
                <w:rFonts w:ascii="Calibri" w:hAnsi="Calibri"/>
                <w:sz w:val="21"/>
                <w:szCs w:val="21"/>
              </w:rPr>
            </w:pPr>
          </w:p>
        </w:tc>
      </w:tr>
      <w:tr xmlns:wp14="http://schemas.microsoft.com/office/word/2010/wordml" w:rsidRPr="00E73846" w:rsidR="00CB7E85" w:rsidTr="53AE23F3" w14:paraId="6F5343A2" wp14:textId="77777777">
        <w:tc>
          <w:tcPr>
            <w:tcW w:w="2355" w:type="dxa"/>
            <w:shd w:val="clear" w:color="auto" w:fill="auto"/>
            <w:tcMar/>
          </w:tcPr>
          <w:p w:rsidRPr="00E73846" w:rsidR="00CB7E85" w:rsidRDefault="006A07B2" w14:paraId="220946E3" wp14:textId="77777777">
            <w:pPr>
              <w:pStyle w:val="TableContents"/>
              <w:spacing w:line="288" w:lineRule="auto"/>
              <w:jc w:val="right"/>
              <w:rPr>
                <w:rFonts w:ascii="Calibri" w:hAnsi="Calibri"/>
                <w:b/>
                <w:bCs/>
                <w:color w:val="801900"/>
                <w:sz w:val="21"/>
                <w:szCs w:val="21"/>
              </w:rPr>
            </w:pPr>
            <w:r w:rsidRPr="00E73846">
              <w:rPr>
                <w:rFonts w:ascii="Calibri" w:hAnsi="Calibri"/>
                <w:b/>
                <w:bCs/>
                <w:color w:val="801900"/>
                <w:sz w:val="21"/>
                <w:szCs w:val="21"/>
              </w:rPr>
              <w:t>Computer skills</w:t>
            </w:r>
          </w:p>
        </w:tc>
        <w:tc>
          <w:tcPr>
            <w:tcW w:w="465" w:type="dxa"/>
            <w:shd w:val="clear" w:color="auto" w:fill="auto"/>
            <w:tcMar/>
          </w:tcPr>
          <w:p w:rsidRPr="00E73846" w:rsidR="00CB7E85" w:rsidRDefault="00CB7E85" w14:paraId="68C23509" wp14:textId="77777777">
            <w:pPr>
              <w:pStyle w:val="TableContents"/>
              <w:spacing w:line="288" w:lineRule="auto"/>
              <w:jc w:val="right"/>
              <w:rPr>
                <w:rFonts w:ascii="Calibri" w:hAnsi="Calibri"/>
                <w:b/>
                <w:bCs/>
                <w:color w:val="801900"/>
                <w:sz w:val="21"/>
                <w:szCs w:val="21"/>
              </w:rPr>
            </w:pPr>
          </w:p>
        </w:tc>
        <w:tc>
          <w:tcPr>
            <w:tcW w:w="6825" w:type="dxa"/>
            <w:shd w:val="clear" w:color="auto" w:fill="auto"/>
            <w:tcMar/>
          </w:tcPr>
          <w:p w:rsidR="00CB7E85" w:rsidP="00CF5468" w:rsidRDefault="00CF5468" w14:paraId="3EF7AE7E" w14:noSpellErr="1" wp14:textId="3798D3DD">
            <w:pPr>
              <w:pStyle w:val="TableContents"/>
              <w:spacing w:line="288" w:lineRule="auto"/>
              <w:jc w:val="both"/>
              <w:rPr>
                <w:rFonts w:ascii="Calibri" w:hAnsi="Calibri"/>
                <w:sz w:val="21"/>
                <w:szCs w:val="21"/>
                <w:lang w:eastAsia="ja-JP"/>
              </w:rPr>
            </w:pPr>
            <w:r w:rsidRPr="53AE23F3" w:rsidR="53AE23F3">
              <w:rPr>
                <w:rFonts w:ascii="Calibri" w:hAnsi="Calibri" w:eastAsia="Calibri" w:cs="Calibri"/>
                <w:sz w:val="21"/>
                <w:szCs w:val="21"/>
              </w:rPr>
              <w:t xml:space="preserve">Computer skills Windows desktop/server, BSD, Linux, Microsoft Office, </w:t>
            </w:r>
            <w:r w:rsidRPr="53AE23F3" w:rsidR="53AE23F3">
              <w:rPr>
                <w:rFonts w:ascii="Calibri" w:hAnsi="Calibri" w:eastAsia="Calibri" w:cs="Calibri"/>
                <w:sz w:val="21"/>
                <w:szCs w:val="21"/>
              </w:rPr>
              <w:t>OpenOffice</w:t>
            </w:r>
            <w:r w:rsidRPr="53AE23F3" w:rsidR="53AE23F3">
              <w:rPr>
                <w:rFonts w:ascii="Calibri" w:hAnsi="Calibri" w:eastAsia="Calibri" w:cs="Calibri"/>
                <w:sz w:val="21"/>
                <w:szCs w:val="21"/>
              </w:rPr>
              <w:t xml:space="preserve">, </w:t>
            </w:r>
            <w:r w:rsidRPr="53AE23F3" w:rsidR="53AE23F3">
              <w:rPr>
                <w:rFonts w:ascii="Calibri" w:hAnsi="Calibri" w:eastAsia="Calibri" w:cs="Calibri"/>
                <w:sz w:val="21"/>
                <w:szCs w:val="21"/>
              </w:rPr>
              <w:t>Java</w:t>
            </w:r>
            <w:r w:rsidRPr="53AE23F3" w:rsidR="53AE23F3">
              <w:rPr>
                <w:rFonts w:ascii="Calibri" w:hAnsi="Calibri" w:eastAsia="Calibri" w:cs="Calibri"/>
                <w:sz w:val="21"/>
                <w:szCs w:val="21"/>
              </w:rPr>
              <w:t>S</w:t>
            </w:r>
            <w:r w:rsidRPr="53AE23F3" w:rsidR="53AE23F3">
              <w:rPr>
                <w:rFonts w:ascii="Calibri" w:hAnsi="Calibri" w:eastAsia="Calibri" w:cs="Calibri"/>
                <w:sz w:val="21"/>
                <w:szCs w:val="21"/>
              </w:rPr>
              <w:t>cript</w:t>
            </w:r>
            <w:r w:rsidRPr="53AE23F3" w:rsidR="53AE23F3">
              <w:rPr>
                <w:rFonts w:ascii="Calibri" w:hAnsi="Calibri" w:eastAsia="Calibri" w:cs="Calibri"/>
                <w:sz w:val="21"/>
                <w:szCs w:val="21"/>
              </w:rPr>
              <w:t>,</w:t>
            </w:r>
            <w:r w:rsidRPr="53AE23F3" w:rsidR="53AE23F3">
              <w:rPr>
                <w:rFonts w:ascii="Calibri" w:hAnsi="Calibri" w:eastAsia="Calibri" w:cs="Calibri"/>
                <w:sz w:val="21"/>
                <w:szCs w:val="21"/>
                <w:lang w:eastAsia="ja-JP"/>
              </w:rPr>
              <w:t xml:space="preserve"> </w:t>
            </w:r>
            <w:r w:rsidRPr="53AE23F3" w:rsidR="53AE23F3">
              <w:rPr>
                <w:rFonts w:ascii="Calibri" w:hAnsi="Calibri" w:eastAsia="Calibri" w:cs="Calibri"/>
                <w:sz w:val="21"/>
                <w:szCs w:val="21"/>
              </w:rPr>
              <w:t>HTML, video editing, audio recording, basic networking, secure data erasure</w:t>
            </w:r>
          </w:p>
          <w:p w:rsidRPr="00E73846" w:rsidR="004D20F7" w:rsidP="00CF5468" w:rsidRDefault="004D20F7" w14:paraId="6C1A8A44" wp14:textId="77777777">
            <w:pPr>
              <w:pStyle w:val="TableContents"/>
              <w:spacing w:line="288" w:lineRule="auto"/>
              <w:jc w:val="both"/>
              <w:rPr>
                <w:rFonts w:ascii="Calibri" w:hAnsi="Calibri"/>
                <w:sz w:val="21"/>
                <w:szCs w:val="21"/>
                <w:lang w:eastAsia="ja-JP"/>
              </w:rPr>
            </w:pPr>
          </w:p>
        </w:tc>
      </w:tr>
      <w:tr xmlns:wp14="http://schemas.microsoft.com/office/word/2010/wordml" w:rsidRPr="00E73846" w:rsidR="00CB7E85" w:rsidTr="53AE23F3" w14:paraId="1D91FC76" wp14:textId="77777777">
        <w:tc>
          <w:tcPr>
            <w:tcW w:w="2355" w:type="dxa"/>
            <w:shd w:val="clear" w:color="auto" w:fill="auto"/>
            <w:tcMar/>
          </w:tcPr>
          <w:p w:rsidRPr="00E73846" w:rsidR="00CB7E85" w:rsidRDefault="006A07B2" w14:paraId="42EB2B17" wp14:textId="77777777">
            <w:pPr>
              <w:pStyle w:val="TableContents"/>
              <w:spacing w:line="288" w:lineRule="auto"/>
              <w:jc w:val="right"/>
              <w:rPr>
                <w:rFonts w:ascii="Calibri" w:hAnsi="Calibri"/>
                <w:b/>
                <w:bCs/>
                <w:color w:val="801900"/>
                <w:sz w:val="21"/>
                <w:szCs w:val="21"/>
              </w:rPr>
            </w:pPr>
            <w:r w:rsidRPr="00E73846">
              <w:rPr>
                <w:rFonts w:ascii="Calibri" w:hAnsi="Calibri"/>
                <w:b/>
                <w:bCs/>
                <w:color w:val="801900"/>
                <w:sz w:val="21"/>
                <w:szCs w:val="21"/>
              </w:rPr>
              <w:t>Contact details</w:t>
            </w:r>
          </w:p>
        </w:tc>
        <w:tc>
          <w:tcPr>
            <w:tcW w:w="465" w:type="dxa"/>
            <w:shd w:val="clear" w:color="auto" w:fill="auto"/>
            <w:tcMar/>
          </w:tcPr>
          <w:p w:rsidRPr="00E73846" w:rsidR="00CB7E85" w:rsidRDefault="00CB7E85" w14:paraId="1F5906DC" wp14:textId="77777777">
            <w:pPr>
              <w:pStyle w:val="TableContents"/>
              <w:spacing w:line="288" w:lineRule="auto"/>
              <w:jc w:val="right"/>
              <w:rPr>
                <w:rFonts w:ascii="Calibri" w:hAnsi="Calibri"/>
                <w:b/>
                <w:bCs/>
                <w:color w:val="801900"/>
                <w:sz w:val="21"/>
                <w:szCs w:val="21"/>
              </w:rPr>
            </w:pPr>
          </w:p>
        </w:tc>
        <w:tc>
          <w:tcPr>
            <w:tcW w:w="6825" w:type="dxa"/>
            <w:shd w:val="clear" w:color="auto" w:fill="auto"/>
            <w:tcMar/>
          </w:tcPr>
          <w:p w:rsidRPr="00CF5468" w:rsidR="00CF5468" w:rsidP="00CF5468" w:rsidRDefault="00CF5468" w14:paraId="7F860BC6" wp14:textId="77777777">
            <w:pPr>
              <w:pStyle w:val="TableContents"/>
              <w:spacing w:line="288" w:lineRule="auto"/>
              <w:jc w:val="both"/>
              <w:rPr>
                <w:rFonts w:ascii="Calibri" w:hAnsi="Calibri"/>
                <w:sz w:val="21"/>
                <w:szCs w:val="21"/>
                <w:lang w:eastAsia="ja-JP"/>
              </w:rPr>
            </w:pPr>
            <w:proofErr w:type="spellStart"/>
            <w:r w:rsidRPr="00CF5468">
              <w:rPr>
                <w:rFonts w:ascii="Calibri" w:hAnsi="Calibri"/>
                <w:sz w:val="21"/>
                <w:szCs w:val="21"/>
              </w:rPr>
              <w:t>Kuresento-yokohama</w:t>
            </w:r>
            <w:proofErr w:type="spellEnd"/>
            <w:r w:rsidRPr="00CF5468">
              <w:rPr>
                <w:rFonts w:ascii="Calibri" w:hAnsi="Calibri"/>
                <w:sz w:val="21"/>
                <w:szCs w:val="21"/>
              </w:rPr>
              <w:t xml:space="preserve"> 202, </w:t>
            </w:r>
            <w:proofErr w:type="spellStart"/>
            <w:r w:rsidRPr="00CF5468">
              <w:rPr>
                <w:rFonts w:ascii="Calibri" w:hAnsi="Calibri"/>
                <w:sz w:val="21"/>
                <w:szCs w:val="21"/>
              </w:rPr>
              <w:t>Kamezumi-cho</w:t>
            </w:r>
            <w:proofErr w:type="spellEnd"/>
            <w:r w:rsidRPr="00CF5468">
              <w:rPr>
                <w:rFonts w:ascii="Calibri" w:hAnsi="Calibri"/>
                <w:sz w:val="21"/>
                <w:szCs w:val="21"/>
              </w:rPr>
              <w:t xml:space="preserve"> 16-4, Kanagawa Ward, Yokohama,</w:t>
            </w:r>
            <w:r>
              <w:rPr>
                <w:rFonts w:hint="eastAsia" w:ascii="Calibri" w:hAnsi="Calibri"/>
                <w:sz w:val="21"/>
                <w:szCs w:val="21"/>
                <w:lang w:eastAsia="ja-JP"/>
              </w:rPr>
              <w:t xml:space="preserve"> </w:t>
            </w:r>
            <w:r w:rsidRPr="00CF5468">
              <w:rPr>
                <w:rFonts w:ascii="Calibri" w:hAnsi="Calibri"/>
                <w:sz w:val="21"/>
                <w:szCs w:val="21"/>
              </w:rPr>
              <w:t>Kanagawa, 221-0041, Japan</w:t>
            </w:r>
          </w:p>
          <w:p w:rsidRPr="00CF5468" w:rsidR="00CF5468" w:rsidP="00CF5468" w:rsidRDefault="00CF5468" w14:paraId="483040F7" wp14:textId="77777777">
            <w:pPr>
              <w:pStyle w:val="TableContents"/>
              <w:spacing w:line="288" w:lineRule="auto"/>
              <w:jc w:val="both"/>
              <w:rPr>
                <w:rFonts w:ascii="Calibri" w:hAnsi="Calibri"/>
                <w:sz w:val="21"/>
                <w:szCs w:val="21"/>
                <w:lang w:eastAsia="ja-JP"/>
              </w:rPr>
            </w:pPr>
            <w:r w:rsidRPr="00CF5468">
              <w:rPr>
                <w:rFonts w:ascii="Calibri" w:hAnsi="Calibri"/>
                <w:sz w:val="21"/>
                <w:szCs w:val="21"/>
              </w:rPr>
              <w:t>e. yuki.au.marche@outlook.com</w:t>
            </w:r>
          </w:p>
          <w:p w:rsidRPr="00E73846" w:rsidR="00CB7E85" w:rsidP="00CF5468" w:rsidRDefault="00CF5468" w14:paraId="282FDF55" wp14:textId="77777777">
            <w:pPr>
              <w:pStyle w:val="TableContents"/>
              <w:spacing w:line="288" w:lineRule="auto"/>
              <w:jc w:val="both"/>
            </w:pPr>
            <w:r w:rsidRPr="00CF5468">
              <w:rPr>
                <w:rFonts w:ascii="Calibri" w:hAnsi="Calibri"/>
                <w:sz w:val="21"/>
                <w:szCs w:val="21"/>
              </w:rPr>
              <w:t>c. +81 90 8621 8579</w:t>
            </w:r>
          </w:p>
        </w:tc>
      </w:tr>
    </w:tbl>
    <w:p xmlns:wp14="http://schemas.microsoft.com/office/word/2010/wordml" w:rsidRPr="00E73846" w:rsidR="00CB7E85" w:rsidRDefault="00CB7E85" w14:paraId="004D8578" wp14:textId="77777777"/>
    <w:sectPr w:rsidRPr="00E73846" w:rsidR="00CB7E85">
      <w:pgSz w:w="11906" w:h="16838" w:orient="portrait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007F1CC3"/>
    <w:rsid w:val="004D20F7"/>
    <w:rsid w:val="004E0458"/>
    <w:rsid w:val="0063018D"/>
    <w:rsid w:val="006A07B2"/>
    <w:rsid w:val="007F1CC3"/>
    <w:rsid w:val="00806CEB"/>
    <w:rsid w:val="009343D3"/>
    <w:rsid w:val="00CB7E85"/>
    <w:rsid w:val="00CF5468"/>
    <w:rsid w:val="00E73846"/>
    <w:rsid w:val="00F50B1F"/>
    <w:rsid w:val="00F60F76"/>
    <w:rsid w:val="00F76853"/>
    <w:rsid w:val="00F928D5"/>
    <w:rsid w:val="00FD7D73"/>
    <w:rsid w:val="53A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5:docId w15:val="{F28AA967-6AF8-4218-A867-6CC422DB4F9A}"/>
  <w14:docId w14:val="57E428C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cs="Times New Roman" w:eastAsiaTheme="minorEastAsia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suppressAutoHyphens/>
    </w:pPr>
    <w:rPr>
      <w:rFonts w:eastAsia="ＭＳ Ｐ明朝" w:cs="Mangal"/>
      <w:kern w:val="1"/>
      <w:sz w:val="24"/>
      <w:szCs w:val="24"/>
      <w:lang w:val="en-AU" w:eastAsia="hi-IN" w:bidi="hi-I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Heading" w:customStyle="1">
    <w:name w:val="Heading"/>
    <w:basedOn w:val="a"/>
    <w:next w:val="a3"/>
    <w:pPr>
      <w:keepNext/>
      <w:spacing w:before="240" w:after="120"/>
    </w:pPr>
    <w:rPr>
      <w:rFonts w:ascii="Arial" w:hAnsi="Arial" w:eastAsia="ＭＳ Ｐゴシック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a"/>
    <w:pPr>
      <w:suppressLineNumbers/>
    </w:pPr>
  </w:style>
  <w:style w:type="paragraph" w:styleId="TableContents" w:customStyle="1">
    <w:name w:val="Table Contents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help desk1</dc:creator>
  <lastModifiedBy>Mr. Harai</lastModifiedBy>
  <revision>16</revision>
  <lastPrinted>1899-12-31T15:00:00.0000000Z</lastPrinted>
  <dcterms:created xsi:type="dcterms:W3CDTF">2015-12-14T06:31:00.0000000Z</dcterms:created>
  <dcterms:modified xsi:type="dcterms:W3CDTF">2015-12-26T15:30:10.8807355Z</dcterms:modified>
</coreProperties>
</file>