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account security, failure recovery, notifications, fuller public pages, industry API and 33 languages. Source baseline: bc986f4.</w:t>
      </w:r>
    </w:p>
    <w:p>
      <w:pPr>
        <w:pageBreakBefore w:val="0"/>
      </w:pPr>
      <w:r>
        <w:t>This edition combines the account checkpoint with industry API main af2e295. It also includes the security and failure-recovery changes from main 2ba8246. The capture manifests record the exact source hashes for the combined revision. Includes the UI detail pass, distinct work scenes and practical guides on the main public pages, plus safe account, recovery and business API examples.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Optional account security</w:t>
      </w:r>
    </w:p>
    <w:p>
      <w:pPr>
        <w:spacing w:after="40" w:line="240" w:lineRule="auto"/>
      </w:pPr>
      <w:r>
        <w:rPr>
          <w:sz w:val="18"/>
        </w:rPr>
        <w:t>38 Inbox and device notifications</w:t>
      </w:r>
    </w:p>
    <w:p>
      <w:pPr>
        <w:spacing w:after="40" w:line="240" w:lineRule="auto"/>
      </w:pPr>
      <w:r>
        <w:rPr>
          <w:sz w:val="18"/>
        </w:rPr>
        <w:t>39 Connect your business systems</w:t>
      </w:r>
    </w:p>
    <w:p>
      <w:pPr>
        <w:spacing w:after="40" w:line="240" w:lineRule="auto"/>
      </w:pPr>
      <w:r>
        <w:rPr>
          <w:sz w:val="18"/>
        </w:rPr>
        <w:t>40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Current connected demo capture: the local app reads approved sample prices from the development backend. It proves that view can read the demo records, not production frontend deployment or verified market prices. No account is signed in and no record is changed.</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explains the service before you enter a workflow. The materials section shows the main scrap groups. Use Sell scrap to select your own materials and quantities.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5939908" cy="402336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5939908" cy="402336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914027"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914027"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90308"/>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90308"/>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55055" cy="4023359"/>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55055" cy="4023359"/>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3024164"/>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3024164"/>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Local demonstrations use http://localhost:3004. Capture manifests record the review origins.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Compact 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Compact language selection in the disconnected local build. This screen remains available before SMS is configured.</w:t>
      </w:r>
    </w:p>
    <w:p>
      <w:pPr>
        <w:ind w:left="245" w:hanging="245"/>
      </w:pPr>
      <w:r>
        <w:t>1. Open /login. If the language chooser appears, use Search or scroll the list. Select a language, check the current choice below the list, then select Continue.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If an authenticator is on, complete that second check with its current code or an unused recovery code. Wait for the session to finish loading before opening a protected page.</w:t>
      </w:r>
    </w:p>
    <w:p>
      <w:pPr>
        <w:ind w:left="245" w:hanging="245"/>
      </w:pPr>
      <w:r>
        <w:t>5. Continue to your approved role or application status.</w:t>
      </w:r>
    </w:p>
    <w:p>
      <w:pPr>
        <w:pageBreakBefore w:val="0"/>
      </w:pPr>
      <w:r>
        <w:t>The language list uses each language's own name and its English name. Search filters the list. Selecting a row sets the choice; Continue applies it and opens phone entry. You can use the language control in the header later.</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First-run language picker at phone width in light mode. Search, the current choice and Continue remain visible around the scrolling list. Actual browser capture; no sign-in occurs."/>
            <wp:cNvGraphicFramePr>
              <a:graphicFrameLocks noChangeAspect="1"/>
            </wp:cNvGraphicFramePr>
            <a:graphic>
              <a:graphicData uri="http://schemas.openxmlformats.org/drawingml/2006/picture">
                <pic:pic>
                  <pic:nvPicPr>
                    <pic:cNvPr id="0" name="public-login-languages-phone.png"/>
                    <pic:cNvPicPr/>
                  </pic:nvPicPr>
                  <pic:blipFill>
                    <a:blip r:embed="rId19"/>
                    <a:stretch>
                      <a:fillRect/>
                    </a:stretch>
                  </pic:blipFill>
                  <pic:spPr>
                    <a:xfrm>
                      <a:off x="0" y="0"/>
                      <a:ext cx="2746450" cy="5943599"/>
                    </a:xfrm>
                    <a:prstGeom prst="rect"/>
                  </pic:spPr>
                </pic:pic>
              </a:graphicData>
            </a:graphic>
          </wp:inline>
        </w:drawing>
      </w:r>
    </w:p>
    <w:p>
      <w:pPr>
        <w:pStyle w:val="Caption"/>
      </w:pPr>
      <w:r>
        <w:t>First-run language picker at phone width in light mode. Search, the current choice and Continue remain visible around the scrolling list. Actual browser capture; no sign-in occurs.</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same first-run language picker at phone width in dark mode. Actual browser capture; no backend connection or SMS is needed."/>
            <wp:cNvGraphicFramePr>
              <a:graphicFrameLocks noChangeAspect="1"/>
            </wp:cNvGraphicFramePr>
            <a:graphic>
              <a:graphicData uri="http://schemas.openxmlformats.org/drawingml/2006/picture">
                <pic:pic>
                  <pic:nvPicPr>
                    <pic:cNvPr id="0" name="public-login-languages-phone-dark.png"/>
                    <pic:cNvPicPr/>
                  </pic:nvPicPr>
                  <pic:blipFill>
                    <a:blip r:embed="rId20"/>
                    <a:stretch>
                      <a:fillRect/>
                    </a:stretch>
                  </pic:blipFill>
                  <pic:spPr>
                    <a:xfrm>
                      <a:off x="0" y="0"/>
                      <a:ext cx="2746450" cy="5943599"/>
                    </a:xfrm>
                    <a:prstGeom prst="rect"/>
                  </pic:spPr>
                </pic:pic>
              </a:graphicData>
            </a:graphic>
          </wp:inline>
        </w:drawing>
      </w:r>
    </w:p>
    <w:p>
      <w:pPr>
        <w:pStyle w:val="Caption"/>
      </w:pPr>
      <w:r>
        <w:t>The same first-run language picker at phone width in dark mode. Actual browser capture; no backend connection or SMS is needed.</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2" name="Picture 12"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21"/>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3" name="Picture 13"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2"/>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With SMS connected, 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Phone sign-in does not use a password. Optional authenticator setup, recovery codes and account settings are explained in chapter 37. Regular sessions last up to 30 days. Sign in again after expiry. Sign out on shared devices. Your identity follows your phone number; the browser language does not change your role.</w:t>
      </w:r>
    </w:p>
    <w:p>
      <w:pPr>
        <w:pageBreakBefore w:val="0"/>
      </w:pPr>
      <w:r>
        <w:t>The 33 languages are English, Hindi, Bengali, Marathi, Telugu, Tamil, Gujarati, Kannada, Malayalam, Punjabi, Urdu, Arabic, Assamese, Odia, Nepali, Sinhala, Spanish, French, German, Italian, Portuguese, Dutch, Polish, Russian, Ukrainian, Turkish, Indonesian, Malay, Vietnamese, Thai, Japanese, Korean and Simplified Chinese. The language control shows the current language in its own script, for example English or العربية. On public pages and operational screens, phones and tablets keep it in the menu. Sign-in screens keep it in the header, as do wider desktop screens. Open the control to choose another language. On phones, the brand appears as its icon; the full name appears on wider screens. Arabic and Urdu use right-to-left layouts. The admin console is English-only. All translated catalogues have automated coverage checks; native-speaker review is still required before launch. Adding a language does not change the pilot region, Indian mobile-number requirement or rupee currency.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14" name="Picture 14"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3"/>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If protection is on, also complete the authenticator or recovery-code check. Successful full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 It accepts one optional photo. Keep faces, documents and number plates out of the image. The photo goes to the configured AI provider for the estimate; Luma.Green does not save it.</w:t>
      </w:r>
    </w:p>
    <w:p>
      <w:pPr>
        <w:pageBreakBefore w:val="0"/>
      </w:pPr>
      <w:r>
        <w:t>The draft is kept in this browser tab during the flow. A closed tab or reset can remove the draft. A submitted booking is a backend record. Do not treat a draft as a confirmed booking.</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Current household material rows with a synthetic three-material catalogue and sample prices. The isolated component has local draft state only; no booking is submitted."/>
            <wp:cNvGraphicFramePr>
              <a:graphicFrameLocks noChangeAspect="1"/>
            </wp:cNvGraphicFramePr>
            <a:graphic>
              <a:graphicData uri="http://schemas.openxmlformats.org/drawingml/2006/picture">
                <pic:pic>
                  <pic:nvPicPr>
                    <pic:cNvPr id="0" name="household-basket-phone.png"/>
                    <pic:cNvPicPr/>
                  </pic:nvPicPr>
                  <pic:blipFill>
                    <a:blip r:embed="rId24"/>
                    <a:stretch>
                      <a:fillRect/>
                    </a:stretch>
                  </pic:blipFill>
                  <pic:spPr>
                    <a:xfrm>
                      <a:off x="0" y="0"/>
                      <a:ext cx="2746450" cy="5943599"/>
                    </a:xfrm>
                    <a:prstGeom prst="rect"/>
                  </pic:spPr>
                </pic:pic>
              </a:graphicData>
            </a:graphic>
          </wp:inline>
        </w:drawing>
      </w:r>
    </w:p>
    <w:p>
      <w:pPr>
        <w:pStyle w:val="Caption"/>
      </w:pPr>
      <w:r>
        <w:t>Current household material rows with a synthetic three-material catalogue and sample prices. The isolated component has local draft state only; no booking is submitted.</w:t>
      </w:r>
    </w:p>
    <w:p>
      <w:pPr>
        <w:keepNext/>
        <w:pageBreakBefore w:val="0"/>
        <w:spacing w:after="80"/>
        <w:jc w:val="center"/>
      </w:pPr>
      <w:r>
        <w:drawing>
          <wp:inline xmlns:a="http://schemas.openxmlformats.org/drawingml/2006/main" xmlns:pic="http://schemas.openxmlformats.org/drawingml/2006/picture">
            <wp:extent cx="2746450" cy="5943599"/>
            <wp:docPr id="16" name="Picture 16" descr="Current pickup and drop-off radio rows. This isolated control fixture does not show a live shop offer or a complete shop-selection screen."/>
            <wp:cNvGraphicFramePr>
              <a:graphicFrameLocks noChangeAspect="1"/>
            </wp:cNvGraphicFramePr>
            <a:graphic>
              <a:graphicData uri="http://schemas.openxmlformats.org/drawingml/2006/picture">
                <pic:pic>
                  <pic:nvPicPr>
                    <pic:cNvPr id="0" name="household-mode-phone.png"/>
                    <pic:cNvPicPr/>
                  </pic:nvPicPr>
                  <pic:blipFill>
                    <a:blip r:embed="rId25"/>
                    <a:stretch>
                      <a:fillRect/>
                    </a:stretch>
                  </pic:blipFill>
                  <pic:spPr>
                    <a:xfrm>
                      <a:off x="0" y="0"/>
                      <a:ext cx="2746450" cy="5943599"/>
                    </a:xfrm>
                    <a:prstGeom prst="rect"/>
                  </pic:spPr>
                </pic:pic>
              </a:graphicData>
            </a:graphic>
          </wp:inline>
        </w:drawing>
      </w:r>
    </w:p>
    <w:p>
      <w:pPr>
        <w:pStyle w:val="Caption"/>
      </w:pPr>
      <w:r>
        <w:t>Current pickup and drop-off radio rows. This isolated control fixture does not show a live shop offer or a complete shop-selection screen.</w:t>
      </w:r>
    </w:p>
    <w:p>
      <w:pPr>
        <w:keepNext/>
        <w:pageBreakBefore w:val="0"/>
        <w:spacing w:after="80"/>
        <w:jc w:val="center"/>
      </w:pPr>
      <w:r>
        <w:drawing>
          <wp:inline xmlns:a="http://schemas.openxmlformats.org/drawingml/2006/main" xmlns:pic="http://schemas.openxmlformats.org/drawingml/2006/picture">
            <wp:extent cx="2746450" cy="5943599"/>
            <wp:docPr id="17" name="Picture 17" descr="Current date and time rows with a fixed synthetic date and sample shop hours. Scroll for the remaining address fields. This component fixture does not reserve a pickup."/>
            <wp:cNvGraphicFramePr>
              <a:graphicFrameLocks noChangeAspect="1"/>
            </wp:cNvGraphicFramePr>
            <a:graphic>
              <a:graphicData uri="http://schemas.openxmlformats.org/drawingml/2006/picture">
                <pic:pic>
                  <pic:nvPicPr>
                    <pic:cNvPr id="0" name="household-when-phone.png"/>
                    <pic:cNvPicPr/>
                  </pic:nvPicPr>
                  <pic:blipFill>
                    <a:blip r:embed="rId26"/>
                    <a:stretch>
                      <a:fillRect/>
                    </a:stretch>
                  </pic:blipFill>
                  <pic:spPr>
                    <a:xfrm>
                      <a:off x="0" y="0"/>
                      <a:ext cx="2746450" cy="5943599"/>
                    </a:xfrm>
                    <a:prstGeom prst="rect"/>
                  </pic:spPr>
                </pic:pic>
              </a:graphicData>
            </a:graphic>
          </wp:inline>
        </w:drawing>
      </w:r>
    </w:p>
    <w:p>
      <w:pPr>
        <w:pStyle w:val="Caption"/>
      </w:pPr>
      <w:r>
        <w:t>Current date and time rows with a fixed synthetic date and sample shop hours. Scroll for the remaining address fields. This component fixture does not reserve a pickup.</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223679" cy="7680958"/>
            <wp:docPr id="18" name="Picture 18"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7"/>
                    <a:stretch>
                      <a:fillRect/>
                    </a:stretch>
                  </pic:blipFill>
                  <pic:spPr>
                    <a:xfrm>
                      <a:off x="0" y="0"/>
                      <a:ext cx="2223679"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9" name="Picture 19"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8"/>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Forms use compact option rows. Radio controls choose one option; checkbox rows allow more than one. Check the selected state before you continue.</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20" name="Picture 20"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9"/>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21" name="Picture 21"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30"/>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22" name="Picture 22"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31"/>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If removing a file or discarding an application draft fails, the page shows an error. The file or draft remains visible so you can check its current state and try again.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keepNext/>
        <w:pageBreakBefore w:val="0"/>
        <w:spacing w:after="80"/>
        <w:jc w:val="center"/>
      </w:pPr>
      <w:r>
        <w:drawing>
          <wp:inline xmlns:a="http://schemas.openxmlformats.org/drawingml/2006/main" xmlns:pic="http://schemas.openxmlformats.org/drawingml/2006/picture">
            <wp:extent cx="2746450" cy="5943599"/>
            <wp:docPr id="23" name="Picture 23" descr="Synthetic documentation fixture: a failed file removal keeps the document visible and shows an Arabic error."/>
            <wp:cNvGraphicFramePr>
              <a:graphicFrameLocks noChangeAspect="1"/>
            </wp:cNvGraphicFramePr>
            <a:graphic>
              <a:graphicData uri="http://schemas.openxmlformats.org/drawingml/2006/picture">
                <pic:pic>
                  <pic:nvPicPr>
                    <pic:cNvPr id="0" name="failure-file-ar-dark-phone.png"/>
                    <pic:cNvPicPr/>
                  </pic:nvPicPr>
                  <pic:blipFill>
                    <a:blip r:embed="rId32"/>
                    <a:stretch>
                      <a:fillRect/>
                    </a:stretch>
                  </pic:blipFill>
                  <pic:spPr>
                    <a:xfrm>
                      <a:off x="0" y="0"/>
                      <a:ext cx="2746450" cy="5943599"/>
                    </a:xfrm>
                    <a:prstGeom prst="rect"/>
                  </pic:spPr>
                </pic:pic>
              </a:graphicData>
            </a:graphic>
          </wp:inline>
        </w:drawing>
      </w:r>
    </w:p>
    <w:p>
      <w:pPr>
        <w:pStyle w:val="Caption"/>
      </w:pPr>
      <w:r>
        <w:t>Synthetic documentation fixture: a failed file removal keeps the document visible and shows an Arabic error.</w:t>
      </w:r>
    </w:p>
    <w:p>
      <w:pPr>
        <w:keepNext/>
        <w:pageBreakBefore w:val="0"/>
        <w:spacing w:after="80"/>
        <w:jc w:val="center"/>
      </w:pPr>
      <w:r>
        <w:drawing>
          <wp:inline xmlns:a="http://schemas.openxmlformats.org/drawingml/2006/main" xmlns:pic="http://schemas.openxmlformats.org/drawingml/2006/picture">
            <wp:extent cx="2746450" cy="5943599"/>
            <wp:docPr id="24" name="Picture 24" descr="Synthetic documentation fixture: a failed draft discard keeps the confirmation open, so the user can retry or cancel."/>
            <wp:cNvGraphicFramePr>
              <a:graphicFrameLocks noChangeAspect="1"/>
            </wp:cNvGraphicFramePr>
            <a:graphic>
              <a:graphicData uri="http://schemas.openxmlformats.org/drawingml/2006/picture">
                <pic:pic>
                  <pic:nvPicPr>
                    <pic:cNvPr id="0" name="failure-discard-ar-light-phone.png"/>
                    <pic:cNvPicPr/>
                  </pic:nvPicPr>
                  <pic:blipFill>
                    <a:blip r:embed="rId33"/>
                    <a:stretch>
                      <a:fillRect/>
                    </a:stretch>
                  </pic:blipFill>
                  <pic:spPr>
                    <a:xfrm>
                      <a:off x="0" y="0"/>
                      <a:ext cx="2746450" cy="5943599"/>
                    </a:xfrm>
                    <a:prstGeom prst="rect"/>
                  </pic:spPr>
                </pic:pic>
              </a:graphicData>
            </a:graphic>
          </wp:inline>
        </w:drawing>
      </w:r>
    </w:p>
    <w:p>
      <w:pPr>
        <w:pStyle w:val="Caption"/>
      </w:pPr>
      <w:r>
        <w:t>Synthetic documentation fixture: a failed draft discard keeps the confirmation open, so the user can retry or cancel.</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632375" cy="4023360"/>
            <wp:docPr id="25" name="Picture 25"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34"/>
                    <a:stretch>
                      <a:fillRect/>
                    </a:stretch>
                  </pic:blipFill>
                  <pic:spPr>
                    <a:xfrm>
                      <a:off x="0" y="0"/>
                      <a:ext cx="3632375" cy="4023360"/>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or tablet. Two frequent destinations stay visible. Open More for the role's additional pages, language, appearance and sign-out. On wider desktop screens the same app shows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26" name="Picture 26"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35"/>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7" name="Picture 27"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36"/>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8" name="Picture 28"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7"/>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 Weight and price fields accept digits used by supported scripts. Enter quantities without thousands separators. Use at most three decimal places for weighed kilograms and two for rupees. A decimal comma is accepted where the selected language uses it; an ASCII decimal point also works.</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9" name="Picture 29"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8"/>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30" name="Picture 30"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9"/>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31" name="Picture 31"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40"/>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32" name="Picture 32"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41"/>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ageBreakBefore w:val="0"/>
      </w:pPr>
      <w:r>
        <w:t>A price, quantity and total must fit the exact integer range. If a price is rejected, reduce the price or quantity and check the total before sending again. A failed request keeps the form open. Existing records with an invalid total remain visible with an error instead of an estimated amount.</w:t>
      </w:r>
    </w:p>
    <w:p>
      <w:pPr>
        <w:keepNext/>
        <w:pageBreakBefore w:val="0"/>
        <w:spacing w:after="80"/>
        <w:jc w:val="center"/>
      </w:pPr>
      <w:r>
        <w:drawing>
          <wp:inline xmlns:a="http://schemas.openxmlformats.org/drawingml/2006/main" xmlns:pic="http://schemas.openxmlformats.org/drawingml/2006/picture">
            <wp:extent cx="2746450" cy="5943599"/>
            <wp:docPr id="33" name="Picture 33" descr="Synthetic documentation fixture: an invalid market total is rejected without sending a trade."/>
            <wp:cNvGraphicFramePr>
              <a:graphicFrameLocks noChangeAspect="1"/>
            </wp:cNvGraphicFramePr>
            <a:graphic>
              <a:graphicData uri="http://schemas.openxmlformats.org/drawingml/2006/picture">
                <pic:pic>
                  <pic:nvPicPr>
                    <pic:cNvPr id="0" name="failure-market-en-light-phone.png"/>
                    <pic:cNvPicPr/>
                  </pic:nvPicPr>
                  <pic:blipFill>
                    <a:blip r:embed="rId42"/>
                    <a:stretch>
                      <a:fillRect/>
                    </a:stretch>
                  </pic:blipFill>
                  <pic:spPr>
                    <a:xfrm>
                      <a:off x="0" y="0"/>
                      <a:ext cx="2746450" cy="5943599"/>
                    </a:xfrm>
                    <a:prstGeom prst="rect"/>
                  </pic:spPr>
                </pic:pic>
              </a:graphicData>
            </a:graphic>
          </wp:inline>
        </w:drawing>
      </w:r>
    </w:p>
    <w:p>
      <w:pPr>
        <w:pStyle w:val="Caption"/>
      </w:pPr>
      <w:r>
        <w:t>Synthetic documentation fixture: an invalid market total is rejected without sending a trade.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34" name="Picture 34"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43"/>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35" name="Picture 35"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44"/>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36" name="Picture 36"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45"/>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37" name="Picture 37"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46"/>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shows a renewal warning when a consent has fewer than 90 days left. The renewal review date is 90 days before expiry; it is not a promise of an SMS reminder. Renew with the issuing board and contact support to update the certificate.</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533561" cy="4023360"/>
            <wp:docPr id="38" name="Picture 38"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47"/>
                    <a:stretch>
                      <a:fillRect/>
                    </a:stretch>
                  </pic:blipFill>
                  <pic:spPr>
                    <a:xfrm>
                      <a:off x="0" y="0"/>
                      <a:ext cx="5533561" cy="4023360"/>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694265"/>
            <wp:docPr id="39" name="Picture 39"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8"/>
                    <a:stretch>
                      <a:fillRect/>
                    </a:stretch>
                  </pic:blipFill>
                  <pic:spPr>
                    <a:xfrm>
                      <a:off x="0" y="0"/>
                      <a:ext cx="6263640" cy="6694265"/>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424755" cy="4023360"/>
            <wp:docPr id="40" name="Picture 40"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9"/>
                    <a:stretch>
                      <a:fillRect/>
                    </a:stretch>
                  </pic:blipFill>
                  <pic:spPr>
                    <a:xfrm>
                      <a:off x="0" y="0"/>
                      <a:ext cx="542475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Select Mark done on the current job when the work is complete, then confirm completion.</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41" name="Picture 41"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50"/>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a separate random ADMIN_SETUP_TOKEN of 32–512 characters on Convex. Keep it private and give it only to the person who will create the admin account.</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and the private Setup token.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Remove ADMIN_SETUP_TOKEN from the Convex environment. Sign out and test a normal password and authenticator sign-in.</w:t>
      </w:r>
    </w:p>
    <w:p>
      <w:pPr>
        <w:pageBreakBefore w:val="0"/>
      </w:pPr>
      <w:r>
        <w:t>Do not include a real setup token, password, authenticator key, QR code, backup code or identity file in a screenshot or this guide. New account creation requires the configured email and setup token. It does not prove mailbox ownership through a verification email. If an unexpected account already exists, stop and use an owner-led recovery procedure.</w:t>
      </w:r>
    </w:p>
    <w:p>
      <w:pPr>
        <w:pageBreakBefore w:val="0"/>
      </w:pPr>
      <w:r>
        <w:t>If setup cannot connect, read the safe error message and try again after the connection returns. The control becomes available again. If the account already exists after an uncertain result, use admin sign-in and return to setup to complete it. Do not create another identity.</w:t>
      </w:r>
    </w:p>
    <w:p>
      <w:pPr>
        <w:keepNext/>
        <w:pageBreakBefore w:val="0"/>
        <w:spacing w:after="80"/>
        <w:jc w:val="center"/>
      </w:pPr>
      <w:r>
        <w:drawing>
          <wp:inline xmlns:a="http://schemas.openxmlformats.org/drawingml/2006/main" xmlns:pic="http://schemas.openxmlformats.org/drawingml/2006/picture">
            <wp:extent cx="1802491" cy="5943599"/>
            <wp:docPr id="42" name="Picture 42" descr="Synthetic documentation fixture: the first-admin setup form includes a private, masked Setup token field. The fields are empty; this image does not show a completed or failed signup."/>
            <wp:cNvGraphicFramePr>
              <a:graphicFrameLocks noChangeAspect="1"/>
            </wp:cNvGraphicFramePr>
            <a:graphic>
              <a:graphicData uri="http://schemas.openxmlformats.org/drawingml/2006/picture">
                <pic:pic>
                  <pic:nvPicPr>
                    <pic:cNvPr id="0" name="failure-setup-en-light-phone.png"/>
                    <pic:cNvPicPr/>
                  </pic:nvPicPr>
                  <pic:blipFill>
                    <a:blip r:embed="rId51"/>
                    <a:stretch>
                      <a:fillRect/>
                    </a:stretch>
                  </pic:blipFill>
                  <pic:spPr>
                    <a:xfrm>
                      <a:off x="0" y="0"/>
                      <a:ext cx="1802491" cy="5943599"/>
                    </a:xfrm>
                    <a:prstGeom prst="rect"/>
                  </pic:spPr>
                </pic:pic>
              </a:graphicData>
            </a:graphic>
          </wp:inline>
        </w:drawing>
      </w:r>
    </w:p>
    <w:p>
      <w:pPr>
        <w:pStyle w:val="Caption"/>
      </w:pPr>
      <w:r>
        <w:t>Synthetic documentation fixture: the first-admin setup form includes a private, masked Setup token field. The fields are empty; this image does not show a completed or failed signup.</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43" name="Picture 43"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52"/>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If a password, authenticator or backup-code request fails, the form shows an error and allows another attempt. A failed sign-out keeps the current page open. It does not confirm that your session ended; retry before you leave a shared device. Phone codes cannot grant an admin session.</w:t>
      </w:r>
    </w:p>
    <w:p>
      <w:pPr>
        <w:keepNext/>
        <w:pageBreakBefore w:val="0"/>
        <w:spacing w:after="80"/>
        <w:jc w:val="center"/>
      </w:pPr>
      <w:r>
        <w:drawing>
          <wp:inline xmlns:a="http://schemas.openxmlformats.org/drawingml/2006/main" xmlns:pic="http://schemas.openxmlformats.org/drawingml/2006/picture">
            <wp:extent cx="2484463" cy="5943600"/>
            <wp:docPr id="44" name="Picture 44" descr="Synthetic documentation fixture: an authenticator request failed, and the form allows another attempt. No real code or account is shown."/>
            <wp:cNvGraphicFramePr>
              <a:graphicFrameLocks noChangeAspect="1"/>
            </wp:cNvGraphicFramePr>
            <a:graphic>
              <a:graphicData uri="http://schemas.openxmlformats.org/drawingml/2006/picture">
                <pic:pic>
                  <pic:nvPicPr>
                    <pic:cNvPr id="0" name="failure-totp-en-dark-phone.png"/>
                    <pic:cNvPicPr/>
                  </pic:nvPicPr>
                  <pic:blipFill>
                    <a:blip r:embed="rId53"/>
                    <a:stretch>
                      <a:fillRect/>
                    </a:stretch>
                  </pic:blipFill>
                  <pic:spPr>
                    <a:xfrm>
                      <a:off x="0" y="0"/>
                      <a:ext cx="2484463" cy="5943600"/>
                    </a:xfrm>
                    <a:prstGeom prst="rect"/>
                  </pic:spPr>
                </pic:pic>
              </a:graphicData>
            </a:graphic>
          </wp:inline>
        </w:drawing>
      </w:r>
    </w:p>
    <w:p>
      <w:pPr>
        <w:pStyle w:val="Caption"/>
      </w:pPr>
      <w:r>
        <w:t>Synthetic documentation fixture: an authenticator request failed, and the form allows another attempt. No real code or account is shown.</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Style w:val="Heading2"/>
        <w:pageBreakBefore w:val="0"/>
      </w:pPr>
      <w:r>
        <w:t>Reset a lost admin password</w:t>
      </w:r>
    </w:p>
    <w:p>
      <w:pPr>
        <w:ind w:left="245" w:hanging="245"/>
      </w:pPr>
      <w:r>
        <w:t>1. On Admin sign-in, select Forgot password, or open /admin/forgot-password.</w:t>
      </w:r>
    </w:p>
    <w:p>
      <w:pPr>
        <w:ind w:left="245" w:hanging="245"/>
      </w:pPr>
      <w:r>
        <w:t>2. Enter the configured admin email and select Send reset link. Recovery needs the owner to configure the verified Resend sender. If configuration or delivery is unavailable, follow the displayed error.</w:t>
      </w:r>
    </w:p>
    <w:p>
      <w:pPr>
        <w:ind w:left="245" w:hanging="245"/>
      </w:pPr>
      <w:r>
        <w:t>3. Open the received link within 15 minutes. Use a unique password of 12–128 characters and enter it again. The visibility control helps check entry; the length hint is not a guarantee of password strength.</w:t>
      </w:r>
    </w:p>
    <w:p>
      <w:pPr>
        <w:ind w:left="245" w:hanging="245"/>
      </w:pPr>
      <w:r>
        <w:t>4. Select Update password once. After success, sign in with the new password and your authenticator or an unused recovery code.</w:t>
      </w:r>
    </w:p>
    <w:p>
      <w:pPr>
        <w:pageBreakBefore w:val="0"/>
      </w:pPr>
      <w:r>
        <w:t>A link works once. Missing, expired or previously used links cannot reset the account. Request a new link when needed. A successful reset ends existing sessions and invalidates earlier pending sign-in proofs and reset links. It keeps the authenticator and recovery codes. Unknown or non-admin addresses receive a neutral response and no email.</w:t>
      </w:r>
    </w:p>
    <w:p>
      <w:pPr>
        <w:keepNext/>
        <w:pageBreakBefore w:val="0"/>
        <w:spacing w:after="80"/>
        <w:jc w:val="center"/>
      </w:pPr>
      <w:r>
        <w:drawing>
          <wp:inline xmlns:a="http://schemas.openxmlformats.org/drawingml/2006/main" xmlns:pic="http://schemas.openxmlformats.org/drawingml/2006/picture">
            <wp:extent cx="2318004" cy="5943600"/>
            <wp:docPr id="45" name="Picture 45" descr="Admin password recovery form with no address entered. Actual components in the isolated fixture; it sends no email."/>
            <wp:cNvGraphicFramePr>
              <a:graphicFrameLocks noChangeAspect="1"/>
            </wp:cNvGraphicFramePr>
            <a:graphic>
              <a:graphicData uri="http://schemas.openxmlformats.org/drawingml/2006/picture">
                <pic:pic>
                  <pic:nvPicPr>
                    <pic:cNvPr id="0" name="admin-password-recovery-light.png"/>
                    <pic:cNvPicPr/>
                  </pic:nvPicPr>
                  <pic:blipFill>
                    <a:blip r:embed="rId54"/>
                    <a:stretch>
                      <a:fillRect/>
                    </a:stretch>
                  </pic:blipFill>
                  <pic:spPr>
                    <a:xfrm>
                      <a:off x="0" y="0"/>
                      <a:ext cx="2318004" cy="5943600"/>
                    </a:xfrm>
                    <a:prstGeom prst="rect"/>
                  </pic:spPr>
                </pic:pic>
              </a:graphicData>
            </a:graphic>
          </wp:inline>
        </w:drawing>
      </w:r>
    </w:p>
    <w:p>
      <w:pPr>
        <w:pStyle w:val="Caption"/>
      </w:pPr>
      <w:r>
        <w:t>Admin password recovery form with no address entered. Actual components in the isolated fixture; it sends no email.</w:t>
      </w:r>
    </w:p>
    <w:p>
      <w:pPr>
        <w:keepNext/>
        <w:pageBreakBefore w:val="0"/>
        <w:spacing w:after="80"/>
      </w:pPr>
      <w:r>
        <w:drawing>
          <wp:inline xmlns:a="http://schemas.openxmlformats.org/drawingml/2006/main" xmlns:pic="http://schemas.openxmlformats.org/drawingml/2006/picture">
            <wp:extent cx="4564684" cy="5943599"/>
            <wp:docPr id="46" name="Picture 46" descr="Admin reset page in dark mode with a missing-token error. No password or reset token is supplied; this is an isolated fixture."/>
            <wp:cNvGraphicFramePr>
              <a:graphicFrameLocks noChangeAspect="1"/>
            </wp:cNvGraphicFramePr>
            <a:graphic>
              <a:graphicData uri="http://schemas.openxmlformats.org/drawingml/2006/picture">
                <pic:pic>
                  <pic:nvPicPr>
                    <pic:cNvPr id="0" name="admin-password-reset-missing-dark.png"/>
                    <pic:cNvPicPr/>
                  </pic:nvPicPr>
                  <pic:blipFill>
                    <a:blip r:embed="rId55"/>
                    <a:stretch>
                      <a:fillRect/>
                    </a:stretch>
                  </pic:blipFill>
                  <pic:spPr>
                    <a:xfrm>
                      <a:off x="0" y="0"/>
                      <a:ext cx="4564684" cy="5943599"/>
                    </a:xfrm>
                    <a:prstGeom prst="rect"/>
                  </pic:spPr>
                </pic:pic>
              </a:graphicData>
            </a:graphic>
          </wp:inline>
        </w:drawing>
      </w:r>
    </w:p>
    <w:p>
      <w:pPr>
        <w:pStyle w:val="Caption"/>
      </w:pPr>
      <w:r>
        <w:t>Admin reset page in dark mode with a missing-token error. No password or reset token is supplied; this is an isolated fixture.</w:t>
      </w:r>
    </w:p>
    <w:p>
      <w:pPr>
        <w:pageBreakBefore w:val="0"/>
      </w:pPr>
      <w:r>
        <w:t>If neither an authenticator nor an unused recovery code is available, arrange owner-led recovery. A password reset does not bypass the second factor. There is no staff invitation screen.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47" name="Picture 47"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56"/>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48" name="Picture 48"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57"/>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5059946" cy="4023360"/>
            <wp:docPr id="49" name="Picture 49"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58"/>
                    <a:stretch>
                      <a:fillRect/>
                    </a:stretch>
                  </pic:blipFill>
                  <pic:spPr>
                    <a:xfrm>
                      <a:off x="0" y="0"/>
                      <a:ext cx="5059946"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jc w:val="center"/>
      </w:pPr>
      <w:r>
        <w:drawing>
          <wp:inline xmlns:a="http://schemas.openxmlformats.org/drawingml/2006/main" xmlns:pic="http://schemas.openxmlformats.org/drawingml/2006/picture">
            <wp:extent cx="3171121" cy="4023360"/>
            <wp:docPr id="50" name="Picture 50"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59"/>
                    <a:stretch>
                      <a:fillRect/>
                    </a:stretch>
                  </pic:blipFill>
                  <pic:spPr>
                    <a:xfrm>
                      <a:off x="0" y="0"/>
                      <a:ext cx="3171121" cy="4023360"/>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51" name="Picture 51"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60"/>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52" name="Picture 52"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61"/>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53" name="Picture 53"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62"/>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54" name="Picture 54"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63"/>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The illustrated topic links open the complete preparation, weighing/payment and business-verification guides. They keep the selected language. Use them when you know the task but not which role directory to open.</w:t>
      </w:r>
    </w:p>
    <w:p>
      <w:pPr>
        <w:keepNext/>
        <w:pageBreakBefore w:val="0"/>
        <w:spacing w:after="80"/>
      </w:pPr>
      <w:r>
        <w:drawing>
          <wp:inline xmlns:a="http://schemas.openxmlformats.org/drawingml/2006/main" xmlns:pic="http://schemas.openxmlformats.org/drawingml/2006/picture">
            <wp:extent cx="6263640" cy="2285382"/>
            <wp:docPr id="55" name="Picture 55" descr="Illustrated help topics in the current disconnected build. Each item opens an existing full guide."/>
            <wp:cNvGraphicFramePr>
              <a:graphicFrameLocks noChangeAspect="1"/>
            </wp:cNvGraphicFramePr>
            <a:graphic>
              <a:graphicData uri="http://schemas.openxmlformats.org/drawingml/2006/picture">
                <pic:pic>
                  <pic:nvPicPr>
                    <pic:cNvPr id="0" name="public-help-topics.png"/>
                    <pic:cNvPicPr/>
                  </pic:nvPicPr>
                  <pic:blipFill>
                    <a:blip r:embed="rId64"/>
                    <a:stretch>
                      <a:fillRect/>
                    </a:stretch>
                  </pic:blipFill>
                  <pic:spPr>
                    <a:xfrm>
                      <a:off x="0" y="0"/>
                      <a:ext cx="6263640" cy="2285382"/>
                    </a:xfrm>
                    <a:prstGeom prst="rect"/>
                  </pic:spPr>
                </pic:pic>
              </a:graphicData>
            </a:graphic>
          </wp:inline>
        </w:drawing>
      </w:r>
    </w:p>
    <w:p>
      <w:pPr>
        <w:pStyle w:val="Caption"/>
      </w:pPr>
      <w:r>
        <w:t>Illustrated help topics in the current disconnected build. Each item opens an existing full guide.</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ageBreakBefore w:val="0"/>
      </w:pPr>
      <w:r>
        <w:t>The contact form limits repeated messages from the same number within one hour. If the limit message appears, keep your draft and try again in an hour.</w:t>
      </w:r>
    </w:p>
    <w:p>
      <w:pPr>
        <w:keepNext/>
        <w:pageBreakBefore w:val="0"/>
        <w:spacing w:after="80"/>
        <w:jc w:val="center"/>
      </w:pPr>
      <w:r>
        <w:drawing>
          <wp:inline xmlns:a="http://schemas.openxmlformats.org/drawingml/2006/main" xmlns:pic="http://schemas.openxmlformats.org/drawingml/2006/picture">
            <wp:extent cx="2492477" cy="5943599"/>
            <wp:docPr id="56" name="Picture 56" descr="Synthetic documentation fixture: the contact form shows its hourly limit and retains the sample message. No live message was sent."/>
            <wp:cNvGraphicFramePr>
              <a:graphicFrameLocks noChangeAspect="1"/>
            </wp:cNvGraphicFramePr>
            <a:graphic>
              <a:graphicData uri="http://schemas.openxmlformats.org/drawingml/2006/picture">
                <pic:pic>
                  <pic:nvPicPr>
                    <pic:cNvPr id="0" name="failure-support-en-light-phone.png"/>
                    <pic:cNvPicPr/>
                  </pic:nvPicPr>
                  <pic:blipFill>
                    <a:blip r:embed="rId65"/>
                    <a:stretch>
                      <a:fillRect/>
                    </a:stretch>
                  </pic:blipFill>
                  <pic:spPr>
                    <a:xfrm>
                      <a:off x="0" y="0"/>
                      <a:ext cx="2492477" cy="5943599"/>
                    </a:xfrm>
                    <a:prstGeom prst="rect"/>
                  </pic:spPr>
                </pic:pic>
              </a:graphicData>
            </a:graphic>
          </wp:inline>
        </w:drawing>
      </w:r>
    </w:p>
    <w:p>
      <w:pPr>
        <w:pStyle w:val="Caption"/>
      </w:pPr>
      <w:r>
        <w:t>Synthetic documentation fixture: the contact form shows its hourly limit and retains the sample message. No live message was sent.</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57" name="Picture 57"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66"/>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440036" cy="4023360"/>
            <wp:docPr id="58" name="Picture 58"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67"/>
                    <a:stretch>
                      <a:fillRect/>
                    </a:stretch>
                  </pic:blipFill>
                  <pic:spPr>
                    <a:xfrm>
                      <a:off x="0" y="0"/>
                      <a:ext cx="5440036"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59" name="Picture 59"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68"/>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The input reads local digits and decimal separators, such as 3000,50 in French or ٣٠٠٠٫٥٠ in Arabic. Check the displayed estimate after editing; malformed numbers show a field error.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grading, weighing and custody sections now include relevant work scenes beside their rules. The images do not certify the work or show measured platform activity. 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Account notifications and device permission are explained in chapter 38. Android/iOS push requires EAS, APNs/FCM setup and controlled signed-device tests. Desktop notifications require the application process to remain open. Apple Developer, Google Play and Expo/EAS accounts are not yet set up.</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private ADMIN_SETUP_TOKEN for first setup, then remove it</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Admin email recovery</w:t>
            </w:r>
          </w:p>
        </w:tc>
        <w:tc>
          <w:tcPr>
            <w:tcW w:type="dxa" w:w="7003"/>
            <w:vAlign w:val="center"/>
            <w:shd w:fill="FFFFFF"/>
          </w:tcPr>
          <w:p>
            <w:pPr>
              <w:spacing w:after="20" w:line="252" w:lineRule="auto"/>
            </w:pPr>
            <w:r>
              <w:rPr>
                <w:sz w:val="17"/>
              </w:rPr>
              <w:t>Optional Resend account, verified sender, RESEND_API_KEY and ADMIN_RESET_FROM_EMAIL; HTTPS SITE_URL; test delivery and single-use reset</w:t>
            </w:r>
          </w:p>
        </w:tc>
      </w:tr>
      <w:tr>
        <w:tc>
          <w:tcPr>
            <w:tcW w:type="dxa" w:w="2861"/>
            <w:vAlign w:val="center"/>
            <w:shd w:fill="FFFFFF"/>
          </w:tcPr>
          <w:p>
            <w:pPr>
              <w:spacing w:after="20" w:line="252" w:lineRule="auto"/>
            </w:pPr>
            <w:r>
              <w:rPr>
                <w:sz w:val="17"/>
              </w:rPr>
              <w:t>Device notifications</w:t>
            </w:r>
          </w:p>
        </w:tc>
        <w:tc>
          <w:tcPr>
            <w:tcW w:type="dxa" w:w="7003"/>
            <w:vAlign w:val="center"/>
            <w:shd w:fill="FFFFFF"/>
          </w:tcPr>
          <w:p>
            <w:pPr>
              <w:spacing w:after="20" w:line="252" w:lineRule="auto"/>
            </w:pPr>
            <w:r>
              <w:rPr>
                <w:sz w:val="17"/>
              </w:rPr>
              <w:t>VAPID keys for browsers; Expo/EAS and APNs/FCM for mobile; signed desktop/device acceptance. Inbox persistence and alert delivery are separate checks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Before the next Convex release, merge and review the backend changes from this work together with the parallel ecosystem branch. Preserve its current production schema and functions. Do not deploy this branch over those additions from an older checkout. Release the checked additive backend before merging the frontend update into main. No backend release of the new account-security or notification work is claimed by this guide.</w:t>
      </w:r>
    </w:p>
    <w:p>
      <w:pPr>
        <w:pageBreakBefore w:val="0"/>
      </w:pPr>
      <w:r>
        <w:t>Use docs/operations/launch-checklist.md, app-releases.md, push-notifications.md,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Account settings</w:t>
            </w:r>
          </w:p>
        </w:tc>
        <w:tc>
          <w:tcPr>
            <w:tcW w:type="dxa" w:w="7003"/>
            <w:vAlign w:val="center"/>
            <w:shd w:fill="FFFFFF"/>
          </w:tcPr>
          <w:p>
            <w:pPr>
              <w:spacing w:after="20" w:line="252" w:lineRule="auto"/>
            </w:pPr>
            <w:r>
              <w:rPr>
                <w:sz w:val="17"/>
              </w:rPr>
              <w:t>/account/security; /account/notifications</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API connections</w:t>
            </w:r>
          </w:p>
        </w:tc>
        <w:tc>
          <w:tcPr>
            <w:tcW w:type="dxa" w:w="7003"/>
            <w:vAlign w:val="center"/>
            <w:shd w:fill="FFFFFF"/>
          </w:tcPr>
          <w:p>
            <w:pPr>
              <w:spacing w:after="20" w:line="252" w:lineRule="auto"/>
            </w:pPr>
            <w:r>
              <w:rPr>
                <w:sz w:val="17"/>
              </w:rPr>
              <w:t>/app/integrations; /api/v1/openapi.json</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 /admin/forgot-password; /admin/reset-password</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60" name="Picture 60"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69"/>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A connected demo deployment can show seeded sample prices with a visible sample-data notice. These values demonstrate the interface; they are not verified market quotes. Choose a material to inspect its price detail and any available history. Check the city, date, unit and sample-data notice. An unconfigured or empty backend shows placeholder rows and a status message. Placeholders move only while a request is loading; reduced-motion settings stop that motion. The interface does not create replacement prices when a request fails.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61" name="Picture 61" descr="Current local price board reads the approved development demo data. The sample-price notice remains visible. These are demonstration rates, not verified market quotes or proof of the hosted production frontend."/>
            <wp:cNvGraphicFramePr>
              <a:graphicFrameLocks noChangeAspect="1"/>
            </wp:cNvGraphicFramePr>
            <a:graphic>
              <a:graphicData uri="http://schemas.openxmlformats.org/drawingml/2006/picture">
                <pic:pic>
                  <pic:nvPicPr>
                    <pic:cNvPr id="0" name="public-prices-demo.png"/>
                    <pic:cNvPicPr/>
                  </pic:nvPicPr>
                  <pic:blipFill>
                    <a:blip r:embed="rId70"/>
                    <a:stretch>
                      <a:fillRect/>
                    </a:stretch>
                  </pic:blipFill>
                  <pic:spPr>
                    <a:xfrm>
                      <a:off x="0" y="0"/>
                      <a:ext cx="5722112" cy="4023360"/>
                    </a:xfrm>
                    <a:prstGeom prst="rect"/>
                  </pic:spPr>
                </pic:pic>
              </a:graphicData>
            </a:graphic>
          </wp:inline>
        </w:drawing>
      </w:r>
    </w:p>
    <w:p>
      <w:pPr>
        <w:pStyle w:val="Caption"/>
      </w:pPr>
      <w:r>
        <w:t>Current local price board reads the approved development demo data. The sample-price notice remains visible. These are demonstration rates, not verified market quotes or proof of the hosted production frontend.</w:t>
      </w:r>
    </w:p>
    <w:p>
      <w:pPr>
        <w:keepNext/>
        <w:pageBreakBefore w:val="0"/>
        <w:spacing w:after="80"/>
      </w:pPr>
      <w:r>
        <w:drawing>
          <wp:inline xmlns:a="http://schemas.openxmlformats.org/drawingml/2006/main" xmlns:pic="http://schemas.openxmlformats.org/drawingml/2006/picture">
            <wp:extent cx="5722112" cy="4023360"/>
            <wp:docPr id="62" name="Picture 62" descr="Current local material-history dialog in dark mode, using the same development demo data. The chart supports keyboard navigation; the daily values also appear in a scrollable table. No price is edited."/>
            <wp:cNvGraphicFramePr>
              <a:graphicFrameLocks noChangeAspect="1"/>
            </wp:cNvGraphicFramePr>
            <a:graphic>
              <a:graphicData uri="http://schemas.openxmlformats.org/drawingml/2006/picture">
                <pic:pic>
                  <pic:nvPicPr>
                    <pic:cNvPr id="0" name="public-price-history-demo-dark.png"/>
                    <pic:cNvPicPr/>
                  </pic:nvPicPr>
                  <pic:blipFill>
                    <a:blip r:embed="rId71"/>
                    <a:stretch>
                      <a:fillRect/>
                    </a:stretch>
                  </pic:blipFill>
                  <pic:spPr>
                    <a:xfrm>
                      <a:off x="0" y="0"/>
                      <a:ext cx="5722112" cy="4023360"/>
                    </a:xfrm>
                    <a:prstGeom prst="rect"/>
                  </pic:spPr>
                </pic:pic>
              </a:graphicData>
            </a:graphic>
          </wp:inline>
        </w:drawing>
      </w:r>
    </w:p>
    <w:p>
      <w:pPr>
        <w:pStyle w:val="Caption"/>
      </w:pPr>
      <w:r>
        <w:t>Current local material-history dialog in dark mode, using the same development demo data. The chart supports keyboard navigation; the daily values also appear in a scrollable table. No price is edited.</w:t>
      </w:r>
    </w:p>
    <w:p>
      <w:pPr>
        <w:pageBreakBefore w:val="0"/>
      </w:pPr>
      <w:r>
        <w:t>The 2 October demo contains 26 materials and 30 daily price points for each material. Select a row to open its history. Use the arrow keys on the chart to read another date. Select Show the numbers to open the daily values below it. Close the dialog to return to the board. These sample values must be validated or replaced before operational use.</w:t>
      </w:r>
    </w:p>
    <w:p>
      <w:pPr>
        <w:pageBreakBefore w:val="0"/>
      </w:pPr>
      <w:r>
        <w:t>The weighing guide below the board explains the final amount: zero the scale, weigh each material separately, agree the amount and check the receipt. A reference price does not replace measured weight. Use Open guide to read the full household weighing instructions.</w:t>
      </w:r>
    </w:p>
    <w:p>
      <w:pPr>
        <w:keepNext/>
        <w:pageBreakBefore w:val="0"/>
        <w:spacing w:after="80"/>
      </w:pPr>
      <w:r>
        <w:drawing>
          <wp:inline xmlns:a="http://schemas.openxmlformats.org/drawingml/2006/main" xmlns:pic="http://schemas.openxmlformats.org/drawingml/2006/picture">
            <wp:extent cx="6263640" cy="2888469"/>
            <wp:docPr id="63" name="Picture 63" descr="Current price explanation in dark mode. The work scene is decorative; the text explains how weight and the agreed rate form the receipt."/>
            <wp:cNvGraphicFramePr>
              <a:graphicFrameLocks noChangeAspect="1"/>
            </wp:cNvGraphicFramePr>
            <a:graphic>
              <a:graphicData uri="http://schemas.openxmlformats.org/drawingml/2006/picture">
                <pic:pic>
                  <pic:nvPicPr>
                    <pic:cNvPr id="0" name="public-price-guide-dark.png"/>
                    <pic:cNvPicPr/>
                  </pic:nvPicPr>
                  <pic:blipFill>
                    <a:blip r:embed="rId72"/>
                    <a:stretch>
                      <a:fillRect/>
                    </a:stretch>
                  </pic:blipFill>
                  <pic:spPr>
                    <a:xfrm>
                      <a:off x="0" y="0"/>
                      <a:ext cx="6263640" cy="2888469"/>
                    </a:xfrm>
                    <a:prstGeom prst="rect"/>
                  </pic:spPr>
                </pic:pic>
              </a:graphicData>
            </a:graphic>
          </wp:inline>
        </w:drawing>
      </w:r>
    </w:p>
    <w:p>
      <w:pPr>
        <w:pStyle w:val="Caption"/>
      </w:pPr>
      <w:r>
        <w:t>Current price explanation in dark mode. The work scene is decorative; the text explains how weight and the agreed rate form the receipt.</w:t>
      </w:r>
    </w:p>
    <w:p>
      <w:pPr>
        <w:keepNext/>
        <w:pageBreakBefore w:val="0"/>
        <w:spacing w:after="80"/>
      </w:pPr>
      <w:r>
        <w:drawing>
          <wp:inline xmlns:a="http://schemas.openxmlformats.org/drawingml/2006/main" xmlns:pic="http://schemas.openxmlformats.org/drawingml/2006/picture">
            <wp:extent cx="5722112" cy="4023360"/>
            <wp:docPr id="64" name="Picture 64"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73"/>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keepNext/>
        <w:pageBreakBefore w:val="0"/>
        <w:spacing w:after="80"/>
      </w:pPr>
      <w:r>
        <w:drawing>
          <wp:inline xmlns:a="http://schemas.openxmlformats.org/drawingml/2006/main" xmlns:pic="http://schemas.openxmlformats.org/drawingml/2006/picture">
            <wp:extent cx="3643797" cy="4023359"/>
            <wp:docPr id="65" name="Picture 65" descr="Current solar details with compact single-choice rows. Choose the property, monthly bill and available area before reading the estimate. This is a disconnected local browser capture, not a site survey or quote."/>
            <wp:cNvGraphicFramePr>
              <a:graphicFrameLocks noChangeAspect="1"/>
            </wp:cNvGraphicFramePr>
            <a:graphic>
              <a:graphicData uri="http://schemas.openxmlformats.org/drawingml/2006/picture">
                <pic:pic>
                  <pic:nvPicPr>
                    <pic:cNvPr id="0" name="public-solar-details.png"/>
                    <pic:cNvPicPr/>
                  </pic:nvPicPr>
                  <pic:blipFill>
                    <a:blip r:embed="rId74"/>
                    <a:stretch>
                      <a:fillRect/>
                    </a:stretch>
                  </pic:blipFill>
                  <pic:spPr>
                    <a:xfrm>
                      <a:off x="0" y="0"/>
                      <a:ext cx="3643797" cy="4023359"/>
                    </a:xfrm>
                    <a:prstGeom prst="rect"/>
                  </pic:spPr>
                </pic:pic>
              </a:graphicData>
            </a:graphic>
          </wp:inline>
        </w:drawing>
      </w:r>
    </w:p>
    <w:p>
      <w:pPr>
        <w:pStyle w:val="Caption"/>
      </w:pPr>
      <w:r>
        <w:t>Current solar details with compact single-choice rows. Choose the property, monthly bill and available area before reading the estimate. This is a disconnected local browser capture, not a site survey or quote.</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66" name="Picture 66"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75"/>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language control to change language. On public pages and operational screens, phones and tablets keep it in the menu. Sign-in screens keep it in the header.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67" name="Picture 67"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76"/>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68" name="Picture 68"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77"/>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69" name="Picture 69"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78"/>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70" name="Picture 70"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79"/>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71" name="Picture 71"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80"/>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Retry refreshes the failed page data; it does not submit the failed operation again automatically. A failure in error reporting does not disable this control.</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How it works now includes a practical preparation section for paper, bottles, metal and e-waste. Join adds the checks used for business review and the explanation of why document files are needed. These links open complete help guides; they do not submit an application or approve a business.</w:t>
      </w:r>
    </w:p>
    <w:p>
      <w:pPr>
        <w:keepNext/>
        <w:pageBreakBefore w:val="0"/>
        <w:spacing w:after="80"/>
      </w:pPr>
      <w:r>
        <w:drawing>
          <wp:inline xmlns:a="http://schemas.openxmlformats.org/drawingml/2006/main" xmlns:pic="http://schemas.openxmlformats.org/drawingml/2006/picture">
            <wp:extent cx="6263640" cy="3763077"/>
            <wp:docPr id="72" name="Picture 72" descr="Current preparation section below How it works. The image gives context; the text explains what to do before collection."/>
            <wp:cNvGraphicFramePr>
              <a:graphicFrameLocks noChangeAspect="1"/>
            </wp:cNvGraphicFramePr>
            <a:graphic>
              <a:graphicData uri="http://schemas.openxmlformats.org/drawingml/2006/picture">
                <pic:pic>
                  <pic:nvPicPr>
                    <pic:cNvPr id="0" name="public-sorting-guide.png"/>
                    <pic:cNvPicPr/>
                  </pic:nvPicPr>
                  <pic:blipFill>
                    <a:blip r:embed="rId81"/>
                    <a:stretch>
                      <a:fillRect/>
                    </a:stretch>
                  </pic:blipFill>
                  <pic:spPr>
                    <a:xfrm>
                      <a:off x="0" y="0"/>
                      <a:ext cx="6263640" cy="3763077"/>
                    </a:xfrm>
                    <a:prstGeom prst="rect"/>
                  </pic:spPr>
                </pic:pic>
              </a:graphicData>
            </a:graphic>
          </wp:inline>
        </w:drawing>
      </w:r>
    </w:p>
    <w:p>
      <w:pPr>
        <w:pStyle w:val="Caption"/>
      </w:pPr>
      <w:r>
        <w:t>Current preparation section below How it works. The image gives context; the text explains what to do before collection.</w:t>
      </w:r>
    </w:p>
    <w:p>
      <w:pPr>
        <w:keepNext/>
        <w:pageBreakBefore w:val="0"/>
        <w:spacing w:after="80"/>
      </w:pPr>
      <w:r>
        <w:drawing>
          <wp:inline xmlns:a="http://schemas.openxmlformats.org/drawingml/2006/main" xmlns:pic="http://schemas.openxmlformats.org/drawingml/2006/picture">
            <wp:extent cx="6263640" cy="3634393"/>
            <wp:docPr id="73" name="Picture 73" descr="Current business-review explanation below the Join role list. It links to the full verification guide."/>
            <wp:cNvGraphicFramePr>
              <a:graphicFrameLocks noChangeAspect="1"/>
            </wp:cNvGraphicFramePr>
            <a:graphic>
              <a:graphicData uri="http://schemas.openxmlformats.org/drawingml/2006/picture">
                <pic:pic>
                  <pic:nvPicPr>
                    <pic:cNvPr id="0" name="public-join-preparation.png"/>
                    <pic:cNvPicPr/>
                  </pic:nvPicPr>
                  <pic:blipFill>
                    <a:blip r:embed="rId82"/>
                    <a:stretch>
                      <a:fillRect/>
                    </a:stretch>
                  </pic:blipFill>
                  <pic:spPr>
                    <a:xfrm>
                      <a:off x="0" y="0"/>
                      <a:ext cx="6263640" cy="3634393"/>
                    </a:xfrm>
                    <a:prstGeom prst="rect"/>
                  </pic:spPr>
                </pic:pic>
              </a:graphicData>
            </a:graphic>
          </wp:inline>
        </w:drawing>
      </w:r>
    </w:p>
    <w:p>
      <w:pPr>
        <w:pStyle w:val="Caption"/>
      </w:pPr>
      <w:r>
        <w:t>Current business-review explanation below the Join role list. It links to the full verification guide.</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33 languages. The language control changes text, direction and number formatting; it does not change access or stored records.</w:t>
      </w:r>
    </w:p>
    <w:p>
      <w:pPr>
        <w:pageBreakBefore w:val="0"/>
      </w:pPr>
      <w:r>
        <w:t>Use Appearance in the desktop header, phone or tablet menu,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74" name="Picture 74"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83"/>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wide desktop header keeps its links and controls on one row. The phone menu button stays disabled until the page controls are ready. On phones and tablets, the header shows the logo and menu control. Open the menu for navigation, appearance, language, sign-in and Sell scrap. The menu scrolls on short screens. Press Escape to close it and return keyboard focus to the menu control.</w:t>
      </w:r>
    </w:p>
    <w:p>
      <w:pPr>
        <w:keepNext/>
        <w:pageBreakBefore w:val="0"/>
        <w:spacing w:after="80"/>
        <w:jc w:val="center"/>
      </w:pPr>
      <w:r>
        <w:drawing>
          <wp:inline xmlns:a="http://schemas.openxmlformats.org/drawingml/2006/main" xmlns:pic="http://schemas.openxmlformats.org/drawingml/2006/picture">
            <wp:extent cx="2746450" cy="5943599"/>
            <wp:docPr id="75" name="Picture 75" descr="Current phone menu. Navigation, appearance, language and actions are grouped inside the menu."/>
            <wp:cNvGraphicFramePr>
              <a:graphicFrameLocks noChangeAspect="1"/>
            </wp:cNvGraphicFramePr>
            <a:graphic>
              <a:graphicData uri="http://schemas.openxmlformats.org/drawingml/2006/picture">
                <pic:pic>
                  <pic:nvPicPr>
                    <pic:cNvPr id="0" name="public-navigation-phone.png"/>
                    <pic:cNvPicPr/>
                  </pic:nvPicPr>
                  <pic:blipFill>
                    <a:blip r:embed="rId84"/>
                    <a:stretch>
                      <a:fillRect/>
                    </a:stretch>
                  </pic:blipFill>
                  <pic:spPr>
                    <a:xfrm>
                      <a:off x="0" y="0"/>
                      <a:ext cx="2746450" cy="5943599"/>
                    </a:xfrm>
                    <a:prstGeom prst="rect"/>
                  </pic:spPr>
                </pic:pic>
              </a:graphicData>
            </a:graphic>
          </wp:inline>
        </w:drawing>
      </w:r>
    </w:p>
    <w:p>
      <w:pPr>
        <w:pStyle w:val="Caption"/>
      </w:pPr>
      <w:r>
        <w:t>Current phone menu. Navigation, appearance, language and actions are grouped inside the menu.</w:t>
      </w:r>
    </w:p>
    <w:p>
      <w:pPr>
        <w:keepNext/>
        <w:pageBreakBefore w:val="0"/>
        <w:spacing w:after="80"/>
      </w:pPr>
      <w:r>
        <w:drawing>
          <wp:inline xmlns:a="http://schemas.openxmlformats.org/drawingml/2006/main" xmlns:pic="http://schemas.openxmlformats.org/drawingml/2006/picture">
            <wp:extent cx="5364480" cy="4023360"/>
            <wp:docPr id="76" name="Picture 76" descr="Current tablet menu. The header remains compact and the menu uses the side of the screen."/>
            <wp:cNvGraphicFramePr>
              <a:graphicFrameLocks noChangeAspect="1"/>
            </wp:cNvGraphicFramePr>
            <a:graphic>
              <a:graphicData uri="http://schemas.openxmlformats.org/drawingml/2006/picture">
                <pic:pic>
                  <pic:nvPicPr>
                    <pic:cNvPr id="0" name="public-navigation-tablet.png"/>
                    <pic:cNvPicPr/>
                  </pic:nvPicPr>
                  <pic:blipFill>
                    <a:blip r:embed="rId85"/>
                    <a:stretch>
                      <a:fillRect/>
                    </a:stretch>
                  </pic:blipFill>
                  <pic:spPr>
                    <a:xfrm>
                      <a:off x="0" y="0"/>
                      <a:ext cx="5364480" cy="4023360"/>
                    </a:xfrm>
                    <a:prstGeom prst="rect"/>
                  </pic:spPr>
                </pic:pic>
              </a:graphicData>
            </a:graphic>
          </wp:inline>
        </w:drawing>
      </w:r>
    </w:p>
    <w:p>
      <w:pPr>
        <w:pStyle w:val="Caption"/>
      </w:pPr>
      <w:r>
        <w:t>Current tablet menu. The header remains compact and the menu uses the side of the screen.</w:t>
      </w:r>
    </w:p>
    <w:p>
      <w:pPr>
        <w:keepNext/>
        <w:pageBreakBefore w:val="0"/>
        <w:spacing w:after="80"/>
        <w:jc w:val="center"/>
      </w:pPr>
      <w:r>
        <w:drawing>
          <wp:inline xmlns:a="http://schemas.openxmlformats.org/drawingml/2006/main" xmlns:pic="http://schemas.openxmlformats.org/drawingml/2006/picture">
            <wp:extent cx="2746450" cy="5943599"/>
            <wp:docPr id="77" name="Picture 77" descr="Current Arabic phone menu. Labels and layout follow right-to-left direction."/>
            <wp:cNvGraphicFramePr>
              <a:graphicFrameLocks noChangeAspect="1"/>
            </wp:cNvGraphicFramePr>
            <a:graphic>
              <a:graphicData uri="http://schemas.openxmlformats.org/drawingml/2006/picture">
                <pic:pic>
                  <pic:nvPicPr>
                    <pic:cNvPr id="0" name="public-navigation-arabic-phone.png"/>
                    <pic:cNvPicPr/>
                  </pic:nvPicPr>
                  <pic:blipFill>
                    <a:blip r:embed="rId86"/>
                    <a:stretch>
                      <a:fillRect/>
                    </a:stretch>
                  </pic:blipFill>
                  <pic:spPr>
                    <a:xfrm>
                      <a:off x="0" y="0"/>
                      <a:ext cx="2746450" cy="5943599"/>
                    </a:xfrm>
                    <a:prstGeom prst="rect"/>
                  </pic:spPr>
                </pic:pic>
              </a:graphicData>
            </a:graphic>
          </wp:inline>
        </w:drawing>
      </w:r>
    </w:p>
    <w:p>
      <w:pPr>
        <w:pStyle w:val="Caption"/>
      </w:pPr>
      <w:r>
        <w:t>Current Arabic phone menu. Labels and layout follow right-to-left direction.</w:t>
      </w:r>
    </w:p>
    <w:p>
      <w:pPr>
        <w:pageBreakBefore w:val="0"/>
      </w:pPr>
      <w:r>
        <w:t>The logo mark turns once when you hover over it or use the keyboard to focus its link. The name stays still. Reduced motion in your device settings disables the turn.</w:t>
      </w:r>
    </w:p>
    <w:p>
      <w:pPr>
        <w:keepNext/>
        <w:pageBreakBefore w:val="0"/>
        <w:spacing w:after="80"/>
      </w:pPr>
      <w:r>
        <w:drawing>
          <wp:inline xmlns:a="http://schemas.openxmlformats.org/drawingml/2006/main" xmlns:pic="http://schemas.openxmlformats.org/drawingml/2006/picture">
            <wp:extent cx="5722112" cy="4023360"/>
            <wp:docPr id="78" name="Picture 78"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87"/>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2269512"/>
            <wp:docPr id="79" name="Picture 79"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88"/>
                    <a:stretch>
                      <a:fillRect/>
                    </a:stretch>
                  </pic:blipFill>
                  <pic:spPr>
                    <a:xfrm>
                      <a:off x="0" y="0"/>
                      <a:ext cx="6263640" cy="2269512"/>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2264221"/>
            <wp:docPr id="80" name="Picture 80"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89"/>
                    <a:stretch>
                      <a:fillRect/>
                    </a:stretch>
                  </pic:blipFill>
                  <pic:spPr>
                    <a:xfrm>
                      <a:off x="0" y="0"/>
                      <a:ext cx="6263640" cy="2264221"/>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2126675"/>
            <wp:docPr id="81" name="Picture 81"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90"/>
                    <a:stretch>
                      <a:fillRect/>
                    </a:stretch>
                  </pic:blipFill>
                  <pic:spPr>
                    <a:xfrm>
                      <a:off x="0" y="0"/>
                      <a:ext cx="6263640" cy="2126675"/>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82" name="Picture 82"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91"/>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83" name="Picture 83"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92"/>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84" name="Picture 84"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93"/>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85" name="Picture 85"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94"/>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Optional account security</w:t>
      </w:r>
    </w:p>
    <w:p>
      <w:pPr>
        <w:pageBreakBefore w:val="0"/>
      </w:pPr>
      <w:r>
        <w:t>Phone users keep phone-code sign-in. They do not need a password, and there is no phone-account password-reset form. An authenticator is an optional second check after the phone code. The admin still requires a password and an authenticator.</w:t>
      </w:r>
    </w:p>
    <w:p>
      <w:pPr>
        <w:pStyle w:val="Heading2"/>
        <w:pageBreakBefore w:val="0"/>
      </w:pPr>
      <w:r>
        <w:t>Turn on an authenticator</w:t>
      </w:r>
    </w:p>
    <w:p>
      <w:pPr>
        <w:ind w:left="245" w:hanging="245"/>
      </w:pPr>
      <w:r>
        <w:t>1. Sign in with your phone code. Open the menu, then Account security.</w:t>
      </w:r>
    </w:p>
    <w:p>
      <w:pPr>
        <w:ind w:left="245" w:hanging="245"/>
      </w:pPr>
      <w:r>
        <w:t>2. Check that the authenticator status is Off. Select Set up.</w:t>
      </w:r>
    </w:p>
    <w:p>
      <w:pPr>
        <w:ind w:left="245" w:hanging="245"/>
      </w:pPr>
      <w:r>
        <w:t>3. If the page asks you to sign in again, use that action and complete sign-in. Security changes require a recent sign-in within five minutes. With protection already enabled, that sign-in must also pass the second check.</w:t>
      </w:r>
    </w:p>
    <w:p>
      <w:pPr>
        <w:ind w:left="245" w:hanging="245"/>
      </w:pPr>
      <w:r>
        <w:t>4. On your own device, scan the setup QR code with an authenticator app, or enter the setup key there.</w:t>
      </w:r>
    </w:p>
    <w:p>
      <w:pPr>
        <w:ind w:left="245" w:hanging="245"/>
      </w:pPr>
      <w:r>
        <w:t>5. Enter the current six-digit code to confirm setup.</w:t>
      </w:r>
    </w:p>
    <w:p>
      <w:pPr>
        <w:ind w:left="245" w:hanging="245"/>
      </w:pPr>
      <w:r>
        <w:t>6. Save the recovery codes in your private password manager or another secure place. Confirm that you saved them before leaving the page.</w:t>
      </w:r>
    </w:p>
    <w:p>
      <w:pPr>
        <w:ind w:left="245" w:hanging="245"/>
      </w:pPr>
      <w:r>
        <w:t>7. Check that the status is On. Sign out and complete one controlled sign-in to check your authenticator.</w:t>
      </w:r>
    </w:p>
    <w:p>
      <w:pPr>
        <w:pageBreakBefore w:val="0"/>
      </w:pPr>
      <w:r>
        <w:t>Never share or include a setup QR code, key or recovery code in a screenshot, chat, support request or team document. The screenshots below show only the status screen. They do not prove enrollment or sign-in.</w:t>
      </w:r>
    </w:p>
    <w:p>
      <w:pPr>
        <w:keepNext/>
        <w:pageBreakBefore w:val="0"/>
        <w:spacing w:after="80"/>
      </w:pPr>
      <w:r>
        <w:drawing>
          <wp:inline xmlns:a="http://schemas.openxmlformats.org/drawingml/2006/main" xmlns:pic="http://schemas.openxmlformats.org/drawingml/2006/picture">
            <wp:extent cx="4564684" cy="5943599"/>
            <wp:docPr id="86" name="Picture 86" descr="Account security with the authenticator off. Actual components, synthetic identity and disabled writes. No setup secret is present."/>
            <wp:cNvGraphicFramePr>
              <a:graphicFrameLocks noChangeAspect="1"/>
            </wp:cNvGraphicFramePr>
            <a:graphic>
              <a:graphicData uri="http://schemas.openxmlformats.org/drawingml/2006/picture">
                <pic:pic>
                  <pic:nvPicPr>
                    <pic:cNvPr id="0" name="account-security-en.png"/>
                    <pic:cNvPicPr/>
                  </pic:nvPicPr>
                  <pic:blipFill>
                    <a:blip r:embed="rId95"/>
                    <a:stretch>
                      <a:fillRect/>
                    </a:stretch>
                  </pic:blipFill>
                  <pic:spPr>
                    <a:xfrm>
                      <a:off x="0" y="0"/>
                      <a:ext cx="4564684" cy="5943599"/>
                    </a:xfrm>
                    <a:prstGeom prst="rect"/>
                  </pic:spPr>
                </pic:pic>
              </a:graphicData>
            </a:graphic>
          </wp:inline>
        </w:drawing>
      </w:r>
    </w:p>
    <w:p>
      <w:pPr>
        <w:pStyle w:val="Caption"/>
      </w:pPr>
      <w:r>
        <w:t>Account security with the authenticator off. Actual components, synthetic identity and disabled writes. No setup secret is present.</w:t>
      </w:r>
    </w:p>
    <w:p>
      <w:pPr>
        <w:keepNext/>
        <w:pageBreakBefore w:val="0"/>
        <w:spacing w:after="80"/>
      </w:pPr>
      <w:r>
        <w:drawing>
          <wp:inline xmlns:a="http://schemas.openxmlformats.org/drawingml/2006/main" xmlns:pic="http://schemas.openxmlformats.org/drawingml/2006/picture">
            <wp:extent cx="4564684" cy="5943599"/>
            <wp:docPr id="87" name="Picture 87" descr="Account security with the authenticator on in dark mode. This is a synthetic status fixture, not an enrolled account."/>
            <wp:cNvGraphicFramePr>
              <a:graphicFrameLocks noChangeAspect="1"/>
            </wp:cNvGraphicFramePr>
            <a:graphic>
              <a:graphicData uri="http://schemas.openxmlformats.org/drawingml/2006/picture">
                <pic:pic>
                  <pic:nvPicPr>
                    <pic:cNvPr id="0" name="account-security-enabled.png"/>
                    <pic:cNvPicPr/>
                  </pic:nvPicPr>
                  <pic:blipFill>
                    <a:blip r:embed="rId96"/>
                    <a:stretch>
                      <a:fillRect/>
                    </a:stretch>
                  </pic:blipFill>
                  <pic:spPr>
                    <a:xfrm>
                      <a:off x="0" y="0"/>
                      <a:ext cx="4564684" cy="5943599"/>
                    </a:xfrm>
                    <a:prstGeom prst="rect"/>
                  </pic:spPr>
                </pic:pic>
              </a:graphicData>
            </a:graphic>
          </wp:inline>
        </w:drawing>
      </w:r>
    </w:p>
    <w:p>
      <w:pPr>
        <w:pStyle w:val="Caption"/>
      </w:pPr>
      <w:r>
        <w:t>Account security with the authenticator on in dark mode. This is a synthetic status fixture, not an enrolled account.</w:t>
      </w:r>
    </w:p>
    <w:p>
      <w:pPr>
        <w:pStyle w:val="Heading2"/>
        <w:pageBreakBefore w:val="0"/>
      </w:pPr>
      <w:r>
        <w:t>Sign in when protection is on</w:t>
      </w:r>
    </w:p>
    <w:p>
      <w:pPr>
        <w:pageBreakBefore w:val="0"/>
      </w:pPr>
      <w:r>
        <w:t>After the SMS code, enter the current code from your authenticator. If the app is unavailable, select Use a recovery code and enter one unused recovery code. A recovery code works once. If the challenge expires, start sign-in again. Repeated invalid attempts can cause a temporary limit. Keep the device clock accurate for time-based codes.</w:t>
      </w:r>
    </w:p>
    <w:p>
      <w:pPr>
        <w:pageBreakBefore w:val="0"/>
      </w:pPr>
      <w:r>
        <w:t>The same second check appears during a household booking. The booking must wait until both sign-in steps finish. Closing a challenge does not confirm a booking.</w:t>
      </w:r>
    </w:p>
    <w:p>
      <w:pPr>
        <w:keepNext/>
        <w:pageBreakBefore w:val="0"/>
        <w:spacing w:after="80"/>
        <w:jc w:val="center"/>
      </w:pPr>
      <w:r>
        <w:drawing>
          <wp:inline xmlns:a="http://schemas.openxmlformats.org/drawingml/2006/main" xmlns:pic="http://schemas.openxmlformats.org/drawingml/2006/picture">
            <wp:extent cx="2746450" cy="5943599"/>
            <wp:docPr id="88" name="Picture 88" descr="Empty authenticator challenge at phone width. This isolated screen does not contain or verify a real code."/>
            <wp:cNvGraphicFramePr>
              <a:graphicFrameLocks noChangeAspect="1"/>
            </wp:cNvGraphicFramePr>
            <a:graphic>
              <a:graphicData uri="http://schemas.openxmlformats.org/drawingml/2006/picture">
                <pic:pic>
                  <pic:nvPicPr>
                    <pic:cNvPr id="0" name="account-challenge-en.png"/>
                    <pic:cNvPicPr/>
                  </pic:nvPicPr>
                  <pic:blipFill>
                    <a:blip r:embed="rId97"/>
                    <a:stretch>
                      <a:fillRect/>
                    </a:stretch>
                  </pic:blipFill>
                  <pic:spPr>
                    <a:xfrm>
                      <a:off x="0" y="0"/>
                      <a:ext cx="2746450" cy="5943599"/>
                    </a:xfrm>
                    <a:prstGeom prst="rect"/>
                  </pic:spPr>
                </pic:pic>
              </a:graphicData>
            </a:graphic>
          </wp:inline>
        </w:drawing>
      </w:r>
    </w:p>
    <w:p>
      <w:pPr>
        <w:pStyle w:val="Caption"/>
      </w:pPr>
      <w:r>
        <w:t>Empty authenticator challenge at phone width. This isolated screen does not contain or verify a real code.</w:t>
      </w:r>
    </w:p>
    <w:p>
      <w:pPr>
        <w:keepNext/>
        <w:pageBreakBefore w:val="0"/>
        <w:spacing w:after="80"/>
        <w:jc w:val="center"/>
      </w:pPr>
      <w:r>
        <w:drawing>
          <wp:inline xmlns:a="http://schemas.openxmlformats.org/drawingml/2006/main" xmlns:pic="http://schemas.openxmlformats.org/drawingml/2006/picture">
            <wp:extent cx="2746450" cy="5943599"/>
            <wp:docPr id="89" name="Picture 89" descr="Empty recovery-code challenge. The field remains blank; no recovery credential is supplied."/>
            <wp:cNvGraphicFramePr>
              <a:graphicFrameLocks noChangeAspect="1"/>
            </wp:cNvGraphicFramePr>
            <a:graphic>
              <a:graphicData uri="http://schemas.openxmlformats.org/drawingml/2006/picture">
                <pic:pic>
                  <pic:nvPicPr>
                    <pic:cNvPr id="0" name="account-recovery-challenge.png"/>
                    <pic:cNvPicPr/>
                  </pic:nvPicPr>
                  <pic:blipFill>
                    <a:blip r:embed="rId98"/>
                    <a:stretch>
                      <a:fillRect/>
                    </a:stretch>
                  </pic:blipFill>
                  <pic:spPr>
                    <a:xfrm>
                      <a:off x="0" y="0"/>
                      <a:ext cx="2746450" cy="5943599"/>
                    </a:xfrm>
                    <a:prstGeom prst="rect"/>
                  </pic:spPr>
                </pic:pic>
              </a:graphicData>
            </a:graphic>
          </wp:inline>
        </w:drawing>
      </w:r>
    </w:p>
    <w:p>
      <w:pPr>
        <w:pStyle w:val="Caption"/>
      </w:pPr>
      <w:r>
        <w:t>Empty recovery-code challenge. The field remains blank; no recovery credential is supplied.</w:t>
      </w:r>
    </w:p>
    <w:p>
      <w:pPr>
        <w:pStyle w:val="Heading2"/>
        <w:pageBreakBefore w:val="0"/>
      </w:pPr>
      <w:r>
        <w:t>Replace codes or turn protection off</w:t>
      </w:r>
    </w:p>
    <w:p>
      <w:pPr>
        <w:pageBreakBefore w:val="0"/>
      </w:pPr>
      <w:r>
        <w:t>Open Account security after a recent full sign-in. Select Get new codes to replace the set. Read the confirmation: replacement invalidates the previous set. Store the new set securely. To turn off the optional authenticator, use its separate confirmation action. This option does not apply to the required admin authenticator.</w:t>
      </w:r>
    </w:p>
    <w:p>
      <w:pPr>
        <w:pageBreakBefore w:val="0"/>
      </w:pPr>
      <w:r>
        <w:t>If both the authenticator and all unused recovery codes are lost, contact the platform owner. There is no instant support bypass or self-service phone-number change. Never treat a screenshot or possession of an old tracking link as proof of account ownership.</w:t>
      </w:r>
    </w:p>
    <w:p>
      <w:pPr>
        <w:pStyle w:val="Heading1"/>
        <w:pageBreakBefore/>
      </w:pPr>
      <w:r>
        <w:t>38 Inbox and device notifications</w:t>
      </w:r>
    </w:p>
    <w:p>
      <w:pPr>
        <w:pageBreakBefore w:val="0"/>
      </w:pPr>
      <w:r>
        <w:t>Open the account menu and select Notifications. Approved businesses also have account links in their workspace menu. The inbox belongs to the signed-in user. The device setting applies only to the current installation.</w:t>
      </w:r>
    </w:p>
    <w:p>
      <w:pPr>
        <w:keepNext/>
        <w:pageBreakBefore w:val="0"/>
        <w:spacing w:after="80"/>
        <w:jc w:val="center"/>
      </w:pPr>
      <w:r>
        <w:drawing>
          <wp:inline xmlns:a="http://schemas.openxmlformats.org/drawingml/2006/main" xmlns:pic="http://schemas.openxmlformats.org/drawingml/2006/picture">
            <wp:extent cx="2318004" cy="5943600"/>
            <wp:docPr id="90" name="Picture 90" descr="Account menu at phone width. The synthetic session marker displays signed-in controls; all account changes are disabled."/>
            <wp:cNvGraphicFramePr>
              <a:graphicFrameLocks noChangeAspect="1"/>
            </wp:cNvGraphicFramePr>
            <a:graphic>
              <a:graphicData uri="http://schemas.openxmlformats.org/drawingml/2006/picture">
                <pic:pic>
                  <pic:nvPicPr>
                    <pic:cNvPr id="0" name="account-menu-en-light.png"/>
                    <pic:cNvPicPr/>
                  </pic:nvPicPr>
                  <pic:blipFill>
                    <a:blip r:embed="rId99"/>
                    <a:stretch>
                      <a:fillRect/>
                    </a:stretch>
                  </pic:blipFill>
                  <pic:spPr>
                    <a:xfrm>
                      <a:off x="0" y="0"/>
                      <a:ext cx="2318004" cy="5943600"/>
                    </a:xfrm>
                    <a:prstGeom prst="rect"/>
                  </pic:spPr>
                </pic:pic>
              </a:graphicData>
            </a:graphic>
          </wp:inline>
        </w:drawing>
      </w:r>
    </w:p>
    <w:p>
      <w:pPr>
        <w:pStyle w:val="Caption"/>
      </w:pPr>
      <w:r>
        <w:t>Account menu at phone width. The synthetic session marker displays signed-in controls; all account changes are disabled.</w:t>
      </w:r>
    </w:p>
    <w:p>
      <w:pPr>
        <w:pStyle w:val="Heading2"/>
        <w:pageBreakBefore w:val="0"/>
      </w:pPr>
      <w:r>
        <w:t>Read an update</w:t>
      </w:r>
    </w:p>
    <w:p>
      <w:pPr>
        <w:ind w:left="245" w:hanging="245"/>
      </w:pPr>
      <w:r>
        <w:t>1. Open Notifications after sign-in.</w:t>
      </w:r>
    </w:p>
    <w:p>
      <w:pPr>
        <w:ind w:left="245" w:hanging="245"/>
      </w:pPr>
      <w:r>
        <w:t>2. Read Your updates. Pickup and application events appear with their date and time.</w:t>
      </w:r>
    </w:p>
    <w:p>
      <w:pPr>
        <w:ind w:left="245" w:hanging="245"/>
      </w:pPr>
      <w:r>
        <w:t>3. Select Mark read for one unread row. Read all changes at most 100 unread entries per press; use it again if unread entries remain.</w:t>
      </w:r>
    </w:p>
    <w:p>
      <w:pPr>
        <w:ind w:left="245" w:hanging="245"/>
      </w:pPr>
      <w:r>
        <w:t>4. Use Show more for older updates. The first read loads 20 rows.</w:t>
      </w:r>
    </w:p>
    <w:p>
      <w:pPr>
        <w:ind w:left="245" w:hanging="245"/>
      </w:pPr>
      <w:r>
        <w:t>5. If an action fails, check the error and retry after the connection returns. A failed action must not be treated as a saved read state.</w:t>
      </w:r>
    </w:p>
    <w:p>
      <w:pPr>
        <w:pageBreakBefore w:val="0"/>
      </w:pPr>
      <w:r>
        <w:t>An empty inbox means that no update is available in the loaded account view. A loading placeholder means that the read has not finished. These states do not mean that a notification reached a device.</w:t>
      </w:r>
    </w:p>
    <w:p>
      <w:pPr>
        <w:keepNext/>
        <w:pageBreakBefore w:val="0"/>
        <w:spacing w:after="80"/>
      </w:pPr>
      <w:r>
        <w:drawing>
          <wp:inline xmlns:a="http://schemas.openxmlformats.org/drawingml/2006/main" xmlns:pic="http://schemas.openxmlformats.org/drawingml/2006/picture">
            <wp:extent cx="4564684" cy="5943599"/>
            <wp:docPr id="91" name="Picture 91" descr="Notification inbox in light mode, with three synthetic events and no device provider. No provider request or delivery occurs."/>
            <wp:cNvGraphicFramePr>
              <a:graphicFrameLocks noChangeAspect="1"/>
            </wp:cNvGraphicFramePr>
            <a:graphic>
              <a:graphicData uri="http://schemas.openxmlformats.org/drawingml/2006/picture">
                <pic:pic>
                  <pic:nvPicPr>
                    <pic:cNvPr id="0" name="account-inbox-en-light.png"/>
                    <pic:cNvPicPr/>
                  </pic:nvPicPr>
                  <pic:blipFill>
                    <a:blip r:embed="rId100"/>
                    <a:stretch>
                      <a:fillRect/>
                    </a:stretch>
                  </pic:blipFill>
                  <pic:spPr>
                    <a:xfrm>
                      <a:off x="0" y="0"/>
                      <a:ext cx="4564684" cy="5943599"/>
                    </a:xfrm>
                    <a:prstGeom prst="rect"/>
                  </pic:spPr>
                </pic:pic>
              </a:graphicData>
            </a:graphic>
          </wp:inline>
        </w:drawing>
      </w:r>
    </w:p>
    <w:p>
      <w:pPr>
        <w:pStyle w:val="Caption"/>
      </w:pPr>
      <w:r>
        <w:t>Notification inbox in light mode, with three synthetic events and no device provider. No provider request or delivery occurs.</w:t>
      </w:r>
    </w:p>
    <w:p>
      <w:pPr>
        <w:keepNext/>
        <w:pageBreakBefore w:val="0"/>
        <w:spacing w:after="80"/>
      </w:pPr>
      <w:r>
        <w:drawing>
          <wp:inline xmlns:a="http://schemas.openxmlformats.org/drawingml/2006/main" xmlns:pic="http://schemas.openxmlformats.org/drawingml/2006/picture">
            <wp:extent cx="4564684" cy="5943599"/>
            <wp:docPr id="92" name="Picture 92" descr="The same notification inbox in dark mode. Dates and event labels come from the real components and message catalogue."/>
            <wp:cNvGraphicFramePr>
              <a:graphicFrameLocks noChangeAspect="1"/>
            </wp:cNvGraphicFramePr>
            <a:graphic>
              <a:graphicData uri="http://schemas.openxmlformats.org/drawingml/2006/picture">
                <pic:pic>
                  <pic:nvPicPr>
                    <pic:cNvPr id="0" name="account-inbox-en-dark.png"/>
                    <pic:cNvPicPr/>
                  </pic:nvPicPr>
                  <pic:blipFill>
                    <a:blip r:embed="rId101"/>
                    <a:stretch>
                      <a:fillRect/>
                    </a:stretch>
                  </pic:blipFill>
                  <pic:spPr>
                    <a:xfrm>
                      <a:off x="0" y="0"/>
                      <a:ext cx="4564684" cy="5943599"/>
                    </a:xfrm>
                    <a:prstGeom prst="rect"/>
                  </pic:spPr>
                </pic:pic>
              </a:graphicData>
            </a:graphic>
          </wp:inline>
        </w:drawing>
      </w:r>
    </w:p>
    <w:p>
      <w:pPr>
        <w:pStyle w:val="Caption"/>
      </w:pPr>
      <w:r>
        <w:t>The same notification inbox in dark mode. Dates and event labels come from the real components and message catalogue.</w:t>
      </w:r>
    </w:p>
    <w:p>
      <w:pPr>
        <w:keepNext/>
        <w:pageBreakBefore w:val="0"/>
        <w:spacing w:after="80"/>
        <w:jc w:val="center"/>
      </w:pPr>
      <w:r>
        <w:drawing>
          <wp:inline xmlns:a="http://schemas.openxmlformats.org/drawingml/2006/main" xmlns:pic="http://schemas.openxmlformats.org/drawingml/2006/picture">
            <wp:extent cx="2746450" cy="5943599"/>
            <wp:docPr id="93" name="Picture 93" descr="Empty inbox example at phone width. The device setting is unavailable in this isolated fixture."/>
            <wp:cNvGraphicFramePr>
              <a:graphicFrameLocks noChangeAspect="1"/>
            </wp:cNvGraphicFramePr>
            <a:graphic>
              <a:graphicData uri="http://schemas.openxmlformats.org/drawingml/2006/picture">
                <pic:pic>
                  <pic:nvPicPr>
                    <pic:cNvPr id="0" name="account-inbox-empty.png"/>
                    <pic:cNvPicPr/>
                  </pic:nvPicPr>
                  <pic:blipFill>
                    <a:blip r:embed="rId102"/>
                    <a:stretch>
                      <a:fillRect/>
                    </a:stretch>
                  </pic:blipFill>
                  <pic:spPr>
                    <a:xfrm>
                      <a:off x="0" y="0"/>
                      <a:ext cx="2746450" cy="5943599"/>
                    </a:xfrm>
                    <a:prstGeom prst="rect"/>
                  </pic:spPr>
                </pic:pic>
              </a:graphicData>
            </a:graphic>
          </wp:inline>
        </w:drawing>
      </w:r>
    </w:p>
    <w:p>
      <w:pPr>
        <w:pStyle w:val="Caption"/>
      </w:pPr>
      <w:r>
        <w:t>Empty inbox example at phone width. The device setting is unavailable in this isolated fixture.</w:t>
      </w:r>
    </w:p>
    <w:p>
      <w:pPr>
        <w:pStyle w:val="Heading2"/>
        <w:pageBreakBefore w:val="0"/>
      </w:pPr>
      <w:r>
        <w:t>Enable alerts on this device</w:t>
      </w:r>
    </w:p>
    <w:p>
      <w:pPr>
        <w:ind w:left="245" w:hanging="245"/>
      </w:pPr>
      <w:r>
        <w:t>1. Read the status under This device. If delivery is unavailable, the connected inbox can still work.</w:t>
      </w:r>
    </w:p>
    <w:p>
      <w:pPr>
        <w:ind w:left="245" w:hanging="245"/>
      </w:pPr>
      <w:r>
        <w:t>2. Select Enable when the device and service support it. In the mobile app, read the app explanation, then choose whether to permit notifications in the operating-system prompt.</w:t>
      </w:r>
    </w:p>
    <w:p>
      <w:pPr>
        <w:ind w:left="245" w:hanging="245"/>
      </w:pPr>
      <w:r>
        <w:t>3. If permission is denied, the app remains usable. If the operating system blocks another prompt, change its notification setting before trying again.</w:t>
      </w:r>
    </w:p>
    <w:p>
      <w:pPr>
        <w:ind w:left="245" w:hanging="245"/>
      </w:pPr>
      <w:r>
        <w:t>4. When enabled, alerts use general Luma.Green text. Private pickup and application details remain in the signed-in application.</w:t>
      </w:r>
    </w:p>
    <w:p>
      <w:pPr>
        <w:ind w:left="245" w:hanging="245"/>
      </w:pPr>
      <w:r>
        <w:t>5. Open an alert to reach the inbox in the active language. If the session has ended, sign in before reading private updates.</w:t>
      </w:r>
    </w:p>
    <w:p>
      <w:pPr>
        <w:ind w:left="245" w:hanging="245"/>
      </w:pPr>
      <w:r>
        <w:t>6. Select Turn off to stop alerts for this installation. Inbox history stays available. Sign-out revokes this installation's registration before clearing the session. The notification control stays disabled while sign-out is pending. If sign-out reports an error, retry; do not assume that access or delivery has already ended.</w:t>
      </w:r>
    </w:p>
    <w:p>
      <w:pPr>
        <w:pageBreakBefore w:val="0"/>
      </w:pPr>
      <w:r>
        <w:t>Each explicit mobile alert tap opens the inbox, including a second tap after you visited another page. A notification does not grant account access. There is no action in the user interface to send an arbitrary notification to another person.</w:t>
      </w:r>
    </w:p>
    <w:p>
      <w:pPr>
        <w:pageBreakBefore w:val="0"/>
      </w:pPr>
      <w:r>
        <w:t>The server checks that the linked sign-in session is still active before starting each delivery. A notification already in transit can still arrive.</w:t>
      </w:r>
    </w:p>
    <w:p>
      <w:pPr>
        <w:pageBreakBefore w:val="0"/>
      </w:pPr>
      <w:r>
        <w:t>If device cleanup fails, its pending state remains after a reload. Retry sign-out on that device; a reload alone does not prove that cleanup or sign-out finished. If the matching backend has not been released yet, notification controls show an unavailable state. Other pages and their unsaved forms remain usable.</w:t>
      </w:r>
    </w:p>
    <w:p>
      <w:pPr>
        <w:pageBreakBefore w:val="0"/>
      </w:pPr>
      <w:r>
        <w:t>Browser push needs HTTPS, browser support and backend VAPID settings. Mobile push needs an EAS project, APNs/FCM credentials and a suitable signed build. Desktop alerts work only while the Electron process is running. There is no claim of delivery after the desktop app quits.</w:t>
      </w:r>
    </w:p>
    <w:p>
      <w:pPr>
        <w:pageBreakBefore w:val="0"/>
      </w:pPr>
      <w:r>
        <w:t>Apple Developer, Google Play and Expo/EAS accounts are not yet set up. Use the release runbook before attempting a real device test. A local fixture, permission test, JavaScript export or provider acceptance receipt is not proof that a physical device received the alert.</w:t>
      </w:r>
    </w:p>
    <w:p>
      <w:pPr>
        <w:keepNext/>
        <w:pageBreakBefore w:val="0"/>
        <w:spacing w:after="80"/>
      </w:pPr>
      <w:r>
        <w:drawing>
          <wp:inline xmlns:a="http://schemas.openxmlformats.org/drawingml/2006/main" xmlns:pic="http://schemas.openxmlformats.org/drawingml/2006/picture">
            <wp:extent cx="4564684" cy="5943599"/>
            <wp:docPr id="94" name="Picture 94" descr="Arabic account menu in dark mode. The menu follows right-to-left layout; the visible note marks this as a synthetic documentation fixture."/>
            <wp:cNvGraphicFramePr>
              <a:graphicFrameLocks noChangeAspect="1"/>
            </wp:cNvGraphicFramePr>
            <a:graphic>
              <a:graphicData uri="http://schemas.openxmlformats.org/drawingml/2006/picture">
                <pic:pic>
                  <pic:nvPicPr>
                    <pic:cNvPr id="0" name="account-menu-ar-dark.png"/>
                    <pic:cNvPicPr/>
                  </pic:nvPicPr>
                  <pic:blipFill>
                    <a:blip r:embed="rId103"/>
                    <a:stretch>
                      <a:fillRect/>
                    </a:stretch>
                  </pic:blipFill>
                  <pic:spPr>
                    <a:xfrm>
                      <a:off x="0" y="0"/>
                      <a:ext cx="4564684" cy="5943599"/>
                    </a:xfrm>
                    <a:prstGeom prst="rect"/>
                  </pic:spPr>
                </pic:pic>
              </a:graphicData>
            </a:graphic>
          </wp:inline>
        </w:drawing>
      </w:r>
    </w:p>
    <w:p>
      <w:pPr>
        <w:pStyle w:val="Caption"/>
      </w:pPr>
      <w:r>
        <w:t>Arabic account menu in dark mode. The menu follows right-to-left layout; the visible note marks this as a synthetic documentation fixture.</w:t>
      </w:r>
    </w:p>
    <w:p>
      <w:pPr>
        <w:keepNext/>
        <w:pageBreakBefore w:val="0"/>
        <w:spacing w:after="80"/>
        <w:jc w:val="center"/>
      </w:pPr>
      <w:r>
        <w:drawing>
          <wp:inline xmlns:a="http://schemas.openxmlformats.org/drawingml/2006/main" xmlns:pic="http://schemas.openxmlformats.org/drawingml/2006/picture">
            <wp:extent cx="2318004" cy="5943600"/>
            <wp:docPr id="95" name="Picture 95" descr="Tamil inbox after a rejected Read all action. The real error state is shown; no stored record is changed."/>
            <wp:cNvGraphicFramePr>
              <a:graphicFrameLocks noChangeAspect="1"/>
            </wp:cNvGraphicFramePr>
            <a:graphic>
              <a:graphicData uri="http://schemas.openxmlformats.org/drawingml/2006/picture">
                <pic:pic>
                  <pic:nvPicPr>
                    <pic:cNvPr id="0" name="account-inbox-error.png"/>
                    <pic:cNvPicPr/>
                  </pic:nvPicPr>
                  <pic:blipFill>
                    <a:blip r:embed="rId104"/>
                    <a:stretch>
                      <a:fillRect/>
                    </a:stretch>
                  </pic:blipFill>
                  <pic:spPr>
                    <a:xfrm>
                      <a:off x="0" y="0"/>
                      <a:ext cx="2318004" cy="5943600"/>
                    </a:xfrm>
                    <a:prstGeom prst="rect"/>
                  </pic:spPr>
                </pic:pic>
              </a:graphicData>
            </a:graphic>
          </wp:inline>
        </w:drawing>
      </w:r>
    </w:p>
    <w:p>
      <w:pPr>
        <w:pStyle w:val="Caption"/>
      </w:pPr>
      <w:r>
        <w:t>Tamil inbox after a rejected Read all action. The real error state is shown; no stored record is changed.</w:t>
      </w:r>
    </w:p>
    <w:p>
      <w:pPr>
        <w:pStyle w:val="Heading1"/>
        <w:pageBreakBefore/>
      </w:pPr>
      <w:r>
        <w:t>39 Connect your business systems</w:t>
      </w:r>
    </w:p>
    <w:p>
      <w:pPr>
        <w:pageBreakBefore w:val="0"/>
      </w:pPr>
      <w:r>
        <w:t>An approved business can give its ERP, stock or reporting system read access to Luma.Green. This applies to kabadiwalas, yards, recyclers and manufacturers. The first API version reads the business profile, material catalogue, recorded stock and trade records. It can also supply optional industry news when the platform operator has enabled the news provider. It cannot change stock, place orders, transfer money or certify carbon credits.</w:t>
      </w:r>
    </w:p>
    <w:p>
      <w:pPr>
        <w:pStyle w:val="Heading2"/>
        <w:pageBreakBefore w:val="0"/>
      </w:pPr>
      <w:r>
        <w:t>Create an API key</w:t>
      </w:r>
    </w:p>
    <w:p>
      <w:pPr>
        <w:ind w:left="245" w:hanging="245"/>
      </w:pPr>
      <w:r>
        <w:t>1. Sign in as the approved business owner. Open Compliance, then API access.</w:t>
      </w:r>
    </w:p>
    <w:p>
      <w:pPr>
        <w:ind w:left="245" w:hanging="245"/>
      </w:pPr>
      <w:r>
        <w:t>2. Enter a short key name that identifies the receiving system.</w:t>
      </w:r>
    </w:p>
    <w:p>
      <w:pPr>
        <w:ind w:left="245" w:hanging="245"/>
      </w:pPr>
      <w:r>
        <w:t>3. Select its read permissions. Select only the records the system needs.</w:t>
      </w:r>
    </w:p>
    <w:p>
      <w:pPr>
        <w:ind w:left="245" w:hanging="245"/>
      </w:pPr>
      <w:r>
        <w:t>4. Choose 1, 7, 30 or 90 days before expiry. The default is 30 days.</w:t>
      </w:r>
    </w:p>
    <w:p>
      <w:pPr>
        <w:ind w:left="245" w:hanging="245"/>
      </w:pPr>
      <w:r>
        <w:t>5. Select Create key. Copy the key into the receiving system's protected secret</w:t>
      </w:r>
    </w:p>
    <w:p>
      <w:pPr>
        <w:pageBreakBefore w:val="0"/>
      </w:pPr>
      <w:r>
        <w:t>settings before you close the result. The full key is shown only once.</w:t>
      </w:r>
    </w:p>
    <w:p>
      <w:pPr>
        <w:ind w:left="245" w:hanging="245"/>
      </w:pPr>
      <w:r>
        <w:t>6. Give your integration operator the website address followed by /api/v1.</w:t>
      </w:r>
    </w:p>
    <w:p>
      <w:pPr>
        <w:pageBreakBefore w:val="0"/>
      </w:pPr>
      <w:r>
        <w:t>Use OpenAPI specification for the exact request and response contract.</w:t>
      </w:r>
    </w:p>
    <w:p>
      <w:pPr>
        <w:ind w:left="245" w:hanging="245"/>
      </w:pPr>
      <w:r>
        <w:t>7. Test a request for a permission you selected. To confirm the business first,</w:t>
      </w:r>
    </w:p>
    <w:p>
      <w:pPr>
        <w:pageBreakBefore w:val="0"/>
      </w:pPr>
      <w:r>
        <w:t>select Business details (</w:t>
      </w:r>
      <w:r>
        <w:rPr>
          <w:rFonts w:ascii="DejaVu Sans Mono" w:hAnsi="DejaVu Sans Mono"/>
          <w:sz w:val="18"/>
        </w:rPr>
        <w:t>organization:read</w:t>
      </w:r>
      <w:r>
        <w:t>) and test the organization request.</w:t>
      </w:r>
    </w:p>
    <w:p>
      <w:pPr>
        <w:pageBreakBefore w:val="0"/>
      </w:pPr>
      <w:r>
        <w:t>Staff and Saathis cannot manage keys. Each business can have up to five active, unexpired keys. A key belongs to one business and one deployment. Development and production credentials are separate. The API does not use a language prefix.</w:t>
      </w:r>
    </w:p>
    <w:p>
      <w:pPr>
        <w:keepNext/>
        <w:pageBreakBefore w:val="0"/>
        <w:spacing w:after="80"/>
      </w:pPr>
      <w:r>
        <w:drawing>
          <wp:inline xmlns:a="http://schemas.openxmlformats.org/drawingml/2006/main" xmlns:pic="http://schemas.openxmlformats.org/drawingml/2006/picture">
            <wp:extent cx="4422624" cy="4023359"/>
            <wp:docPr id="96" name="Picture 96" descr="API access with synthetic key metadata and no real secret. Actual application component in the isolated documentation preview; all writes are disabled."/>
            <wp:cNvGraphicFramePr>
              <a:graphicFrameLocks noChangeAspect="1"/>
            </wp:cNvGraphicFramePr>
            <a:graphic>
              <a:graphicData uri="http://schemas.openxmlformats.org/drawingml/2006/picture">
                <pic:pic>
                  <pic:nvPicPr>
                    <pic:cNvPr id="0" name="api-access-en-1440-light.png"/>
                    <pic:cNvPicPr/>
                  </pic:nvPicPr>
                  <pic:blipFill>
                    <a:blip r:embed="rId105"/>
                    <a:stretch>
                      <a:fillRect/>
                    </a:stretch>
                  </pic:blipFill>
                  <pic:spPr>
                    <a:xfrm>
                      <a:off x="0" y="0"/>
                      <a:ext cx="4422624" cy="4023359"/>
                    </a:xfrm>
                    <a:prstGeom prst="rect"/>
                  </pic:spPr>
                </pic:pic>
              </a:graphicData>
            </a:graphic>
          </wp:inline>
        </w:drawing>
      </w:r>
    </w:p>
    <w:p>
      <w:pPr>
        <w:pStyle w:val="Caption"/>
      </w:pPr>
      <w:r>
        <w:t>API access with synthetic key metadata and no real secret. Actual application component in the isolated documentation preview; all writes are disabled.</w:t>
      </w:r>
    </w:p>
    <w:p>
      <w:pPr>
        <w:pStyle w:val="Heading2"/>
        <w:pageBreakBefore w:val="0"/>
      </w:pPr>
      <w:r>
        <w:t>Protect and replace a key</w:t>
      </w:r>
    </w:p>
    <w:p>
      <w:pPr>
        <w:pageBreakBefore w:val="0"/>
      </w:pPr>
      <w:r>
        <w:t>Keep the key in the server's secret store. Do not put it in a spreadsheet cell, browser code, source repository, URL or support message. Give each system a separate key. The screen shows the key name, safe prefix, permissions, expiry and last-used date and time. It does not reveal the full secret again.</w:t>
      </w:r>
    </w:p>
    <w:p>
      <w:pPr>
        <w:pageBreakBefore w:val="0"/>
      </w:pPr>
      <w:r>
        <w:t>To replace a key, create another key, install it in the receiving system, test a request, then revoke the old key. Revoke an unused key first if all five slots are occupied. To stop access, select Revoke beside the key and confirm the action. If the key is lost, revoke it and create a replacement. Removing its issuer's owner membership or suspending the business also stops the connection.</w:t>
      </w:r>
    </w:p>
    <w:p>
      <w:pPr>
        <w:keepNext/>
        <w:pageBreakBefore w:val="0"/>
        <w:spacing w:after="80"/>
        <w:jc w:val="center"/>
      </w:pPr>
      <w:r>
        <w:drawing>
          <wp:inline xmlns:a="http://schemas.openxmlformats.org/drawingml/2006/main" xmlns:pic="http://schemas.openxmlformats.org/drawingml/2006/picture">
            <wp:extent cx="2746450" cy="5943599"/>
            <wp:docPr id="97" name="Picture 97" descr="The API key list and actions at phone width after scrolling, with synthetic records. This capture checks layout; it does not prove authentication or an ERP connection."/>
            <wp:cNvGraphicFramePr>
              <a:graphicFrameLocks noChangeAspect="1"/>
            </wp:cNvGraphicFramePr>
            <a:graphic>
              <a:graphicData uri="http://schemas.openxmlformats.org/drawingml/2006/picture">
                <pic:pic>
                  <pic:nvPicPr>
                    <pic:cNvPr id="0" name="api-controls-en-390-light.png"/>
                    <pic:cNvPicPr/>
                  </pic:nvPicPr>
                  <pic:blipFill>
                    <a:blip r:embed="rId106"/>
                    <a:stretch>
                      <a:fillRect/>
                    </a:stretch>
                  </pic:blipFill>
                  <pic:spPr>
                    <a:xfrm>
                      <a:off x="0" y="0"/>
                      <a:ext cx="2746450" cy="5943599"/>
                    </a:xfrm>
                    <a:prstGeom prst="rect"/>
                  </pic:spPr>
                </pic:pic>
              </a:graphicData>
            </a:graphic>
          </wp:inline>
        </w:drawing>
      </w:r>
    </w:p>
    <w:p>
      <w:pPr>
        <w:pStyle w:val="Caption"/>
      </w:pPr>
      <w:r>
        <w:t>The API key list and actions at phone width after scrolling, with synthetic records. This capture checks layout; it does not prove authentication or an ERP connection.</w:t>
      </w:r>
    </w:p>
    <w:p>
      <w:pPr>
        <w:pStyle w:val="Heading2"/>
        <w:pageBreakBefore w:val="0"/>
      </w:pPr>
      <w:r>
        <w:t>Read the data correctly</w:t>
      </w:r>
    </w:p>
    <w:p>
      <w:pPr>
        <w:pageBreakBefore w:val="0"/>
      </w:pPr>
      <w:r>
        <w:t>The API uses integer grams for mass and integer paise for money. Keep Luma.Green material codes beside your system's item codes. Material labels can be translated; they are not stable identifiers. A factory can import its recorded purchases and compare its stock with the ERP. A recycler can import its recorded sales.</w:t>
      </w:r>
    </w:p>
    <w:p>
      <w:pPr>
        <w:pageBreakBefore w:val="0"/>
      </w:pPr>
      <w:r>
        <w:t>Read all pages when importing inventory, materials or trades. List pages contain up to 100 records; the default is 50. Trades have separate buyer and seller lists. Records can change between requests, so a set of pages is not a guaranteed change feed. Stage a full import and reconcile it before changing local records. An incomplete scan does not prove that a record was removed.</w:t>
      </w:r>
    </w:p>
    <w:p>
      <w:pPr>
        <w:pageBreakBefore w:val="0"/>
      </w:pPr>
      <w:r>
        <w:t>A key permits 60 accepted requests per minute; the business total is 180 across its keys. On a rate-limit response, wait for the stated retry period. An expired or revoked key needs replacement. A denied permission needs an owner to issue a key with the required scope. Never send the key when reporting an error; send the request ID, route, time and response status.</w:t>
      </w:r>
    </w:p>
    <w:p>
      <w:pPr>
        <w:pageBreakBefore w:val="0"/>
      </w:pPr>
      <w:r>
        <w:t>Business payment states are still simulated. A trade record is not proof of bank payment or a GST tax invoice. API access does not approve specialised or hazardous waste handling. Material-specific evidence and workflows remain separate work.</w:t>
      </w:r>
    </w:p>
    <w:p>
      <w:pPr>
        <w:pStyle w:val="Heading2"/>
        <w:pageBreakBefore w:val="0"/>
      </w:pPr>
      <w:r>
        <w:t>Optional industry news</w:t>
      </w:r>
    </w:p>
    <w:p>
      <w:pPr>
        <w:pageBreakBefore w:val="0"/>
      </w:pPr>
      <w:r>
        <w:t>The news permission reads English headlines selected from the business's recorded material families. Each item includes its publisher, date and original article link. Show those details when displaying a headline and open the publisher's link for the article. The platform does not provide full article text or a news feed screen in this release.</w:t>
      </w:r>
    </w:p>
    <w:p>
      <w:pPr>
        <w:pageBreakBefore w:val="0"/>
      </w:pPr>
      <w:r>
        <w:t>The platform operator must configure an approved NewsAPI plan and a daily quota. News stays unavailable when it is disabled, the quota is used, or the provider fails. The API does not substitute invented headlines. Provider access and a successful live request must be checked separately from local tests.</w:t>
      </w:r>
    </w:p>
    <w:p>
      <w:pPr>
        <w:pStyle w:val="Heading2"/>
        <w:pageBreakBefore w:val="0"/>
      </w:pPr>
      <w:r>
        <w:t>Language and appearance</w:t>
      </w:r>
    </w:p>
    <w:p>
      <w:pPr>
        <w:pageBreakBefore w:val="0"/>
      </w:pPr>
      <w:r>
        <w:t>The API access controls follow your selected app language and appearance. Technical paths and key prefixes remain left-to-right. The examples below show Arabic and Tamil with the same synthetic records.</w:t>
      </w:r>
    </w:p>
    <w:p>
      <w:pPr>
        <w:keepNext/>
        <w:pageBreakBefore w:val="0"/>
        <w:spacing w:after="80"/>
        <w:jc w:val="center"/>
      </w:pPr>
      <w:r>
        <w:drawing>
          <wp:inline xmlns:a="http://schemas.openxmlformats.org/drawingml/2006/main" xmlns:pic="http://schemas.openxmlformats.org/drawingml/2006/picture">
            <wp:extent cx="2746450" cy="5943599"/>
            <wp:docPr id="98" name="Picture 98" descr="API access in Arabic and dark mode. This synthetic component capture checks right-to-left layout and does not show a live key."/>
            <wp:cNvGraphicFramePr>
              <a:graphicFrameLocks noChangeAspect="1"/>
            </wp:cNvGraphicFramePr>
            <a:graphic>
              <a:graphicData uri="http://schemas.openxmlformats.org/drawingml/2006/picture">
                <pic:pic>
                  <pic:nvPicPr>
                    <pic:cNvPr id="0" name="api-access-ar-390-dark.png"/>
                    <pic:cNvPicPr/>
                  </pic:nvPicPr>
                  <pic:blipFill>
                    <a:blip r:embed="rId107"/>
                    <a:stretch>
                      <a:fillRect/>
                    </a:stretch>
                  </pic:blipFill>
                  <pic:spPr>
                    <a:xfrm>
                      <a:off x="0" y="0"/>
                      <a:ext cx="2746450" cy="5943599"/>
                    </a:xfrm>
                    <a:prstGeom prst="rect"/>
                  </pic:spPr>
                </pic:pic>
              </a:graphicData>
            </a:graphic>
          </wp:inline>
        </w:drawing>
      </w:r>
    </w:p>
    <w:p>
      <w:pPr>
        <w:pStyle w:val="Caption"/>
      </w:pPr>
      <w:r>
        <w:t>API access in Arabic and dark mode. This synthetic component capture checks right-to-left layout and does not show a live key.</w:t>
      </w:r>
    </w:p>
    <w:p>
      <w:pPr>
        <w:keepNext/>
        <w:pageBreakBefore w:val="0"/>
        <w:spacing w:after="80"/>
        <w:jc w:val="center"/>
      </w:pPr>
      <w:r>
        <w:drawing>
          <wp:inline xmlns:a="http://schemas.openxmlformats.org/drawingml/2006/main" xmlns:pic="http://schemas.openxmlformats.org/drawingml/2006/picture">
            <wp:extent cx="2746450" cy="5943599"/>
            <wp:docPr id="99" name="Picture 99" descr="API access in Tamil at phone width. The translated labels wrap within their controls. Synthetic fixture, with all writes disabled."/>
            <wp:cNvGraphicFramePr>
              <a:graphicFrameLocks noChangeAspect="1"/>
            </wp:cNvGraphicFramePr>
            <a:graphic>
              <a:graphicData uri="http://schemas.openxmlformats.org/drawingml/2006/picture">
                <pic:pic>
                  <pic:nvPicPr>
                    <pic:cNvPr id="0" name="api-access-ta-390-light.png"/>
                    <pic:cNvPicPr/>
                  </pic:nvPicPr>
                  <pic:blipFill>
                    <a:blip r:embed="rId108"/>
                    <a:stretch>
                      <a:fillRect/>
                    </a:stretch>
                  </pic:blipFill>
                  <pic:spPr>
                    <a:xfrm>
                      <a:off x="0" y="0"/>
                      <a:ext cx="2746450" cy="5943599"/>
                    </a:xfrm>
                    <a:prstGeom prst="rect"/>
                  </pic:spPr>
                </pic:pic>
              </a:graphicData>
            </a:graphic>
          </wp:inline>
        </w:drawing>
      </w:r>
    </w:p>
    <w:p>
      <w:pPr>
        <w:pStyle w:val="Caption"/>
      </w:pPr>
      <w:r>
        <w:t>API access in Tamil at phone width. The translated labels wrap within their controls. Synthetic fixture, with all writes disabled.</w:t>
      </w:r>
    </w:p>
    <w:p>
      <w:pPr>
        <w:pageBreakBefore w:val="0"/>
      </w:pPr>
      <w:r>
        <w:t>For developer examples, field definitions, setup and the planned webhook, write, MCP and GraphQL stages, read docs/architecture/industry-api.md. The current release is REST and read-only. Treat future stages as plans.</w:t>
      </w:r>
    </w:p>
    <w:p>
      <w:pPr>
        <w:pStyle w:val="Heading1"/>
        <w:pageBreakBefore/>
      </w:pPr>
      <w:r>
        <w:t>40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