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Luma.Green Platform Plan</w:t>
      </w:r>
    </w:p>
    <w:p>
      <w:pPr/>
      <w:r>
        <w:t xml:space="preserve">Sep 29, 2026</w:t>
      </w:r>
      <w:r>
        <w:t xml:space="preserve"> · </w:t>
      </w:r>
      <w:r>
        <w:t xml:space="preserve">@L2 IMAI Studio</w:t>
      </w:r>
    </w:p>
    <w:p>
      <w:pPr/>
      <w:r>
        <w:t>Luma.Green aims to be the platform India's scrap and secondary-material trade runs on: households, Saathis, kabadiwalas, yards, dry-waste centres/MRFs, pre-processors, recyclers/reprocessors, compounders, manufacturers, brands and authorised waste handlers on one ledger, with live prices, material-state tracking, compliance built in, and help in 12 languages. This plan covers who uses it, what we build, in what order, and why.</w:t>
      </w:r>
    </w:p>
    <w:p>
      <w:pPr>
        <w:pStyle w:val="Heading2"/>
      </w:pPr>
      <w:r>
        <w:t xml:space="preserve">At a glance</w:t>
      </w:r>
    </w:p>
    <w:p>
      <w:pPr/>
      <w:r>
        <w:t>Luma.Green puts India's material chain on one shared record: generator and collection roles, aggregation, pre-processing, recycling/reprocessing, intermediate processing and manufacturing, plus the Saathis who do the physical work and one admin who verifies businesses and guards prices.</w:t>
      </w:r>
    </w:p>
    <w:p>
      <w:pPr/>
      <w:r>
        <w:drawing>
          <wp:inline distT="0" distB="0" distL="0" distR="0">
            <wp:extent cx="5486400" cy="3404507"/>
            <wp:docPr id="1" name="image1" descr="the platform · 5 trading roles, Saathis, the admin and the shared record"/>
            <a:graphic xmlns:a="http://schemas.openxmlformats.org/drawingml/2006/main">
              <a:graphicData uri="http://schemas.openxmlformats.org/drawingml/2006/picture">
                <pic:pic xmlns:pic="http://schemas.openxmlformats.org/drawingml/2006/picture">
                  <pic:nvPicPr>
                    <pic:cNvPr id="1" name="image1" descr="the platform · 5 trading roles, Saathis, the admin and the shared record"/>
                    <pic:cNvPicPr/>
                  </pic:nvPicPr>
                  <pic:blipFill>
                    <a:blip r:embed="rId3"/>
                    <a:stretch>
                      <a:fillRect/>
                    </a:stretch>
                  </pic:blipFill>
                  <pic:spPr>
                    <a:xfrm>
                      <a:off x="0" y="0"/>
                      <a:ext cx="5486400" cy="3404507"/>
                    </a:xfrm>
                    <a:prstGeom prst="rect">
                      <a:avLst/>
                    </a:prstGeom>
                  </pic:spPr>
                </pic:pic>
              </a:graphicData>
            </a:graphic>
          </wp:inline>
        </w:drawing>
      </w:r>
    </w:p>
    <w:p>
      <w:pPr/>
      <w:r>
        <w:t>the platform · end-to-end material chain, expanded processing roles, Saathis, the admin and the shared record</w:t>
      </w:r>
    </w:p>
    <w:p>
      <w:pPr/>
      <w:r>
        <w:t xml:space="preserve">Material moves right and money moves left. Every hand-off writes a receipt to the shared record, and that record powers the price board, stock, compliance and impact figures for everyone on it.</w:t>
      </w:r>
    </w:p>
    <w:p>
      <w:pPr>
        <w:pStyle w:val="Heading2"/>
      </w:pPr>
      <w:r>
        <w:t xml:space="preserve">Who uses it</w:t>
      </w:r>
    </w:p>
    <w:p>
      <w:pPr/>
      <w:r>
        <w:t xml:space="preserve">Almost every user needs the same two things: parties they can trust and a weighed record of every hand-off. The Solid Waste Management Rules 2026, in force since 1 April 2026, make that a legal need too: bulk generators and sorting yards must register on a central portal and deal only with registered parties (</w:t>
      </w:r>
      <w:hyperlink r:id="rId4" w:history="1">
        <w:r>
          <w:rPr>
            <w:rStyle w:val="Hyperlink"/>
          </w:rPr>
          <w:t xml:space="preserve">SWM Rules 2026</w:t>
        </w:r>
      </w:hyperlink>
      <w:r>
        <w:t xml:space="preserve">). A 2014 city study found 80–85% of Bengaluru's dry waste passing through informal hands (</w:t>
      </w:r>
      <w:hyperlink r:id="rId5" w:history="1">
        <w:r>
          <w:rPr>
            <w:rStyle w:val="Hyperlink"/>
          </w:rPr>
          <w:t xml:space="preserve">BBMP</w:t>
        </w:r>
      </w:hyperlink>
      <w:r>
        <w:t xml:space="preser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Who</w:t>
            </w:r>
          </w:p>
        </w:tc>
        <w:tc>
          <w:tcPr>
            <w:tcW w:w="1872" w:type="dxa"/>
            <w:shd w:val="clear" w:color="auto" w:fill="F2F2F2"/>
          </w:tcPr>
          <w:p>
            <w:pPr/>
            <w:r>
              <w:t xml:space="preserve">What they need</w:t>
            </w:r>
          </w:p>
        </w:tc>
        <w:tc>
          <w:tcPr>
            <w:tcW w:w="1872" w:type="dxa"/>
            <w:shd w:val="clear" w:color="auto" w:fill="F2F2F2"/>
          </w:tcPr>
          <w:p>
            <w:pPr/>
            <w:r>
              <w:t xml:space="preserve">Phone and language</w:t>
            </w:r>
          </w:p>
        </w:tc>
        <w:tc>
          <w:tcPr>
            <w:tcW w:w="1872" w:type="dxa"/>
            <w:shd w:val="clear" w:color="auto" w:fill="F2F2F2"/>
          </w:tcPr>
          <w:p>
            <w:pPr/>
            <w:r>
              <w:t xml:space="preserve">How Luma.Green serves them</w:t>
            </w:r>
          </w:p>
        </w:tc>
        <w:tc>
          <w:tcPr>
            <w:tcW w:w="1872" w:type="dxa"/>
            <w:shd w:val="clear" w:color="auto" w:fill="F2F2F2"/>
          </w:tcPr>
          <w:p>
            <w:pPr/>
            <w:r>
              <w:t xml:space="preserve">When</w:t>
            </w:r>
          </w:p>
        </w:tc>
      </w:tr>
      <w:tr>
        <w:tc>
          <w:tcPr>
            <w:tcW w:w="1872" w:type="dxa"/>
          </w:tcPr>
          <w:p>
            <w:pPr/>
            <w:r>
              <w:t xml:space="preserve">Household (apartment or house)</w:t>
            </w:r>
          </w:p>
        </w:tc>
        <w:tc>
          <w:tcPr>
            <w:tcW w:w="1872" w:type="dxa"/>
          </w:tcPr>
          <w:p>
            <w:pPr/>
            <w:r>
              <w:t xml:space="preserve">A fair price, a pickup that turns up, a receipt</w:t>
            </w:r>
          </w:p>
        </w:tc>
        <w:tc>
          <w:tcPr>
            <w:tcW w:w="1872" w:type="dxa"/>
          </w:tcPr>
          <w:p>
            <w:pPr/>
            <w:r>
              <w:t xml:space="preserve">Own or shared smartphone; 57% of urban users prefer Indian languages (</w:t>
            </w:r>
            <w:hyperlink r:id="rId6" w:history="1">
              <w:r>
                <w:rPr>
                  <w:rStyle w:val="Hyperlink"/>
                </w:rPr>
                <w:t xml:space="preserve">IAMAI</w:t>
              </w:r>
            </w:hyperlink>
            <w:r>
              <w:t xml:space="preserve">)</w:t>
            </w:r>
          </w:p>
        </w:tc>
        <w:tc>
          <w:tcPr>
            <w:tcW w:w="1872" w:type="dxa"/>
          </w:tcPr>
          <w:p>
            <w:pPr/>
            <w:r>
              <w:t xml:space="preserve">Book in four taps without an account, see each shop's offer, follow a tracking link, get an itemised receipt and points</w:t>
            </w:r>
          </w:p>
        </w:tc>
        <w:tc>
          <w:tcPr>
            <w:tcW w:w="1872" w:type="dxa"/>
          </w:tcPr>
          <w:p>
            <w:pPr/>
            <w:r>
              <w:t xml:space="preserve">Prototype</w:t>
            </w:r>
          </w:p>
        </w:tc>
      </w:tr>
      <w:tr>
        <w:tc>
          <w:tcPr>
            <w:tcW w:w="1872" w:type="dxa"/>
          </w:tcPr>
          <w:p>
            <w:pPr/>
            <w:r>
              <w:t xml:space="preserve">Kabadiwala</w:t>
            </w:r>
          </w:p>
        </w:tc>
        <w:tc>
          <w:tcPr>
            <w:tcW w:w="1872" w:type="dxa"/>
          </w:tcPr>
          <w:p>
            <w:pPr/>
            <w:r>
              <w:t xml:space="preserve">Steady supply, fair weighing, a buyer for sorted stock</w:t>
            </w:r>
          </w:p>
        </w:tc>
        <w:tc>
          <w:tcPr>
            <w:tcW w:w="1872" w:type="dxa"/>
          </w:tcPr>
          <w:p>
            <w:pPr/>
            <w:r>
              <w:t xml:space="preserve">Basic Android, WhatsApp; icons, numbers and voice over text</w:t>
            </w:r>
          </w:p>
        </w:tc>
        <w:tc>
          <w:tcPr>
            <w:tcW w:w="1872" w:type="dxa"/>
          </w:tcPr>
          <w:p>
            <w:pPr/>
            <w:r>
              <w:t xml:space="preserve">Pickup requests, weigh and pay, own prices above the floor, stock, sell to yards</w:t>
            </w:r>
          </w:p>
        </w:tc>
        <w:tc>
          <w:tcPr>
            <w:tcW w:w="1872" w:type="dxa"/>
          </w:tcPr>
          <w:p>
            <w:pPr/>
            <w:r>
              <w:t xml:space="preserve">Prototype</w:t>
            </w:r>
          </w:p>
        </w:tc>
      </w:tr>
      <w:tr>
        <w:tc>
          <w:tcPr>
            <w:tcW w:w="1872" w:type="dxa"/>
          </w:tcPr>
          <w:p>
            <w:pPr/>
            <w:r>
              <w:t xml:space="preserve">Saathi (waste picker, gig worker)</w:t>
            </w:r>
          </w:p>
        </w:tc>
        <w:tc>
          <w:tcPr>
            <w:tcW w:w="1872" w:type="dxa"/>
          </w:tcPr>
          <w:p>
            <w:pPr/>
            <w:r>
              <w:t xml:space="preserve">Daily paid work, dignity, an ID that is recognised</w:t>
            </w:r>
          </w:p>
        </w:tc>
        <w:tc>
          <w:tcPr>
            <w:tcW w:w="1872" w:type="dxa"/>
          </w:tcPr>
          <w:p>
            <w:pPr/>
            <w:r>
              <w:t xml:space="preserve">Basic or shared phone; Kannada, Tamil, Telugu, Bengali; low literacy</w:t>
            </w:r>
          </w:p>
        </w:tc>
        <w:tc>
          <w:tcPr>
            <w:tcW w:w="1872" w:type="dxa"/>
          </w:tcPr>
          <w:p>
            <w:pPr/>
            <w:r>
              <w:t xml:space="preserve">Job cards with the pay shown first, earnings, training, verification with NGO partners</w:t>
            </w:r>
          </w:p>
        </w:tc>
        <w:tc>
          <w:tcPr>
            <w:tcW w:w="1872" w:type="dxa"/>
          </w:tcPr>
          <w:p>
            <w:pPr/>
            <w:r>
              <w:t xml:space="preserve">Prototype</w:t>
            </w:r>
          </w:p>
        </w:tc>
      </w:tr>
      <w:tr>
        <w:tc>
          <w:tcPr>
            <w:tcW w:w="1872" w:type="dxa"/>
          </w:tcPr>
          <w:p>
            <w:pPr/>
            <w:r>
              <w:t xml:space="preserve">Dry-waste centre or picker cooperative</w:t>
            </w:r>
          </w:p>
        </w:tc>
        <w:tc>
          <w:tcPr>
            <w:tcW w:w="1872" w:type="dxa"/>
          </w:tcPr>
          <w:p>
            <w:pPr/>
            <w:r>
              <w:t xml:space="preserve">Buyers, fair prices, records for city agreements and loans</w:t>
            </w:r>
          </w:p>
        </w:tc>
        <w:tc>
          <w:tcPr>
            <w:tcW w:w="1872" w:type="dxa"/>
          </w:tcPr>
          <w:p>
            <w:pPr/>
            <w:r>
              <w:t xml:space="preserve">Phone and a paper logbook</w:t>
            </w:r>
          </w:p>
        </w:tc>
        <w:tc>
          <w:tcPr>
            <w:tcW w:w="1872" w:type="dxa"/>
          </w:tcPr>
          <w:p>
            <w:pPr/>
            <w:r>
              <w:t xml:space="preserve">Runs as a yard account: stock, buyer prices, records</w:t>
            </w:r>
          </w:p>
        </w:tc>
        <w:tc>
          <w:tcPr>
            <w:tcW w:w="1872" w:type="dxa"/>
          </w:tcPr>
          <w:p>
            <w:pPr/>
            <w:r>
              <w:t xml:space="preserve">Pilot</w:t>
            </w:r>
          </w:p>
        </w:tc>
      </w:tr>
      <w:tr>
        <w:tc>
          <w:tcPr>
            <w:tcW w:w="1872" w:type="dxa"/>
          </w:tcPr>
          <w:p>
            <w:pPr/>
            <w:r>
              <w:t xml:space="preserve">Yard (aggregator)</w:t>
            </w:r>
          </w:p>
        </w:tc>
        <w:tc>
          <w:tcPr>
            <w:tcW w:w="1872" w:type="dxa"/>
          </w:tcPr>
          <w:p>
            <w:pPr/>
            <w:r>
              <w:t xml:space="preserve">Supply from shops, graded bales to recyclers, working capital</w:t>
            </w:r>
          </w:p>
        </w:tc>
        <w:tc>
          <w:tcPr>
            <w:tcW w:w="1872" w:type="dxa"/>
          </w:tcPr>
          <w:p>
            <w:pPr/>
            <w:r>
              <w:t xml:space="preserve">Phone plus desktop; a weighbridge</w:t>
            </w:r>
          </w:p>
        </w:tc>
        <w:tc>
          <w:tcPr>
            <w:tcW w:w="1872" w:type="dxa"/>
          </w:tcPr>
          <w:p>
            <w:pPr/>
            <w:r>
              <w:t xml:space="preserve">Market to buy and sell, escrow, stock, trade receipts, e-way bill flags</w:t>
            </w:r>
          </w:p>
        </w:tc>
        <w:tc>
          <w:tcPr>
            <w:tcW w:w="1872" w:type="dxa"/>
          </w:tcPr>
          <w:p>
            <w:pPr/>
            <w:r>
              <w:t xml:space="preserve">Prototype</w:t>
            </w:r>
          </w:p>
        </w:tc>
      </w:tr>
      <w:tr>
        <w:tc>
          <w:tcPr>
            <w:tcW w:w="1872" w:type="dxa"/>
          </w:tcPr>
          <w:p>
            <w:pPr/>
            <w:r>
              <w:t xml:space="preserve">Recycler</w:t>
            </w:r>
          </w:p>
        </w:tc>
        <w:tc>
          <w:tcPr>
            <w:tcW w:w="1872" w:type="dxa"/>
          </w:tcPr>
          <w:p>
            <w:pPr/>
            <w:r>
              <w:t xml:space="preserve">Sorted, traceable feedstock; EPR returns</w:t>
            </w:r>
          </w:p>
        </w:tc>
        <w:tc>
          <w:tcPr>
            <w:tcW w:w="1872" w:type="dxa"/>
          </w:tcPr>
          <w:p>
            <w:pPr/>
            <w:r>
              <w:t xml:space="preserve">Desktop and phone; English and Hindi</w:t>
            </w:r>
          </w:p>
        </w:tc>
        <w:tc>
          <w:tcPr>
            <w:tcW w:w="1872" w:type="dxa"/>
          </w:tcPr>
          <w:p>
            <w:pPr/>
            <w:r>
              <w:t xml:space="preserve">Verified supply, lot history, EPR totals by financial year</w:t>
            </w:r>
          </w:p>
        </w:tc>
        <w:tc>
          <w:tcPr>
            <w:tcW w:w="1872" w:type="dxa"/>
          </w:tcPr>
          <w:p>
            <w:pPr/>
            <w:r>
              <w:t xml:space="preserve">Prototype</w:t>
            </w:r>
          </w:p>
        </w:tc>
      </w:tr>
      <w:tr>
        <w:tc>
          <w:tcPr>
            <w:tcW w:w="1872" w:type="dxa"/>
          </w:tcPr>
          <w:p>
            <w:pPr/>
            <w:r>
              <w:t xml:space="preserve">Manufacturer</w:t>
            </w:r>
          </w:p>
        </w:tc>
        <w:tc>
          <w:tcPr>
            <w:tcW w:w="1872" w:type="dxa"/>
          </w:tcPr>
          <w:p>
            <w:pPr/>
            <w:r>
              <w:t xml:space="preserve">Graded recycled input, recycled-content targets</w:t>
            </w:r>
          </w:p>
        </w:tc>
        <w:tc>
          <w:tcPr>
            <w:tcW w:w="1872" w:type="dxa"/>
          </w:tcPr>
          <w:p>
            <w:pPr/>
            <w:r>
              <w:t xml:space="preserve">Desktop, ERP</w:t>
            </w:r>
          </w:p>
        </w:tc>
        <w:tc>
          <w:tcPr>
            <w:tcW w:w="1872" w:type="dxa"/>
          </w:tcPr>
          <w:p>
            <w:pPr/>
            <w:r>
              <w:t xml:space="preserve">Recycled material offers, escrow, compliance and EPR record</w:t>
            </w:r>
          </w:p>
        </w:tc>
        <w:tc>
          <w:tcPr>
            <w:tcW w:w="1872" w:type="dxa"/>
          </w:tcPr>
          <w:p>
            <w:pPr/>
            <w:r>
              <w:t xml:space="preserve">Prototype</w:t>
            </w:r>
          </w:p>
        </w:tc>
      </w:tr>
      <w:tr>
        <w:tc>
          <w:tcPr>
            <w:tcW w:w="1872" w:type="dxa"/>
          </w:tcPr>
          <w:p>
            <w:pPr/>
            <w:r>
              <w:t xml:space="preserve">Brand with EPR duties</w:t>
            </w:r>
          </w:p>
        </w:tc>
        <w:tc>
          <w:tcPr>
            <w:tcW w:w="1872" w:type="dxa"/>
          </w:tcPr>
          <w:p>
            <w:pPr/>
            <w:r>
              <w:t xml:space="preserve">Proof that collection really happened</w:t>
            </w:r>
          </w:p>
        </w:tc>
        <w:tc>
          <w:tcPr>
            <w:tcW w:w="1872" w:type="dxa"/>
          </w:tcPr>
          <w:p>
            <w:pPr/>
            <w:r>
              <w:t xml:space="preserve">Desktop</w:t>
            </w:r>
          </w:p>
        </w:tc>
        <w:tc>
          <w:tcPr>
            <w:tcW w:w="1872" w:type="dxa"/>
          </w:tcPr>
          <w:p>
            <w:pPr/>
            <w:r>
              <w:t xml:space="preserve">Evidence of chain of custody through registered processors, never self-issued certificates</w:t>
            </w:r>
          </w:p>
        </w:tc>
        <w:tc>
          <w:tcPr>
            <w:tcW w:w="1872" w:type="dxa"/>
          </w:tcPr>
          <w:p>
            <w:pPr/>
            <w:r>
              <w:t xml:space="preserve">Scale</w:t>
            </w:r>
          </w:p>
        </w:tc>
      </w:tr>
      <w:tr>
        <w:tc>
          <w:tcPr>
            <w:tcW w:w="1872" w:type="dxa"/>
          </w:tcPr>
          <w:p>
            <w:pPr/>
            <w:r>
              <w:t xml:space="preserve">Apartment committee, office, hotel</w:t>
            </w:r>
          </w:p>
        </w:tc>
        <w:tc>
          <w:tcPr>
            <w:tcW w:w="1872" w:type="dxa"/>
          </w:tcPr>
          <w:p>
            <w:pPr/>
            <w:r>
              <w:t xml:space="preserve">Registered vendors, monthly kilograms by stream</w:t>
            </w:r>
          </w:p>
        </w:tc>
        <w:tc>
          <w:tcPr>
            <w:tcW w:w="1872" w:type="dxa"/>
          </w:tcPr>
          <w:p>
            <w:pPr/>
            <w:r>
              <w:t xml:space="preserve">Phone and laptop</w:t>
            </w:r>
          </w:p>
        </w:tc>
        <w:tc>
          <w:tcPr>
            <w:tcW w:w="1872" w:type="dxa"/>
          </w:tcPr>
          <w:p>
            <w:pPr/>
            <w:r>
              <w:t xml:space="preserve">Scheduled pickups by verified vendors, monthly reports</w:t>
            </w:r>
          </w:p>
        </w:tc>
        <w:tc>
          <w:tcPr>
            <w:tcW w:w="1872" w:type="dxa"/>
          </w:tcPr>
          <w:p>
            <w:pPr/>
            <w:r>
              <w:t xml:space="preserve">Scale</w:t>
            </w:r>
          </w:p>
        </w:tc>
      </w:tr>
      <w:tr>
        <w:tc>
          <w:tcPr>
            <w:tcW w:w="1872" w:type="dxa"/>
          </w:tcPr>
          <w:p>
            <w:pPr/>
            <w:r>
              <w:t xml:space="preserve">NGO or waste-picker union</w:t>
            </w:r>
          </w:p>
        </w:tc>
        <w:tc>
          <w:tcPr>
            <w:tcW w:w="1872" w:type="dxa"/>
          </w:tcPr>
          <w:p>
            <w:pPr/>
            <w:r>
              <w:t xml:space="preserve">Livelihoods and IDs; apps that include pickers, not bypass them</w:t>
            </w:r>
          </w:p>
        </w:tc>
        <w:tc>
          <w:tcPr>
            <w:tcW w:w="1872" w:type="dxa"/>
          </w:tcPr>
          <w:p>
            <w:pPr/>
            <w:r>
              <w:t xml:space="preserve">Field staff on phones</w:t>
            </w:r>
          </w:p>
        </w:tc>
        <w:tc>
          <w:tcPr>
            <w:tcW w:w="1872" w:type="dxa"/>
          </w:tcPr>
          <w:p>
            <w:pPr/>
            <w:r>
              <w:t xml:space="preserve">Partner console, co-run Saathi onboarding</w:t>
            </w:r>
          </w:p>
        </w:tc>
        <w:tc>
          <w:tcPr>
            <w:tcW w:w="1872" w:type="dxa"/>
          </w:tcPr>
          <w:p>
            <w:pPr/>
            <w:r>
              <w:t xml:space="preserve">Pilot</w:t>
            </w:r>
          </w:p>
        </w:tc>
      </w:tr>
      <w:tr>
        <w:tc>
          <w:tcPr>
            <w:tcW w:w="1872" w:type="dxa"/>
          </w:tcPr>
          <w:p>
            <w:pPr/>
            <w:r>
              <w:t xml:space="preserve">City official</w:t>
            </w:r>
          </w:p>
        </w:tc>
        <w:tc>
          <w:tcPr>
            <w:tcW w:w="1872" w:type="dxa"/>
          </w:tcPr>
          <w:p>
            <w:pPr/>
            <w:r>
              <w:t xml:space="preserve">Ward-level counts for the SWM rules and city rankings</w:t>
            </w:r>
          </w:p>
        </w:tc>
        <w:tc>
          <w:tcPr>
            <w:tcW w:w="1872" w:type="dxa"/>
          </w:tcPr>
          <w:p>
            <w:pPr/>
            <w:r>
              <w:t xml:space="preserve">Desktop dashboards</w:t>
            </w:r>
          </w:p>
        </w:tc>
        <w:tc>
          <w:tcPr>
            <w:tcW w:w="1872" w:type="dxa"/>
          </w:tcPr>
          <w:p>
            <w:pPr/>
            <w:r>
              <w:t xml:space="preserve">Read-only ward totals, shared only with consent</w:t>
            </w:r>
          </w:p>
        </w:tc>
        <w:tc>
          <w:tcPr>
            <w:tcW w:w="1872" w:type="dxa"/>
          </w:tcPr>
          <w:p>
            <w:pPr/>
            <w:r>
              <w:t xml:space="preserve">Scale</w:t>
            </w:r>
          </w:p>
        </w:tc>
      </w:tr>
      <w:tr>
        <w:tc>
          <w:tcPr>
            <w:tcW w:w="1872" w:type="dxa"/>
          </w:tcPr>
          <w:p>
            <w:pPr/>
            <w:r>
              <w:t xml:space="preserve">CSR team, lender, auditor</w:t>
            </w:r>
          </w:p>
        </w:tc>
        <w:tc>
          <w:tcPr>
            <w:tcW w:w="1872" w:type="dxa"/>
          </w:tcPr>
          <w:p>
            <w:pPr/>
            <w:r>
              <w:t xml:space="preserve">Proof of impact, trade history, audit trail</w:t>
            </w:r>
          </w:p>
        </w:tc>
        <w:tc>
          <w:tcPr>
            <w:tcW w:w="1872" w:type="dxa"/>
          </w:tcPr>
          <w:p>
            <w:pPr/>
            <w:r>
              <w:t xml:space="preserve">Desktop</w:t>
            </w:r>
          </w:p>
        </w:tc>
        <w:tc>
          <w:tcPr>
            <w:tcW w:w="1872" w:type="dxa"/>
          </w:tcPr>
          <w:p>
            <w:pPr/>
            <w:r>
              <w:t xml:space="preserve">Impact dashboard, consented trade exports, read-only audit access</w:t>
            </w:r>
          </w:p>
        </w:tc>
        <w:tc>
          <w:tcPr>
            <w:tcW w:w="1872" w:type="dxa"/>
          </w:tcPr>
          <w:p>
            <w:pPr/>
            <w:r>
              <w:t xml:space="preserve">Scale</w:t>
            </w:r>
          </w:p>
        </w:tc>
      </w:tr>
      <w:tr>
        <w:tc>
          <w:tcPr>
            <w:tcW w:w="1872" w:type="dxa"/>
          </w:tcPr>
          <w:p>
            <w:pPr/>
            <w:r>
              <w:t xml:space="preserve">Luma.Green team</w:t>
            </w:r>
          </w:p>
        </w:tc>
        <w:tc>
          <w:tcPr>
            <w:tcW w:w="1872" w:type="dxa"/>
          </w:tcPr>
          <w:p>
            <w:pPr/>
            <w:r>
              <w:t xml:space="preserve">Verify every business in 12–24 h, set price floors, answer support</w:t>
            </w:r>
          </w:p>
        </w:tc>
        <w:tc>
          <w:tcPr>
            <w:tcW w:w="1872" w:type="dxa"/>
          </w:tcPr>
          <w:p>
            <w:pPr/>
            <w:r>
              <w:t xml:space="preserve">Desktop and phone</w:t>
            </w:r>
          </w:p>
        </w:tc>
        <w:tc>
          <w:tcPr>
            <w:tcW w:w="1872" w:type="dxa"/>
          </w:tcPr>
          <w:p>
            <w:pPr/>
            <w:r>
              <w:t xml:space="preserve">Admin console: verification queue, price tables, support inbox</w:t>
            </w:r>
          </w:p>
        </w:tc>
        <w:tc>
          <w:tcPr>
            <w:tcW w:w="1872" w:type="dxa"/>
          </w:tcPr>
          <w:p>
            <w:pPr/>
            <w:r>
              <w:t xml:space="preserve">Prototype</w:t>
            </w:r>
          </w:p>
        </w:tc>
      </w:tr>
    </w:tbl>
    <w:p>
      <w:pPr/>
      <w:r>
        <w:rPr>
          <w:b/>
        </w:rPr>
        <w:t xml:space="preserve">Languages in the pilot:</w:t>
      </w:r>
      <w:r>
        <w:t xml:space="preserve"> Kannada, Tamil, Telugu and Urdu first (Urdu is right to left), then Hindi and English, matched to the pilot wards. The app ships in 12 languages; Urdu layout needs a native speaker's check before 13 October.</w:t>
      </w:r>
    </w:p>
    <w:p>
      <w:pPr>
        <w:pStyle w:val="Heading2"/>
      </w:pPr>
      <w:r>
        <w:t xml:space="preserve">The market</w:t>
      </w:r>
    </w:p>
    <w:p>
      <w:pPr/>
      <w:r>
        <w:t xml:space="preserve">Material reaching Indian mills is worth at least ₹1.8–2.1 lakh crore (about $20–24B) a year, and the first mile that feeds it is informal. That is our own floor estimate (cited volumes × current factory prices, ferrous scrap and recovered paper only) and it includes imports: roughly ₹1.3–1.5 lakh crore of it is collected in India.</w:t>
      </w:r>
    </w:p>
    <w:p>
      <w:pPr>
        <w:pStyle w:val="ListParagraph"/>
        <w:numPr>
          <w:ilvl w:val="0"/>
          <w:numId w:val="2"/>
        </w:numPr>
      </w:pPr>
      <w:r>
        <w:rPr>
          <w:b/>
        </w:rPr>
        <w:t xml:space="preserve">Who does the work:</w:t>
      </w:r>
      <w:r>
        <w:t xml:space="preserve"> 1.5–4 million waste pickers, plus kabadiwalas and two or three tiers of dealers, move 60–70% of urban recyclables (</w:t>
      </w:r>
      <w:hyperlink r:id="rId7" w:history="1">
        <w:r>
          <w:rPr>
            <w:rStyle w:val="Hyperlink"/>
          </w:rPr>
          <w:t xml:space="preserve">Down To Earth</w:t>
        </w:r>
      </w:hyperlink>
      <w:r>
        <w:t xml:space="preserve">). They are paid in cash, often undocumented, often on a first smartphone.</w:t>
      </w:r>
    </w:p>
    <w:p>
      <w:pPr>
        <w:pStyle w:val="ListParagraph"/>
        <w:numPr>
          <w:ilvl w:val="0"/>
          <w:numId w:val="2"/>
        </w:numPr>
      </w:pPr>
      <w:r>
        <w:rPr>
          <w:b/>
        </w:rPr>
        <w:t xml:space="preserve">Hand-offs:</w:t>
      </w:r>
      <w:r>
        <w:t xml:space="preserve"> four to six sit between a household and a factory. Each adds sorting, baling, freight, credit and a margin, so yards must also be able to buy from other yards.</w:t>
      </w:r>
    </w:p>
    <w:p>
      <w:pPr>
        <w:pStyle w:val="ListParagraph"/>
        <w:numPr>
          <w:ilvl w:val="0"/>
          <w:numId w:val="2"/>
        </w:numPr>
      </w:pPr>
      <w:r>
        <w:rPr>
          <w:b/>
        </w:rPr>
        <w:t xml:space="preserve">Demand is not the problem:</w:t>
      </w:r>
      <w:r>
        <w:t xml:space="preserve"> India imports about 7 Mt of recovered paper a year while domestic recovery is about 30% (</w:t>
      </w:r>
      <w:hyperlink r:id="rId8" w:history="1">
        <w:r>
          <w:rPr>
            <w:rStyle w:val="Hyperlink"/>
          </w:rPr>
          <w:t xml:space="preserve">Waste &amp; Recycling Magazine</w:t>
        </w:r>
      </w:hyperlink>
      <w:r>
        <w:t xml:space="preserve">), and a quarter of the 41 Mt of steel scrap used in FY2024-25 was imported (</w:t>
      </w:r>
      <w:hyperlink r:id="rId9" w:history="1">
        <w:r>
          <w:rPr>
            <w:rStyle w:val="Hyperlink"/>
          </w:rPr>
          <w:t xml:space="preserve">Eco-Business</w:t>
        </w:r>
      </w:hyperlink>
      <w:r>
        <w:t xml:space="preserve">). Collection is the bottleneck.</w:t>
      </w:r>
    </w:p>
    <w:p>
      <w:pPr>
        <w:pStyle w:val="ListParagraph"/>
        <w:numPr>
          <w:ilvl w:val="0"/>
          <w:numId w:val="2"/>
        </w:numPr>
      </w:pPr>
      <w:r>
        <w:rPr>
          <w:b/>
        </w:rPr>
        <w:t xml:space="preserve">Bengaluru, the pilot:</w:t>
      </w:r>
      <w:r>
        <w:t xml:space="preserve"> 5,000–6,000 t of waste a day; waste pickers process about 800 t/day of recyclables; 119–164 of the 198 ward dry-waste centres still operate (the counts differ), with waste-picker ID cards expired and city agreements lapsed (</w:t>
      </w:r>
      <w:hyperlink r:id="rId10" w:history="1">
        <w:r>
          <w:rPr>
            <w:rStyle w:val="Hyperlink"/>
          </w:rPr>
          <w:t xml:space="preserve">Citizen Matters</w:t>
        </w:r>
      </w:hyperlink>
      <w:r>
        <w:t xml:space="preserve">).</w:t>
      </w:r>
    </w:p>
    <w:p>
      <w:pPr>
        <w:pStyle w:val="Heading3"/>
      </w:pPr>
      <w:r>
        <w:t xml:space="preserve">Where value leaks</w:t>
      </w:r>
    </w:p>
    <w:p>
      <w:pPr/>
      <w:r>
        <w:t xml:space="preserve">A Bengaluru household gets 23–50% of the factory price for common scrap. Sorting, grade, freight and credit explain part of each gap, not all of 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Material</w:t>
            </w:r>
          </w:p>
        </w:tc>
        <w:tc>
          <w:tcPr>
            <w:tcW w:w="2340" w:type="dxa"/>
            <w:shd w:val="clear" w:color="auto" w:fill="F2F2F2"/>
          </w:tcPr>
          <w:p>
            <w:pPr/>
            <w:r>
              <w:t xml:space="preserve">Door price, Bengaluru (₹/kg)</w:t>
            </w:r>
          </w:p>
        </w:tc>
        <w:tc>
          <w:tcPr>
            <w:tcW w:w="2340" w:type="dxa"/>
            <w:shd w:val="clear" w:color="auto" w:fill="F2F2F2"/>
          </w:tcPr>
          <w:p>
            <w:pPr/>
            <w:r>
              <w:t xml:space="preserve">Factory price (₹/kg)</w:t>
            </w:r>
          </w:p>
        </w:tc>
        <w:tc>
          <w:tcPr>
            <w:tcW w:w="2340" w:type="dxa"/>
            <w:shd w:val="clear" w:color="auto" w:fill="F2F2F2"/>
          </w:tcPr>
          <w:p>
            <w:pPr/>
            <w:r>
              <w:t xml:space="preserve">Household gets</w:t>
            </w:r>
          </w:p>
        </w:tc>
      </w:tr>
      <w:tr>
        <w:tc>
          <w:tcPr>
            <w:tcW w:w="2340" w:type="dxa"/>
          </w:tcPr>
          <w:p>
            <w:pPr/>
            <w:r>
              <w:t xml:space="preserve">Copper</w:t>
            </w:r>
          </w:p>
        </w:tc>
        <w:tc>
          <w:tcPr>
            <w:tcW w:w="2340" w:type="dxa"/>
          </w:tcPr>
          <w:p>
            <w:pPr/>
            <w:r>
              <w:t xml:space="preserve">500–588</w:t>
            </w:r>
          </w:p>
        </w:tc>
        <w:tc>
          <w:tcPr>
            <w:tcW w:w="2340" w:type="dxa"/>
          </w:tcPr>
          <w:p>
            <w:pPr/>
            <w:r>
              <w:t xml:space="preserve">1,394 (MCX, 28 Sep 2026)</w:t>
            </w:r>
          </w:p>
        </w:tc>
        <w:tc>
          <w:tcPr>
            <w:tcW w:w="2340" w:type="dxa"/>
          </w:tcPr>
          <w:p>
            <w:pPr/>
            <w:r>
              <w:t xml:space="preserve">about 35–42%</w:t>
            </w:r>
          </w:p>
        </w:tc>
      </w:tr>
      <w:tr>
        <w:tc>
          <w:tcPr>
            <w:tcW w:w="2340" w:type="dxa"/>
          </w:tcPr>
          <w:p>
            <w:pPr/>
            <w:r>
              <w:t xml:space="preserve">Brass</w:t>
            </w:r>
          </w:p>
        </w:tc>
        <w:tc>
          <w:tcPr>
            <w:tcW w:w="2340" w:type="dxa"/>
          </w:tcPr>
          <w:p>
            <w:pPr/>
            <w:r>
              <w:t xml:space="preserve">400–439</w:t>
            </w:r>
          </w:p>
        </w:tc>
        <w:tc>
          <w:tcPr>
            <w:tcW w:w="2340" w:type="dxa"/>
          </w:tcPr>
          <w:p>
            <w:pPr/>
            <w:r>
              <w:t xml:space="preserve">950–990 (Delhi)</w:t>
            </w:r>
          </w:p>
        </w:tc>
        <w:tc>
          <w:tcPr>
            <w:tcW w:w="2340" w:type="dxa"/>
          </w:tcPr>
          <w:p>
            <w:pPr/>
            <w:r>
              <w:t xml:space="preserve">about 40–46%</w:t>
            </w:r>
          </w:p>
        </w:tc>
      </w:tr>
      <w:tr>
        <w:tc>
          <w:tcPr>
            <w:tcW w:w="2340" w:type="dxa"/>
          </w:tcPr>
          <w:p>
            <w:pPr/>
            <w:r>
              <w:t xml:space="preserve">Aluminium</w:t>
            </w:r>
          </w:p>
        </w:tc>
        <w:tc>
          <w:tcPr>
            <w:tcW w:w="2340" w:type="dxa"/>
          </w:tcPr>
          <w:p>
            <w:pPr/>
            <w:r>
              <w:t xml:space="preserve">150–154</w:t>
            </w:r>
          </w:p>
        </w:tc>
        <w:tc>
          <w:tcPr>
            <w:tcW w:w="2340" w:type="dxa"/>
          </w:tcPr>
          <w:p>
            <w:pPr/>
            <w:r>
              <w:t xml:space="preserve">293–365 (Delhi)</w:t>
            </w:r>
          </w:p>
        </w:tc>
        <w:tc>
          <w:tcPr>
            <w:tcW w:w="2340" w:type="dxa"/>
          </w:tcPr>
          <w:p>
            <w:pPr/>
            <w:r>
              <w:t xml:space="preserve">about 50%</w:t>
            </w:r>
          </w:p>
        </w:tc>
      </w:tr>
      <w:tr>
        <w:tc>
          <w:tcPr>
            <w:tcW w:w="2340" w:type="dxa"/>
          </w:tcPr>
          <w:p>
            <w:pPr/>
            <w:r>
              <w:t xml:space="preserve">Iron and steel</w:t>
            </w:r>
          </w:p>
        </w:tc>
        <w:tc>
          <w:tcPr>
            <w:tcW w:w="2340" w:type="dxa"/>
          </w:tcPr>
          <w:p>
            <w:pPr/>
            <w:r>
              <w:t xml:space="preserve">22–39</w:t>
            </w:r>
          </w:p>
        </w:tc>
        <w:tc>
          <w:tcPr>
            <w:tcW w:w="2340" w:type="dxa"/>
          </w:tcPr>
          <w:p>
            <w:pPr/>
            <w:r>
              <w:t xml:space="preserve">36.5–41.5 (BigMint index, 23 Sep 2026)</w:t>
            </w:r>
          </w:p>
        </w:tc>
        <w:tc>
          <w:tcPr>
            <w:tcW w:w="2340" w:type="dxa"/>
          </w:tcPr>
          <w:p>
            <w:pPr/>
            <w:r>
              <w:t xml:space="preserve">about 55–100%</w:t>
            </w:r>
          </w:p>
        </w:tc>
      </w:tr>
      <w:tr>
        <w:tc>
          <w:tcPr>
            <w:tcW w:w="2340" w:type="dxa"/>
          </w:tcPr>
          <w:p>
            <w:pPr/>
            <w:r>
              <w:t xml:space="preserve">PET bottles</w:t>
            </w:r>
          </w:p>
        </w:tc>
        <w:tc>
          <w:tcPr>
            <w:tcW w:w="2340" w:type="dxa"/>
          </w:tcPr>
          <w:p>
            <w:pPr/>
            <w:r>
              <w:t xml:space="preserve">10</w:t>
            </w:r>
          </w:p>
        </w:tc>
        <w:tc>
          <w:tcPr>
            <w:tcW w:w="2340" w:type="dxa"/>
          </w:tcPr>
          <w:p>
            <w:pPr/>
            <w:r>
              <w:t xml:space="preserve">44 (Bengaluru)</w:t>
            </w:r>
          </w:p>
        </w:tc>
        <w:tc>
          <w:tcPr>
            <w:tcW w:w="2340" w:type="dxa"/>
          </w:tcPr>
          <w:p>
            <w:pPr/>
            <w:r>
              <w:t xml:space="preserve">about 23%</w:t>
            </w:r>
          </w:p>
        </w:tc>
      </w:tr>
      <w:tr>
        <w:tc>
          <w:tcPr>
            <w:tcW w:w="2340" w:type="dxa"/>
          </w:tcPr>
          <w:p>
            <w:pPr/>
            <w:r>
              <w:t xml:space="preserve">Cardboard</w:t>
            </w:r>
          </w:p>
        </w:tc>
        <w:tc>
          <w:tcPr>
            <w:tcW w:w="2340" w:type="dxa"/>
          </w:tcPr>
          <w:p>
            <w:pPr/>
            <w:r>
              <w:t xml:space="preserve">3–8</w:t>
            </w:r>
          </w:p>
        </w:tc>
        <w:tc>
          <w:tcPr>
            <w:tcW w:w="2340" w:type="dxa"/>
          </w:tcPr>
          <w:p>
            <w:pPr/>
            <w:r>
              <w:t xml:space="preserve">14–18 (baled, to mills)</w:t>
            </w:r>
          </w:p>
        </w:tc>
        <w:tc>
          <w:tcPr>
            <w:tcW w:w="2340" w:type="dxa"/>
          </w:tcPr>
          <w:p>
            <w:pPr/>
            <w:r>
              <w:t xml:space="preserve">about 20–55%</w:t>
            </w:r>
          </w:p>
        </w:tc>
      </w:tr>
      <w:tr>
        <w:tc>
          <w:tcPr>
            <w:tcW w:w="2340" w:type="dxa"/>
          </w:tcPr>
          <w:p>
            <w:pPr/>
            <w:r>
              <w:t xml:space="preserve">Glass</w:t>
            </w:r>
          </w:p>
        </w:tc>
        <w:tc>
          <w:tcPr>
            <w:tcW w:w="2340" w:type="dxa"/>
          </w:tcPr>
          <w:p>
            <w:pPr/>
            <w:r>
              <w:t xml:space="preserve">1–2 (often not bought)</w:t>
            </w:r>
          </w:p>
        </w:tc>
        <w:tc>
          <w:tcPr>
            <w:tcW w:w="2340" w:type="dxa"/>
          </w:tcPr>
          <w:p>
            <w:pPr/>
            <w:r>
              <w:t xml:space="preserve">5–12 (crushed cullet)</w:t>
            </w:r>
          </w:p>
        </w:tc>
        <w:tc>
          <w:tcPr>
            <w:tcW w:w="2340" w:type="dxa"/>
          </w:tcPr>
          <w:p>
            <w:pPr/>
            <w:r>
              <w:t xml:space="preserve">about 10–40%</w:t>
            </w:r>
          </w:p>
        </w:tc>
      </w:tr>
    </w:tbl>
    <w:p>
      <w:pPr/>
      <w:r>
        <w:t xml:space="preserve">Door prices: </w:t>
      </w:r>
      <w:hyperlink r:id="rId11" w:history="1">
        <w:r>
          <w:rPr>
            <w:rStyle w:val="Hyperlink"/>
          </w:rPr>
          <w:t xml:space="preserve">The Kabadiwala</w:t>
        </w:r>
      </w:hyperlink>
      <w:r>
        <w:t xml:space="preserve"> and </w:t>
      </w:r>
      <w:hyperlink r:id="rId12" w:history="1">
        <w:r>
          <w:rPr>
            <w:rStyle w:val="Hyperlink"/>
          </w:rPr>
          <w:t xml:space="preserve">scraprates.in</w:t>
        </w:r>
      </w:hyperlink>
      <w:r>
        <w:t xml:space="preserve">; factory prices: </w:t>
      </w:r>
      <w:hyperlink r:id="rId13" w:history="1">
        <w:r>
          <w:rPr>
            <w:rStyle w:val="Hyperlink"/>
          </w:rPr>
          <w:t xml:space="preserve">Upstox/MCX</w:t>
        </w:r>
      </w:hyperlink>
      <w:r>
        <w:t xml:space="preserve">, </w:t>
      </w:r>
      <w:hyperlink r:id="rId14" w:history="1">
        <w:r>
          <w:rPr>
            <w:rStyle w:val="Hyperlink"/>
          </w:rPr>
          <w:t xml:space="preserve">Shree Metal</w:t>
        </w:r>
      </w:hyperlink>
      <w:r>
        <w:t xml:space="preserve">, </w:t>
      </w:r>
      <w:hyperlink r:id="rId15" w:history="1">
        <w:r>
          <w:rPr>
            <w:rStyle w:val="Hyperlink"/>
          </w:rPr>
          <w:t xml:space="preserve">BigMint</w:t>
        </w:r>
      </w:hyperlink>
      <w:r>
        <w:t xml:space="preserve">, </w:t>
      </w:r>
      <w:hyperlink r:id="rId16" w:history="1">
        <w:r>
          <w:rPr>
            <w:rStyle w:val="Hyperlink"/>
          </w:rPr>
          <w:t xml:space="preserve">ScrapC</w:t>
        </w:r>
      </w:hyperlink>
      <w:r>
        <w:t xml:space="preserve">. Re-check door prices with 10–20 Bengaluru shops before they seed the live table.</w:t>
      </w:r>
    </w:p>
    <w:p>
      <w:pPr/>
      <w:r>
        <w:t xml:space="preserve">The other leaks, each a feature:</w:t>
      </w:r>
    </w:p>
    <w:p>
      <w:pPr>
        <w:pStyle w:val="ListParagraph"/>
        <w:numPr>
          <w:ilvl w:val="0"/>
          <w:numId w:val="3"/>
        </w:numPr>
      </w:pPr>
      <w:r>
        <w:rPr>
          <w:b/>
        </w:rPr>
        <w:t xml:space="preserve">Rigged scales.</w:t>
      </w:r>
      <w:r>
        <w:t xml:space="preserve"> In 2023 police arrested 17 Bengaluru shopkeepers whose scales had remote-controlled chips (</w:t>
      </w:r>
      <w:hyperlink r:id="rId17" w:history="1">
        <w:r>
          <w:rPr>
            <w:rStyle w:val="Hyperlink"/>
          </w:rPr>
          <w:t xml:space="preserve">Deccan Herald</w:t>
        </w:r>
      </w:hyperlink>
      <w:r>
        <w:t xml:space="preserve">); Bengaluru Urban logged 5,375 weights-and-measures cases in 17 months. A receipt both sides see is a trust feature.</w:t>
      </w:r>
    </w:p>
    <w:p>
      <w:pPr>
        <w:pStyle w:val="ListParagraph"/>
        <w:numPr>
          <w:ilvl w:val="0"/>
          <w:numId w:val="3"/>
        </w:numPr>
      </w:pPr>
      <w:r>
        <w:rPr>
          <w:b/>
        </w:rPr>
        <w:t xml:space="preserve">Moisture and dirt.</w:t>
      </w:r>
      <w:r>
        <w:t xml:space="preserve"> Wet cardboard loses 30–50% of its value. Business trades need gross weight, deduction, reason and net weight written down.</w:t>
      </w:r>
    </w:p>
    <w:p>
      <w:pPr>
        <w:pStyle w:val="ListParagraph"/>
        <w:numPr>
          <w:ilvl w:val="0"/>
          <w:numId w:val="3"/>
        </w:numPr>
      </w:pPr>
      <w:r>
        <w:rPr>
          <w:b/>
        </w:rPr>
        <w:t xml:space="preserve">Cash, credit and GST.</w:t>
      </w:r>
      <w:r>
        <w:t xml:space="preserve"> Since 10 Oct 2024 a registered buyer of metal scrap from an unregistered seller pays the GST under reverse charge, which squeezes yards' working capital.</w:t>
      </w:r>
    </w:p>
    <w:p>
      <w:pPr>
        <w:pStyle w:val="ListParagraph"/>
        <w:numPr>
          <w:ilvl w:val="0"/>
          <w:numId w:val="3"/>
        </w:numPr>
      </w:pPr>
      <w:r>
        <w:rPr>
          <w:b/>
        </w:rPr>
        <w:t xml:space="preserve">Price crashes.</w:t>
      </w:r>
      <w:r>
        <w:t xml:space="preserve"> Waste-paper collection fell 50–55% in the 2023 slump; in September 2026 mills cut scrap buying by 50–60%. A fixed minimum price can end up above the market within weeks.</w:t>
      </w:r>
    </w:p>
    <w:p>
      <w:pPr>
        <w:pStyle w:val="ListParagraph"/>
        <w:numPr>
          <w:ilvl w:val="0"/>
          <w:numId w:val="3"/>
        </w:numPr>
      </w:pPr>
      <w:r>
        <w:rPr>
          <w:b/>
        </w:rPr>
        <w:t xml:space="preserve">Nobody has the data.</w:t>
      </w:r>
      <w:r>
        <w:t xml:space="preserve"> Official e-waste figures range from 1.4 Mt (pollution board) to 6.19 Mt (NITI Aayog). A receipt at every hand-off, with weight, material, price, place and date, is itself an asset.</w:t>
      </w:r>
    </w:p>
    <w:p>
      <w:pPr>
        <w:pStyle w:val="Heading2"/>
      </w:pPr>
      <w:r>
        <w:t xml:space="preserve">What already exists</w:t>
      </w:r>
    </w:p>
    <w:p>
      <w:pPr/>
      <w:r>
        <w:t xml:space="preserve">Of 29 platforms reviewed, none connects household bookings, kabadiwala tools and yard-to-recycler trade on one shared record; Kabadiwalla Connect in Chennai comes closest, but its household app is dormant. Household pickup is proven but thin-margin: Recykal shut its ~0.5-million-download consumer app because each pickup took 45–60 minutes (</w:t>
      </w:r>
      <w:hyperlink r:id="rId18" w:history="1">
        <w:r>
          <w:rPr>
            <w:rStyle w:val="Hyperlink"/>
          </w:rPr>
          <w:t xml:space="preserve">Forbes India</w:t>
        </w:r>
      </w:hyperlink>
      <w:r>
        <w:t xml:space="preserve">). Luma.Green wins on the traced first mile, reliability and local languages, not on the marketplace idea itself.</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Player</w:t>
            </w:r>
          </w:p>
        </w:tc>
        <w:tc>
          <w:tcPr>
            <w:tcW w:w="2340" w:type="dxa"/>
            <w:shd w:val="clear" w:color="auto" w:fill="F2F2F2"/>
          </w:tcPr>
          <w:p>
            <w:pPr/>
            <w:r>
              <w:t xml:space="preserve">What it does</w:t>
            </w:r>
          </w:p>
        </w:tc>
        <w:tc>
          <w:tcPr>
            <w:tcW w:w="2340" w:type="dxa"/>
            <w:shd w:val="clear" w:color="auto" w:fill="F2F2F2"/>
          </w:tcPr>
          <w:p>
            <w:pPr/>
            <w:r>
              <w:t xml:space="preserve">Scale (self-reported)</w:t>
            </w:r>
          </w:p>
        </w:tc>
        <w:tc>
          <w:tcPr>
            <w:tcW w:w="2340" w:type="dxa"/>
            <w:shd w:val="clear" w:color="auto" w:fill="F2F2F2"/>
          </w:tcPr>
          <w:p>
            <w:pPr/>
            <w:r>
              <w:t xml:space="preserve">What it leaves open</w:t>
            </w:r>
          </w:p>
        </w:tc>
      </w:tr>
      <w:tr>
        <w:tc>
          <w:tcPr>
            <w:tcW w:w="2340" w:type="dxa"/>
          </w:tcPr>
          <w:p>
            <w:pPr/>
            <w:hyperlink r:id="rId19" w:history="1">
              <w:r>
                <w:rPr>
                  <w:rStyle w:val="Hyperlink"/>
                </w:rPr>
                <w:t xml:space="preserve">The Kabadiwala + Scrapr</w:t>
              </w:r>
            </w:hyperlink>
          </w:p>
        </w:tc>
        <w:tc>
          <w:tcPr>
            <w:tcW w:w="2340" w:type="dxa"/>
          </w:tcPr>
          <w:p>
            <w:pPr/>
            <w:r>
              <w:t xml:space="preserve">Household pickup; partner kabadiwalas in metros, incl. 25+ Bengaluru areas</w:t>
            </w:r>
          </w:p>
        </w:tc>
        <w:tc>
          <w:tcPr>
            <w:tcW w:w="2340" w:type="dxa"/>
          </w:tcPr>
          <w:p>
            <w:pPr/>
            <w:r>
              <w:t xml:space="preserve">15 cities, 5,000+ kabadiwalas, $3.33M raised</w:t>
            </w:r>
          </w:p>
        </w:tc>
        <w:tc>
          <w:tcPr>
            <w:tcW w:w="2340" w:type="dxa"/>
          </w:tcPr>
          <w:p>
            <w:pPr/>
            <w:r>
              <w:t xml:space="preserve">English-only app, 15 kg minimum, no photo estimate, no business chain</w:t>
            </w:r>
          </w:p>
        </w:tc>
      </w:tr>
      <w:tr>
        <w:tc>
          <w:tcPr>
            <w:tcW w:w="2340" w:type="dxa"/>
          </w:tcPr>
          <w:p>
            <w:pPr/>
            <w:hyperlink r:id="rId20" w:history="1">
              <w:r>
                <w:rPr>
                  <w:rStyle w:val="Hyperlink"/>
                </w:rPr>
                <w:t xml:space="preserve">ScrapUncle</w:t>
              </w:r>
            </w:hyperlink>
          </w:p>
        </w:tc>
        <w:tc>
          <w:tcPr>
            <w:tcW w:w="2340" w:type="dxa"/>
          </w:tcPr>
          <w:p>
            <w:pPr/>
            <w:r>
              <w:t xml:space="preserve">Own agents and collection centres, Delhi NCR</w:t>
            </w:r>
          </w:p>
        </w:tc>
        <w:tc>
          <w:tcPr>
            <w:tcW w:w="2340" w:type="dxa"/>
          </w:tcPr>
          <w:p>
            <w:pPr/>
            <w:r>
              <w:t xml:space="preserve">300K+ pickups, ₹22 Cr raised (Jan 2026)</w:t>
            </w:r>
          </w:p>
        </w:tc>
        <w:tc>
          <w:tcPr>
            <w:tcW w:w="2340" w:type="dxa"/>
          </w:tcPr>
          <w:p>
            <w:pPr/>
            <w:r>
              <w:t xml:space="preserve">Household can't choose the buyer; capital-heavy</w:t>
            </w:r>
          </w:p>
        </w:tc>
      </w:tr>
      <w:tr>
        <w:tc>
          <w:tcPr>
            <w:tcW w:w="2340" w:type="dxa"/>
          </w:tcPr>
          <w:p>
            <w:pPr/>
            <w:hyperlink r:id="rId21" w:history="1">
              <w:r>
                <w:rPr>
                  <w:rStyle w:val="Hyperlink"/>
                </w:rPr>
                <w:t xml:space="preserve">Recykal.Market</w:t>
              </w:r>
            </w:hyperlink>
          </w:p>
        </w:tc>
        <w:tc>
          <w:tcPr>
            <w:tcW w:w="2340" w:type="dxa"/>
          </w:tcPr>
          <w:p>
            <w:pPr/>
            <w:r>
              <w:t xml:space="preserve">B2B marketplace, auctions, EPR, deposit refunds</w:t>
            </w:r>
          </w:p>
        </w:tc>
        <w:tc>
          <w:tcPr>
            <w:tcW w:w="2340" w:type="dxa"/>
          </w:tcPr>
          <w:p>
            <w:pPr/>
            <w:r>
              <w:t xml:space="preserve">₹1,498 Cr gross revenue FY26</w:t>
            </w:r>
          </w:p>
        </w:tc>
        <w:tc>
          <w:tcPr>
            <w:tcW w:w="2340" w:type="dxa"/>
          </w:tcPr>
          <w:p>
            <w:pPr/>
            <w:r>
              <w:t xml:space="preserve">GST-verified sellers only: the informal first mile is shut out</w:t>
            </w:r>
          </w:p>
        </w:tc>
      </w:tr>
      <w:tr>
        <w:tc>
          <w:tcPr>
            <w:tcW w:w="2340" w:type="dxa"/>
          </w:tcPr>
          <w:p>
            <w:pPr/>
            <w:hyperlink r:id="rId22" w:history="1">
              <w:r>
                <w:rPr>
                  <w:rStyle w:val="Hyperlink"/>
                </w:rPr>
                <w:t xml:space="preserve">Attero MetalMandi</w:t>
              </w:r>
            </w:hyperlink>
          </w:p>
        </w:tc>
        <w:tc>
          <w:tcPr>
            <w:tcW w:w="2340" w:type="dxa"/>
          </w:tcPr>
          <w:p>
            <w:pPr/>
            <w:r>
              <w:t xml:space="preserve">Metal and e-waste scrap app with AI quotes</w:t>
            </w:r>
          </w:p>
        </w:tc>
        <w:tc>
          <w:tcPr>
            <w:tcW w:w="2340" w:type="dxa"/>
          </w:tcPr>
          <w:p>
            <w:pPr/>
            <w:r>
              <w:t xml:space="preserve">2 lakh+ downloads, 15,000 t/month</w:t>
            </w:r>
          </w:p>
        </w:tc>
        <w:tc>
          <w:tcPr>
            <w:tcW w:w="2340" w:type="dxa"/>
          </w:tcPr>
          <w:p>
            <w:pPr/>
            <w:r>
              <w:t xml:space="preserve">Built for dealers; one recycler's funnel</w:t>
            </w:r>
          </w:p>
        </w:tc>
      </w:tr>
      <w:tr>
        <w:tc>
          <w:tcPr>
            <w:tcW w:w="2340" w:type="dxa"/>
          </w:tcPr>
          <w:p>
            <w:pPr/>
            <w:hyperlink r:id="rId23" w:history="1">
              <w:r>
                <w:rPr>
                  <w:rStyle w:val="Hyperlink"/>
                </w:rPr>
                <w:t xml:space="preserve">ScrapCart</w:t>
              </w:r>
            </w:hyperlink>
          </w:p>
        </w:tc>
        <w:tc>
          <w:tcPr>
            <w:tcW w:w="2340" w:type="dxa"/>
          </w:tcPr>
          <w:p>
            <w:pPr/>
            <w:r>
              <w:t xml:space="preserve">Factory scrap auctions, escrow partner, lab tests</w:t>
            </w:r>
          </w:p>
        </w:tc>
        <w:tc>
          <w:tcPr>
            <w:tcW w:w="2340" w:type="dxa"/>
          </w:tcPr>
          <w:p>
            <w:pPr/>
            <w:r>
              <w:t xml:space="preserve">200+ verified buyers</w:t>
            </w:r>
          </w:p>
        </w:tc>
        <w:tc>
          <w:tcPr>
            <w:tcW w:w="2340" w:type="dxa"/>
          </w:tcPr>
          <w:p>
            <w:pPr/>
            <w:r>
              <w:t xml:space="preserve">Factories only</w:t>
            </w:r>
          </w:p>
        </w:tc>
      </w:tr>
      <w:tr>
        <w:tc>
          <w:tcPr>
            <w:tcW w:w="2340" w:type="dxa"/>
          </w:tcPr>
          <w:p>
            <w:pPr/>
            <w:hyperlink r:id="rId24" w:history="1">
              <w:r>
                <w:rPr>
                  <w:rStyle w:val="Hyperlink"/>
                </w:rPr>
                <w:t xml:space="preserve">Karo Sambhav</w:t>
              </w:r>
            </w:hyperlink>
          </w:p>
        </w:tc>
        <w:tc>
          <w:tcPr>
            <w:tcW w:w="2340" w:type="dxa"/>
          </w:tcPr>
          <w:p>
            <w:pPr/>
            <w:r>
              <w:t xml:space="preserve">EPR producer body; barcode per item</w:t>
            </w:r>
          </w:p>
        </w:tc>
        <w:tc>
          <w:tcPr>
            <w:tcW w:w="2340" w:type="dxa"/>
          </w:tcPr>
          <w:p>
            <w:pPr/>
            <w:r>
              <w:t xml:space="preserve">5,000 aggregators, 28 states</w:t>
            </w:r>
          </w:p>
        </w:tc>
        <w:tc>
          <w:tcPr>
            <w:tcW w:w="2340" w:type="dxa"/>
          </w:tcPr>
          <w:p>
            <w:pPr/>
            <w:r>
              <w:t xml:space="preserve">Compliance service, not a trading tool</w:t>
            </w:r>
          </w:p>
        </w:tc>
      </w:tr>
      <w:tr>
        <w:tc>
          <w:tcPr>
            <w:tcW w:w="2340" w:type="dxa"/>
          </w:tcPr>
          <w:p>
            <w:pPr/>
            <w:hyperlink r:id="rId25" w:history="1">
              <w:r>
                <w:rPr>
                  <w:rStyle w:val="Hyperlink"/>
                </w:rPr>
                <w:t xml:space="preserve">Hasiru Dala Innovations</w:t>
              </w:r>
            </w:hyperlink>
          </w:p>
        </w:tc>
        <w:tc>
          <w:tcPr>
            <w:tcW w:w="2340" w:type="dxa"/>
          </w:tcPr>
          <w:p>
            <w:pPr/>
            <w:r>
              <w:t xml:space="preserve">Waste-picker-run dry-waste centres, bulk pickups</w:t>
            </w:r>
          </w:p>
        </w:tc>
        <w:tc>
          <w:tcPr>
            <w:tcW w:w="2340" w:type="dxa"/>
          </w:tcPr>
          <w:p>
            <w:pPr/>
            <w:r>
              <w:t xml:space="preserve">33 centres, 370+ bulk clients (c. 2020)</w:t>
            </w:r>
          </w:p>
        </w:tc>
        <w:tc>
          <w:tcPr>
            <w:tcW w:w="2340" w:type="dxa"/>
          </w:tcPr>
          <w:p>
            <w:pPr/>
            <w:r>
              <w:t xml:space="preserve">Stock kept on paper, entered monthly. A partner for supply, but a rival in traceable plastic sold to brands: agree who owns the brand relationship first</w:t>
            </w:r>
          </w:p>
        </w:tc>
      </w:tr>
      <w:tr>
        <w:tc>
          <w:tcPr>
            <w:tcW w:w="2340" w:type="dxa"/>
          </w:tcPr>
          <w:p>
            <w:pPr/>
            <w:hyperlink r:id="rId26" w:history="1">
              <w:r>
                <w:rPr>
                  <w:rStyle w:val="Hyperlink"/>
                </w:rPr>
                <w:t xml:space="preserve">Bintix</w:t>
              </w:r>
            </w:hyperlink>
          </w:p>
        </w:tc>
        <w:tc>
          <w:tcPr>
            <w:tcW w:w="2340" w:type="dxa"/>
          </w:tcPr>
          <w:p>
            <w:pPr/>
            <w:r>
              <w:t xml:space="preserve">Scheduled household dry-waste pickup; sells packaging data to brands</w:t>
            </w:r>
          </w:p>
        </w:tc>
        <w:tc>
          <w:tcPr>
            <w:tcW w:w="2340" w:type="dxa"/>
          </w:tcPr>
          <w:p>
            <w:pPr/>
            <w:r>
              <w:t xml:space="preserve">~41,000 households, 6 metros</w:t>
            </w:r>
          </w:p>
        </w:tc>
        <w:tc>
          <w:tcPr>
            <w:tcW w:w="2340" w:type="dxa"/>
          </w:tcPr>
          <w:p>
            <w:pPr/>
            <w:r>
              <w:t xml:space="preserve">No rate list; no choice of buyer</w:t>
            </w:r>
          </w:p>
        </w:tc>
      </w:tr>
      <w:tr>
        <w:tc>
          <w:tcPr>
            <w:tcW w:w="2340" w:type="dxa"/>
          </w:tcPr>
          <w:p>
            <w:pPr/>
            <w:hyperlink r:id="rId27" w:history="1">
              <w:r>
                <w:rPr>
                  <w:rStyle w:val="Hyperlink"/>
                </w:rPr>
                <w:t xml:space="preserve">CPCB EPR exchange</w:t>
              </w:r>
            </w:hyperlink>
          </w:p>
        </w:tc>
        <w:tc>
          <w:tcPr>
            <w:tcW w:w="2340" w:type="dxa"/>
          </w:tcPr>
          <w:p>
            <w:pPr/>
            <w:r>
              <w:t xml:space="preserve">The only legal market for EPR certificates; full escrow</w:t>
            </w:r>
          </w:p>
        </w:tc>
        <w:tc>
          <w:tcPr>
            <w:tcW w:w="2340" w:type="dxa"/>
          </w:tcPr>
          <w:p>
            <w:pPr/>
            <w:r>
              <w:t xml:space="preserve">4% fee; launch unconfirmed (Mar 2026)</w:t>
            </w:r>
          </w:p>
        </w:tc>
        <w:tc>
          <w:tcPr>
            <w:tcW w:w="2340" w:type="dxa"/>
          </w:tcPr>
          <w:p>
            <w:pPr/>
            <w:r>
              <w:t xml:space="preserve">Informal collectors excluded</w:t>
            </w:r>
          </w:p>
        </w:tc>
      </w:tr>
    </w:tbl>
    <w:p>
      <w:pPr/>
      <w:r>
        <w:t xml:space="preserve">The gaps Luma.Green fills:</w:t>
      </w:r>
    </w:p>
    <w:p>
      <w:pPr>
        <w:pStyle w:val="ListParagraph"/>
        <w:numPr>
          <w:ilvl w:val="0"/>
          <w:numId w:val="4"/>
        </w:numPr>
      </w:pPr>
      <w:r>
        <w:rPr>
          <w:b/>
        </w:rPr>
        <w:t xml:space="preserve">One record from door to factory.</w:t>
      </w:r>
      <w:r>
        <w:t xml:space="preserve"> Nobody links the household receipt to the yard, recycler and mill.</w:t>
      </w:r>
    </w:p>
    <w:p>
      <w:pPr>
        <w:pStyle w:val="ListParagraph"/>
        <w:numPr>
          <w:ilvl w:val="0"/>
          <w:numId w:val="4"/>
        </w:numPr>
      </w:pPr>
      <w:r>
        <w:rPr>
          <w:b/>
        </w:rPr>
        <w:t xml:space="preserve">A phone stock book for small yards</w:t>
      </w:r>
      <w:r>
        <w:t xml:space="preserve"> and dry-waste centres, in Indian languages. Today it is paper.</w:t>
      </w:r>
    </w:p>
    <w:p>
      <w:pPr>
        <w:pStyle w:val="ListParagraph"/>
        <w:numPr>
          <w:ilvl w:val="0"/>
          <w:numId w:val="4"/>
        </w:numPr>
      </w:pPr>
      <w:r>
        <w:rPr>
          <w:b/>
        </w:rPr>
        <w:t xml:space="preserve">Proof of origin</w:t>
      </w:r>
      <w:r>
        <w:t xml:space="preserve"> that registered recyclers and EPR bodies need, now for non-ferrous metals too (</w:t>
      </w:r>
      <w:hyperlink r:id="rId28" w:history="1">
        <w:r>
          <w:rPr>
            <w:rStyle w:val="Hyperlink"/>
          </w:rPr>
          <w:t xml:space="preserve">Trilegal</w:t>
        </w:r>
      </w:hyperlink>
      <w:r>
        <w:t xml:space="preserve">).</w:t>
      </w:r>
    </w:p>
    <w:p>
      <w:pPr>
        <w:pStyle w:val="ListParagraph"/>
        <w:numPr>
          <w:ilvl w:val="0"/>
          <w:numId w:val="4"/>
        </w:numPr>
      </w:pPr>
      <w:r>
        <w:rPr>
          <w:b/>
        </w:rPr>
        <w:t xml:space="preserve">Prices as actually paid</w:t>
      </w:r>
      <w:r>
        <w:t xml:space="preserve"> at each hand-off, not quotes.</w:t>
      </w:r>
    </w:p>
    <w:p>
      <w:pPr>
        <w:pStyle w:val="ListParagraph"/>
        <w:numPr>
          <w:ilvl w:val="0"/>
          <w:numId w:val="4"/>
        </w:numPr>
      </w:pPr>
      <w:r>
        <w:rPr>
          <w:b/>
        </w:rPr>
        <w:t xml:space="preserve">Trust for small lots</w:t>
      </w:r>
      <w:r>
        <w:t xml:space="preserve"> through verification, a weight both sides see and escrow, instead of lab tests.</w:t>
      </w:r>
    </w:p>
    <w:p>
      <w:pPr/>
      <w:r>
        <w:t xml:space="preserve">What we copy from them: prices shown before booking (Kabadiwala), instant payment at the door (ScrapUncle), escrow for business trades (ScrapCart), barcode-level traceability (Karo Sambhav). What we avoid: gold or "returns" as rewards (EpiCircle) and surprise pickup fees.</w:t>
      </w:r>
    </w:p>
    <w:p>
      <w:pPr>
        <w:pStyle w:val="Heading2"/>
      </w:pPr>
      <w:r>
        <w:t xml:space="preserve">Live pricing</w:t>
      </w:r>
    </w:p>
    <w:p>
      <w:pPr/>
      <w:r>
        <w:t xml:space="preserve">Luma.Green builds its price board from its own verified rate cards and trades, one dated price per city, material and level each day. Exchange prices can't be the source: MCX allows only delayed data on public sites under an agreement (</w:t>
      </w:r>
      <w:hyperlink r:id="rId29" w:history="1">
        <w:r>
          <w:rPr>
            <w:rStyle w:val="Hyperlink"/>
          </w:rPr>
          <w:t xml:space="preserve">MCX</w:t>
        </w:r>
      </w:hyperlink>
      <w:r>
        <w:t xml:space="preserve">), and LME charges US$25,000 a year to redistribute (</w:t>
      </w:r>
      <w:hyperlink r:id="rId30" w:history="1">
        <w:r>
          <w:rPr>
            <w:rStyle w:val="Hyperlink"/>
          </w:rPr>
          <w:t xml:space="preserve">LME</w:t>
        </w:r>
      </w:hyperlink>
      <w:r>
        <w:t xml:space="preserve">).</w:t>
      </w:r>
    </w:p>
    <w:p>
      <w:pPr/>
      <w:r>
        <w:t xml:space="preserve">Today a Bengaluru household gets about ₹10/kg for newspaper against roughly ₹20/kg for mill-grade paper, and ₹60/kg for aluminium cans that trade as scrap at ₹120–290/kg (</w:t>
      </w:r>
      <w:hyperlink r:id="rId31" w:history="1">
        <w:r>
          <w:rPr>
            <w:rStyle w:val="Hyperlink"/>
          </w:rPr>
          <w:t xml:space="preserve">IndiaMART asking prices, Delhi</w:t>
        </w:r>
      </w:hyperlink>
      <w:r>
        <w:t xml:space="preserve">). No one publishes a dated, sourced household price. That board is the product.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Who pays whom</w:t>
            </w:r>
          </w:p>
        </w:tc>
        <w:tc>
          <w:tcPr>
            <w:tcW w:w="3120" w:type="dxa"/>
            <w:shd w:val="clear" w:color="auto" w:fill="F2F2F2"/>
          </w:tcPr>
          <w:p>
            <w:pPr/>
            <w:r>
              <w:t xml:space="preserve">Shown</w:t>
            </w:r>
          </w:p>
        </w:tc>
      </w:tr>
      <w:tr>
        <w:tc>
          <w:tcPr>
            <w:tcW w:w="3120" w:type="dxa"/>
          </w:tcPr>
          <w:p>
            <w:pPr/>
            <w:r>
              <w:t xml:space="preserve">L1</w:t>
            </w:r>
          </w:p>
        </w:tc>
        <w:tc>
          <w:tcPr>
            <w:tcW w:w="3120" w:type="dxa"/>
          </w:tcPr>
          <w:p>
            <w:pPr/>
            <w:r>
              <w:t xml:space="preserve">Kabadiwala → household</w:t>
            </w:r>
          </w:p>
        </w:tc>
        <w:tc>
          <w:tcPr>
            <w:tcW w:w="3120" w:type="dxa"/>
          </w:tcPr>
          <w:p>
            <w:pPr/>
            <w:r>
              <w:t xml:space="preserve">Pilot, public</w:t>
            </w:r>
          </w:p>
        </w:tc>
      </w:tr>
      <w:tr>
        <w:tc>
          <w:tcPr>
            <w:tcW w:w="3120" w:type="dxa"/>
          </w:tcPr>
          <w:p>
            <w:pPr/>
            <w:r>
              <w:t xml:space="preserve">L2</w:t>
            </w:r>
          </w:p>
        </w:tc>
        <w:tc>
          <w:tcPr>
            <w:tcW w:w="3120" w:type="dxa"/>
          </w:tcPr>
          <w:p>
            <w:pPr/>
            <w:r>
              <w:t xml:space="preserve">Yard → kabadiwala</w:t>
            </w:r>
          </w:p>
        </w:tc>
        <w:tc>
          <w:tcPr>
            <w:tcW w:w="3120" w:type="dxa"/>
          </w:tcPr>
          <w:p>
            <w:pPr/>
            <w:r>
              <w:t xml:space="preserve">Pilot, to signed-in kabadiwalas</w:t>
            </w:r>
          </w:p>
        </w:tc>
      </w:tr>
      <w:tr>
        <w:tc>
          <w:tcPr>
            <w:tcW w:w="3120" w:type="dxa"/>
          </w:tcPr>
          <w:p>
            <w:pPr/>
            <w:r>
              <w:t xml:space="preserve">L3</w:t>
            </w:r>
          </w:p>
        </w:tc>
        <w:tc>
          <w:tcPr>
            <w:tcW w:w="3120" w:type="dxa"/>
          </w:tcPr>
          <w:p>
            <w:pPr/>
            <w:r>
              <w:t xml:space="preserve">Recycler → yard</w:t>
            </w:r>
          </w:p>
        </w:tc>
        <w:tc>
          <w:tcPr>
            <w:tcW w:w="3120" w:type="dxa"/>
          </w:tcPr>
          <w:p>
            <w:pPr/>
            <w:r>
              <w:t xml:space="preserve">At scale</w:t>
            </w:r>
          </w:p>
        </w:tc>
      </w:tr>
      <w:tr>
        <w:tc>
          <w:tcPr>
            <w:tcW w:w="3120" w:type="dxa"/>
          </w:tcPr>
          <w:p>
            <w:pPr/>
            <w:r>
              <w:t xml:space="preserve">L4</w:t>
            </w:r>
          </w:p>
        </w:tc>
        <w:tc>
          <w:tcPr>
            <w:tcW w:w="3120" w:type="dxa"/>
          </w:tcPr>
          <w:p>
            <w:pPr/>
            <w:r>
              <w:t xml:space="preserve">Manufacturer → recycler</w:t>
            </w:r>
          </w:p>
        </w:tc>
        <w:tc>
          <w:tcPr>
            <w:tcW w:w="3120" w:type="dxa"/>
          </w:tcPr>
          <w:p>
            <w:pPr/>
            <w:r>
              <w:t xml:space="preserve">At scale</w:t>
            </w:r>
          </w:p>
        </w:tc>
      </w:tr>
    </w:tbl>
    <w:p>
      <w:pPr/>
      <w:r>
        <w:rPr>
          <w:b/>
        </w:rPr>
        <w:t xml:space="preserve">What counts as a price.</w:t>
      </w:r>
      <w:r>
        <w:t xml:space="preserve"> Completed trades weigh 1.0, but only if weighed, confirmed by both sides and paid by a recorded method. Rate cards from verified shops and the admin's weekly phone survey weigh 0.5. Exchange prices and IndiaMART asking prices weigh 0: the admin reads them for judgment only.</w:t>
      </w:r>
    </w:p>
    <w:p>
      <w:pPr/>
      <w:r>
        <w:rPr>
          <w:b/>
        </w:rPr>
        <w:t xml:space="preserve">The daily calculation</w:t>
      </w:r>
      <w:r>
        <w:t xml:space="preserve"> (06:00 IST, re-runnable by the admin):</w:t>
      </w:r>
    </w:p>
    <w:p>
      <w:pPr>
        <w:pStyle w:val="ListParagraph"/>
        <w:numPr>
          <w:ilvl w:val="0"/>
          <w:numId w:val="5"/>
        </w:numPr>
      </w:pPr>
      <w:r>
        <w:t xml:space="preserve">Take the last 7 days (14 if fewer than 3 businesses report).</w:t>
      </w:r>
    </w:p>
    <w:p>
      <w:pPr>
        <w:pStyle w:val="ListParagraph"/>
        <w:numPr>
          <w:ilvl w:val="0"/>
          <w:numId w:val="5"/>
        </w:numPr>
      </w:pPr>
      <w:r>
        <w:t xml:space="preserve">Drop prices outside the admin's plausible band, from unverified businesses, and self-trades. Merge related accounts (same phone, GSTIN, PAN or UPI ID).</w:t>
      </w:r>
    </w:p>
    <w:p>
      <w:pPr>
        <w:pStyle w:val="ListParagraph"/>
        <w:numPr>
          <w:ilvl w:val="0"/>
          <w:numId w:val="5"/>
        </w:numPr>
      </w:pPr>
      <w:r>
        <w:t xml:space="preserve">Keep one value per business; with 4 or more, drop any more than 30% from the median.</w:t>
      </w:r>
    </w:p>
    <w:p>
      <w:pPr>
        <w:pStyle w:val="ListParagraph"/>
        <w:numPr>
          <w:ilvl w:val="0"/>
          <w:numId w:val="5"/>
        </w:numPr>
      </w:pPr>
      <w:r>
        <w:t xml:space="preserve">Publish the weighted median as "typical", with the low–high range, rounded to ₹0.50 on screen.</w:t>
      </w:r>
    </w:p>
    <w:p>
      <w:pPr>
        <w:pStyle w:val="ListParagraph"/>
        <w:numPr>
          <w:ilvl w:val="0"/>
          <w:numId w:val="5"/>
        </w:numPr>
      </w:pPr>
      <w:r>
        <w:t xml:space="preserve">Mark it </w:t>
      </w:r>
      <w:r>
        <w:rPr>
          <w:b/>
        </w:rPr>
        <w:t xml:space="preserve">Live</w:t>
      </w:r>
      <w:r>
        <w:t xml:space="preserve"> only with 3+ independent businesses, one with a trade; otherwise </w:t>
      </w:r>
      <w:r>
        <w:rPr>
          <w:b/>
        </w:rPr>
        <w:t xml:space="preserve">Guide</w:t>
      </w:r>
      <w:r>
        <w:t xml:space="preserve">, showing the admin's fallback and its review date.</w:t>
      </w:r>
    </w:p>
    <w:p>
      <w:pPr>
        <w:pStyle w:val="ListParagraph"/>
        <w:numPr>
          <w:ilvl w:val="0"/>
          <w:numId w:val="5"/>
        </w:numPr>
      </w:pPr>
      <w:r>
        <w:t xml:space="preserve">Hold any move over ±10% a day (paper, plastic) or ±5% (metals) until the admin confirms. Never show a household price below the floor.</w:t>
      </w:r>
    </w:p>
    <w:p>
      <w:pPr/>
      <w:r>
        <w:rPr>
          <w:b/>
        </w:rPr>
        <w:t xml:space="preserve">Keeping it honest.</w:t>
      </w:r>
      <w:r>
        <w:t xml:space="preserve"> Paper and plastic rate cards stay fresh 14 days, metals 7, with a one-tap "are your prices still right?" reminder. If over 20% of a shop's pickups pay more than 5% below its posted card, the card leaves the board. Karnataka's ₹2,384 crore fake scrap-invoice case (May 2026) shows why circular trades must be filtered (</w:t>
      </w:r>
      <w:hyperlink r:id="rId32" w:history="1">
        <w:r>
          <w:rPr>
            <w:rStyle w:val="Hyperlink"/>
          </w:rPr>
          <w:t xml:space="preserve">News Karnataka</w:t>
        </w:r>
      </w:hyperlink>
      <w:r>
        <w:t xml:space="preserve">).</w:t>
      </w:r>
    </w:p>
    <w:p>
      <w:pPr/>
      <w:r>
        <w:rPr>
          <w:b/>
        </w:rPr>
        <w:t xml:space="preserve">The admin stays in control.</w:t>
      </w:r>
      <w:r>
        <w:t xml:space="preserve"> Floors and fallbacks are dated per city and material. The console suggests values (fallback = 28-day median; floor = 75% of it) and every change goes in the audit log. Floors protect households; shops price freely above them, which lowers the risk that a shared floor reads as coordinated buying prices under the Competition Act (counsel to confirm).</w:t>
      </w:r>
    </w:p>
    <w:p>
      <w:pPr/>
      <w:r>
        <w:rPr>
          <w:b/>
        </w:rPr>
        <w:t xml:space="preserve">In the prototype now:</w:t>
      </w:r>
      <w:r>
        <w:t xml:space="preserve"> a public Bengaluru board with 30 days of sample prices, the 7-day change and a sparkline per material, admin floors and fallbacks, and each kabadiwala's own rate card that can't go below the floor. Every number carries a "Sample data" label until real trades flow. Area boards (area → city → state → national) and a licensed metals reference come at scale.</w:t>
      </w:r>
    </w:p>
    <w:p>
      <w:pPr>
        <w:pStyle w:val="Heading2"/>
      </w:pPr>
      <w:r>
        <w:t xml:space="preserve">Law and compliance built in</w:t>
      </w:r>
    </w:p>
    <w:p>
      <w:pPr/>
      <w:r>
        <w:t xml:space="preserve">Compliance is a feature users pay attention to, so each rule becomes a screen, a reminder or a document the app fills in. Every threshold, rate and date lives in an admin-editable rulebook with an effective-from date: at least six of these numbers changed between July 2024 and January 2027. This is research, not legal advice; a lawyer and a tax adviser review it before real money moves.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The rule</w:t>
            </w:r>
          </w:p>
        </w:tc>
        <w:tc>
          <w:tcPr>
            <w:tcW w:w="3120" w:type="dxa"/>
            <w:shd w:val="clear" w:color="auto" w:fill="F2F2F2"/>
          </w:tcPr>
          <w:p>
            <w:pPr/>
            <w:r>
              <w:t xml:space="preserve">What Luma.Green does</w:t>
            </w:r>
          </w:p>
        </w:tc>
      </w:tr>
      <w:tr>
        <w:tc>
          <w:tcPr>
            <w:tcW w:w="3120" w:type="dxa"/>
          </w:tcPr>
          <w:p>
            <w:pPr/>
            <w:r>
              <w:t xml:space="preserve">Money</w:t>
            </w:r>
          </w:p>
        </w:tc>
        <w:tc>
          <w:tcPr>
            <w:tcW w:w="3120" w:type="dxa"/>
          </w:tcPr>
          <w:p>
            <w:pPr/>
            <w:r>
              <w:t xml:space="preserve">Holding users' money needs RBI payment-aggregator authorisation (₹15 crore net worth) (</w:t>
            </w:r>
            <w:hyperlink r:id="rId33" w:history="1">
              <w:r>
                <w:rPr>
                  <w:rStyle w:val="Hyperlink"/>
                </w:rPr>
                <w:t xml:space="preserve">RBI</w:t>
              </w:r>
            </w:hyperlink>
            <w:r>
              <w:t xml:space="preserve">)</w:t>
            </w:r>
          </w:p>
        </w:tc>
        <w:tc>
          <w:tcPr>
            <w:tcW w:w="3120" w:type="dxa"/>
          </w:tcPr>
          <w:p>
            <w:pPr/>
            <w:r>
              <w:t xml:space="preserve">Pilot records cash and UPI only. Business escrow later runs through an authorised aggregator's marketplace product; the prototype simulates it</w:t>
            </w:r>
          </w:p>
        </w:tc>
      </w:tr>
      <w:tr>
        <w:tc>
          <w:tcPr>
            <w:tcW w:w="3120" w:type="dxa"/>
          </w:tcPr>
          <w:p>
            <w:pPr/>
            <w:r>
              <w:t xml:space="preserve">GST on metal scrap</w:t>
            </w:r>
          </w:p>
        </w:tc>
        <w:tc>
          <w:tcPr>
            <w:tcW w:w="3120" w:type="dxa"/>
          </w:tcPr>
          <w:p>
            <w:pPr/>
            <w:r>
              <w:t xml:space="preserve">Since 10 Oct 2024 a registered buyer from an unregistered seller pays GST under reverse charge and self-invoices within 30 days; 2% TDS on contracts over ₹2.5 lakh (</w:t>
            </w:r>
            <w:hyperlink r:id="rId34" w:history="1">
              <w:r>
                <w:rPr>
                  <w:rStyle w:val="Hyperlink"/>
                </w:rPr>
                <w:t xml:space="preserve">Notification 06/2024</w:t>
              </w:r>
            </w:hyperlink>
            <w:r>
              <w:t xml:space="preserve">, </w:t>
            </w:r>
            <w:hyperlink r:id="rId35" w:history="1">
              <w:r>
                <w:rPr>
                  <w:rStyle w:val="Hyperlink"/>
                </w:rPr>
                <w:t xml:space="preserve">25/2024</w:t>
              </w:r>
            </w:hyperlink>
            <w:r>
              <w:t xml:space="preserve">)</w:t>
            </w:r>
          </w:p>
        </w:tc>
        <w:tc>
          <w:tcPr>
            <w:tcW w:w="3120" w:type="dxa"/>
          </w:tcPr>
          <w:p>
            <w:pPr/>
            <w:r>
              <w:t xml:space="preserve">Receipts pick the right document from the seller's GST status and material code</w:t>
            </w:r>
          </w:p>
        </w:tc>
      </w:tr>
      <w:tr>
        <w:tc>
          <w:tcPr>
            <w:tcW w:w="3120" w:type="dxa"/>
          </w:tcPr>
          <w:p>
            <w:pPr/>
            <w:r>
              <w:t xml:space="preserve">E-way bills</w:t>
            </w:r>
          </w:p>
        </w:tc>
        <w:tc>
          <w:tcPr>
            <w:tcW w:w="3120" w:type="dxa"/>
          </w:tcPr>
          <w:p>
            <w:pPr/>
            <w:r>
              <w:t xml:space="preserve">Motor-vehicle loads over ₹50,000 need one; a handcart or cycle doesn't (</w:t>
            </w:r>
            <w:hyperlink r:id="rId36" w:history="1">
              <w:r>
                <w:rPr>
                  <w:rStyle w:val="Hyperlink"/>
                </w:rPr>
                <w:t xml:space="preserve">Rule 138</w:t>
              </w:r>
            </w:hyperlink>
            <w:r>
              <w:t xml:space="preserve">)</w:t>
            </w:r>
          </w:p>
        </w:tc>
        <w:tc>
          <w:tcPr>
            <w:tcW w:w="3120" w:type="dxa"/>
          </w:tcPr>
          <w:p>
            <w:pPr/>
            <w:r>
              <w:t xml:space="preserve">Trades above the limit are flagged on the trade and its receipt</w:t>
            </w:r>
          </w:p>
        </w:tc>
      </w:tr>
      <w:tr>
        <w:tc>
          <w:tcPr>
            <w:tcW w:w="3120" w:type="dxa"/>
          </w:tcPr>
          <w:p>
            <w:pPr/>
            <w:r>
              <w:t xml:space="preserve">Weighing</w:t>
            </w:r>
          </w:p>
        </w:tc>
        <w:tc>
          <w:tcPr>
            <w:tcW w:w="3120" w:type="dxa"/>
          </w:tcPr>
          <w:p>
            <w:pPr/>
            <w:r>
              <w:t xml:space="preserve">Electronic scales re-verified every 12 months, beam scales every 24 (</w:t>
            </w:r>
            <w:hyperlink r:id="rId37" w:history="1">
              <w:r>
                <w:rPr>
                  <w:rStyle w:val="Hyperlink"/>
                </w:rPr>
                <w:t xml:space="preserve">Legal Metrology Rules r.27</w:t>
              </w:r>
            </w:hyperlink>
            <w:r>
              <w:t xml:space="preserve">)</w:t>
            </w:r>
          </w:p>
        </w:tc>
        <w:tc>
          <w:tcPr>
            <w:tcW w:w="3120" w:type="dxa"/>
          </w:tcPr>
          <w:p>
            <w:pPr/>
            <w:r>
              <w:t xml:space="preserve">Scale records with a reminder 30 days ahead; "scale verified until" on the shop card</w:t>
            </w:r>
          </w:p>
        </w:tc>
      </w:tr>
      <w:tr>
        <w:tc>
          <w:tcPr>
            <w:tcW w:w="3120" w:type="dxa"/>
          </w:tcPr>
          <w:p>
            <w:pPr/>
            <w:r>
              <w:t xml:space="preserve">Pollution-board consent</w:t>
            </w:r>
          </w:p>
        </w:tc>
        <w:tc>
          <w:tcPr>
            <w:tcW w:w="3120" w:type="dxa"/>
          </w:tcPr>
          <w:p>
            <w:pPr/>
            <w:r>
              <w:t xml:space="preserve">KSPCB consents run 5 years (Red, Orange) or 10 (Green), checked on the </w:t>
            </w:r>
            <w:hyperlink r:id="rId38" w:history="1">
              <w:r>
                <w:rPr>
                  <w:rStyle w:val="Hyperlink"/>
                </w:rPr>
                <w:t xml:space="preserve">XGN register</w:t>
              </w:r>
            </w:hyperlink>
          </w:p>
        </w:tc>
        <w:tc>
          <w:tcPr>
            <w:tcW w:w="3120" w:type="dxa"/>
          </w:tcPr>
          <w:p>
            <w:pPr/>
            <w:r>
              <w:t xml:space="preserve">Consent number and expiry captured at onboarding, shown with days left on the compliance screen</w:t>
            </w:r>
          </w:p>
        </w:tc>
      </w:tr>
      <w:tr>
        <w:tc>
          <w:tcPr>
            <w:tcW w:w="3120" w:type="dxa"/>
          </w:tcPr>
          <w:p>
            <w:pPr/>
            <w:r>
              <w:t xml:space="preserve">Hazardous streams</w:t>
            </w:r>
          </w:p>
        </w:tc>
        <w:tc>
          <w:tcPr>
            <w:tcW w:w="3120" w:type="dxa"/>
          </w:tcPr>
          <w:p>
            <w:pPr/>
            <w:r>
              <w:t xml:space="preserve">E-waste, batteries, tyres and used oil may go only to registered recyclers, refurbishers or collection agents</w:t>
            </w:r>
          </w:p>
        </w:tc>
        <w:tc>
          <w:tcPr>
            <w:tcW w:w="3120" w:type="dxa"/>
          </w:tcPr>
          <w:p>
            <w:pPr/>
            <w:r>
              <w:t xml:space="preserve">Those materials can only be sold to businesses whose registration the admin verified</w:t>
            </w:r>
          </w:p>
        </w:tc>
      </w:tr>
      <w:tr>
        <w:tc>
          <w:tcPr>
            <w:tcW w:w="3120" w:type="dxa"/>
          </w:tcPr>
          <w:p>
            <w:pPr/>
            <w:r>
              <w:t xml:space="preserve">E-commerce rules</w:t>
            </w:r>
          </w:p>
        </w:tc>
        <w:tc>
          <w:tcPr>
            <w:tcW w:w="3120" w:type="dxa"/>
          </w:tcPr>
          <w:p>
            <w:pPr/>
            <w:r>
              <w:t xml:space="preserve">From 1 Jan 2027: grievance officer, 48-hour acknowledgement, seller details, ranking explained, yearly dark-pattern audit (</w:t>
            </w:r>
            <w:hyperlink r:id="rId39" w:history="1">
              <w:r>
                <w:rPr>
                  <w:rStyle w:val="Hyperlink"/>
                </w:rPr>
                <w:t xml:space="preserve">G.S.R. 789(E)</w:t>
              </w:r>
            </w:hyperlink>
            <w:r>
              <w:t xml:space="preserve">)</w:t>
            </w:r>
          </w:p>
        </w:tc>
        <w:tc>
          <w:tcPr>
            <w:tcW w:w="3120" w:type="dxa"/>
          </w:tcPr>
          <w:p>
            <w:pPr/>
            <w:r>
              <w:t xml:space="preserve">Support desk with timers, shop cards with address and rating, "why this shop?" explanation</w:t>
            </w:r>
          </w:p>
        </w:tc>
      </w:tr>
      <w:tr>
        <w:tc>
          <w:tcPr>
            <w:tcW w:w="3120" w:type="dxa"/>
          </w:tcPr>
          <w:p>
            <w:pPr/>
            <w:r>
              <w:t xml:space="preserve">Personal data</w:t>
            </w:r>
          </w:p>
        </w:tc>
        <w:tc>
          <w:tcPr>
            <w:tcW w:w="3120" w:type="dxa"/>
          </w:tcPr>
          <w:p>
            <w:pPr/>
            <w:r>
              <w:t xml:space="preserve">DPDP core duties from about 13 May 2027; penalties to ₹250 crore (</w:t>
            </w:r>
            <w:hyperlink r:id="rId40" w:history="1">
              <w:r>
                <w:rPr>
                  <w:rStyle w:val="Hyperlink"/>
                </w:rPr>
                <w:t xml:space="preserve">DPDP Rules 2025</w:t>
              </w:r>
            </w:hyperlink>
            <w:r>
              <w:t xml:space="preserve">)</w:t>
            </w:r>
          </w:p>
        </w:tc>
        <w:tc>
          <w:tcPr>
            <w:tcW w:w="3120" w:type="dxa"/>
          </w:tcPr>
          <w:p>
            <w:pPr/>
            <w:r>
              <w:t xml:space="preserve">Consent per role, rights requests within 30 days, a 6-hour CERT-In breach runbook; phones masked until a shop accepts a pickup</w:t>
            </w:r>
          </w:p>
        </w:tc>
      </w:tr>
      <w:tr>
        <w:tc>
          <w:tcPr>
            <w:tcW w:w="3120" w:type="dxa"/>
          </w:tcPr>
          <w:p>
            <w:pPr/>
            <w:r>
              <w:t xml:space="preserve">Gig workers</w:t>
            </w:r>
          </w:p>
        </w:tc>
        <w:tc>
          <w:tcPr>
            <w:tcW w:w="3120" w:type="dxa"/>
          </w:tcPr>
          <w:p>
            <w:pPr/>
            <w:r>
              <w:t xml:space="preserve">Karnataka's 2025 Act: registration within 45 days, a welfare fee of 1% per payout, capped per job (</w:t>
            </w:r>
            <w:hyperlink r:id="rId41" w:history="1">
              <w:r>
                <w:rPr>
                  <w:rStyle w:val="Hyperlink"/>
                </w:rPr>
                <w:t xml:space="preserve">SCC Online</w:t>
              </w:r>
            </w:hyperlink>
            <w:r>
              <w:t xml:space="preserve">)</w:t>
            </w:r>
          </w:p>
        </w:tc>
        <w:tc>
          <w:tcPr>
            <w:tcW w:w="3120" w:type="dxa"/>
          </w:tcPr>
          <w:p>
            <w:pPr/>
            <w:r>
              <w:t xml:space="preserve">Saathi work register, written terms, fee calculator</w:t>
            </w:r>
          </w:p>
        </w:tc>
      </w:tr>
    </w:tbl>
    <w:p>
      <w:pPr/>
      <w:r>
        <w:rPr>
          <w:b/>
        </w:rPr>
        <w:t xml:space="preserve">EPR, the second price.</w:t>
      </w:r>
      <w:r>
        <w:t xml:space="preserve"> Six producer-responsibility regimes are live: plastic packaging, e-waste (including solar panels), batteries, tyres, used oil and end-of-life vehicles. Certificates are made only from a registered recycler's records, which must be backed by invoices, entered in date order and capped at plant capacity. CSE reported about 7 lakh fake plastic certificates, 38 times what recyclers could have produced (</w:t>
      </w:r>
      <w:hyperlink r:id="rId42" w:history="1">
        <w:r>
          <w:rPr>
            <w:rStyle w:val="Hyperlink"/>
          </w:rPr>
          <w:t xml:space="preserve">CSE</w:t>
        </w:r>
      </w:hyperlink>
      <w:r>
        <w:t xml:space="preserve">); the NGT's 2024 case named a Karnataka recycler (</w:t>
      </w:r>
      <w:hyperlink r:id="rId43" w:history="1">
        <w:r>
          <w:rPr>
            <w:rStyle w:val="Hyperlink"/>
          </w:rPr>
          <w:t xml:space="preserve">SCC Online</w:t>
        </w:r>
      </w:hyperlink>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Regime</w:t>
            </w:r>
          </w:p>
        </w:tc>
        <w:tc>
          <w:tcPr>
            <w:tcW w:w="2340" w:type="dxa"/>
            <w:shd w:val="clear" w:color="auto" w:fill="F2F2F2"/>
          </w:tcPr>
          <w:p>
            <w:pPr/>
            <w:r>
              <w:t xml:space="preserve">FY2026-27 target</w:t>
            </w:r>
          </w:p>
        </w:tc>
        <w:tc>
          <w:tcPr>
            <w:tcW w:w="2340" w:type="dxa"/>
            <w:shd w:val="clear" w:color="auto" w:fill="F2F2F2"/>
          </w:tcPr>
          <w:p>
            <w:pPr/>
            <w:r>
              <w:t xml:space="preserve">Certificates made by</w:t>
            </w:r>
          </w:p>
        </w:tc>
        <w:tc>
          <w:tcPr>
            <w:tcW w:w="2340" w:type="dxa"/>
            <w:shd w:val="clear" w:color="auto" w:fill="F2F2F2"/>
          </w:tcPr>
          <w:p>
            <w:pPr/>
            <w:r>
              <w:t xml:space="preserve">Portal</w:t>
            </w:r>
          </w:p>
        </w:tc>
      </w:tr>
      <w:tr>
        <w:tc>
          <w:tcPr>
            <w:tcW w:w="2340" w:type="dxa"/>
          </w:tcPr>
          <w:p>
            <w:pPr/>
            <w:hyperlink r:id="rId44" w:history="1">
              <w:r>
                <w:rPr>
                  <w:rStyle w:val="Hyperlink"/>
                </w:rPr>
                <w:t xml:space="preserve">Plastic packaging</w:t>
              </w:r>
            </w:hyperlink>
          </w:p>
        </w:tc>
        <w:tc>
          <w:tcPr>
            <w:tcW w:w="2340" w:type="dxa"/>
          </w:tcPr>
          <w:p>
            <w:pPr/>
            <w:r>
              <w:t xml:space="preserve">Recycle 70% of rigid, 50% of flexible and multilayer; 40% recycled content in rigid</w:t>
            </w:r>
          </w:p>
        </w:tc>
        <w:tc>
          <w:tcPr>
            <w:tcW w:w="2340" w:type="dxa"/>
          </w:tcPr>
          <w:p>
            <w:pPr/>
            <w:r>
              <w:t xml:space="preserve">Registered plastic processors</w:t>
            </w:r>
          </w:p>
        </w:tc>
        <w:tc>
          <w:tcPr>
            <w:tcW w:w="2340" w:type="dxa"/>
          </w:tcPr>
          <w:p>
            <w:pPr/>
            <w:r>
              <w:t xml:space="preserve">eprplastic.cpcb.gov.in</w:t>
            </w:r>
          </w:p>
        </w:tc>
      </w:tr>
      <w:tr>
        <w:tc>
          <w:tcPr>
            <w:tcW w:w="2340" w:type="dxa"/>
          </w:tcPr>
          <w:p>
            <w:pPr/>
            <w:hyperlink r:id="rId45" w:history="1">
              <w:r>
                <w:rPr>
                  <w:rStyle w:val="Hyperlink"/>
                </w:rPr>
                <w:t xml:space="preserve">E-waste</w:t>
              </w:r>
            </w:hyperlink>
          </w:p>
        </w:tc>
        <w:tc>
          <w:tcPr>
            <w:tcW w:w="2340" w:type="dxa"/>
          </w:tcPr>
          <w:p>
            <w:pPr/>
            <w:r>
              <w:t xml:space="preserve">70% of estimated e-waste (80% from 2027-28)</w:t>
            </w:r>
          </w:p>
        </w:tc>
        <w:tc>
          <w:tcPr>
            <w:tcW w:w="2340" w:type="dxa"/>
          </w:tcPr>
          <w:p>
            <w:pPr/>
            <w:r>
              <w:t xml:space="preserve">Registered recyclers and refurbishers</w:t>
            </w:r>
          </w:p>
        </w:tc>
        <w:tc>
          <w:tcPr>
            <w:tcW w:w="2340" w:type="dxa"/>
          </w:tcPr>
          <w:p>
            <w:pPr/>
            <w:r>
              <w:t xml:space="preserve">eprewaste.cpcb.gov.in</w:t>
            </w:r>
          </w:p>
        </w:tc>
      </w:tr>
      <w:tr>
        <w:tc>
          <w:tcPr>
            <w:tcW w:w="2340" w:type="dxa"/>
          </w:tcPr>
          <w:p>
            <w:pPr/>
            <w:hyperlink r:id="rId46" w:history="1">
              <w:r>
                <w:rPr>
                  <w:rStyle w:val="Hyperlink"/>
                </w:rPr>
                <w:t xml:space="preserve">Batteries</w:t>
              </w:r>
            </w:hyperlink>
          </w:p>
        </w:tc>
        <w:tc>
          <w:tcPr>
            <w:tcW w:w="2340" w:type="dxa"/>
          </w:tcPr>
          <w:p>
            <w:pPr/>
            <w:r>
              <w:t xml:space="preserve">Recovery 90% (portable, EV), 60% (automotive, industrial)</w:t>
            </w:r>
          </w:p>
        </w:tc>
        <w:tc>
          <w:tcPr>
            <w:tcW w:w="2340" w:type="dxa"/>
          </w:tcPr>
          <w:p>
            <w:pPr/>
            <w:r>
              <w:t xml:space="preserve">Recyclers registered with the state board</w:t>
            </w:r>
          </w:p>
        </w:tc>
        <w:tc>
          <w:tcPr>
            <w:tcW w:w="2340" w:type="dxa"/>
          </w:tcPr>
          <w:p>
            <w:pPr/>
            <w:r>
              <w:t xml:space="preserve">eprbattery.cpcb.gov.in</w:t>
            </w:r>
          </w:p>
        </w:tc>
      </w:tr>
      <w:tr>
        <w:tc>
          <w:tcPr>
            <w:tcW w:w="2340" w:type="dxa"/>
          </w:tcPr>
          <w:p>
            <w:pPr/>
            <w:hyperlink r:id="rId47" w:history="1">
              <w:r>
                <w:rPr>
                  <w:rStyle w:val="Hyperlink"/>
                </w:rPr>
                <w:t xml:space="preserve">Tyres</w:t>
              </w:r>
            </w:hyperlink>
          </w:p>
        </w:tc>
        <w:tc>
          <w:tcPr>
            <w:tcW w:w="2340" w:type="dxa"/>
          </w:tcPr>
          <w:p>
            <w:pPr/>
            <w:r>
              <w:t xml:space="preserve">100% of tyres sold two years earlier</w:t>
            </w:r>
          </w:p>
        </w:tc>
        <w:tc>
          <w:tcPr>
            <w:tcW w:w="2340" w:type="dxa"/>
          </w:tcPr>
          <w:p>
            <w:pPr/>
            <w:r>
              <w:t xml:space="preserve">Registered recyclers, retreaders</w:t>
            </w:r>
          </w:p>
        </w:tc>
        <w:tc>
          <w:tcPr>
            <w:tcW w:w="2340" w:type="dxa"/>
          </w:tcPr>
          <w:p>
            <w:pPr/>
            <w:r>
              <w:t xml:space="preserve">eprtyres.cpcb.gov.in</w:t>
            </w:r>
          </w:p>
        </w:tc>
      </w:tr>
      <w:tr>
        <w:tc>
          <w:tcPr>
            <w:tcW w:w="2340" w:type="dxa"/>
          </w:tcPr>
          <w:p>
            <w:pPr/>
            <w:hyperlink r:id="rId48" w:history="1">
              <w:r>
                <w:rPr>
                  <w:rStyle w:val="Hyperlink"/>
                </w:rPr>
                <w:t xml:space="preserve">Used oil</w:t>
              </w:r>
            </w:hyperlink>
          </w:p>
        </w:tc>
        <w:tc>
          <w:tcPr>
            <w:tcW w:w="2340" w:type="dxa"/>
          </w:tcPr>
          <w:p>
            <w:pPr/>
            <w:r>
              <w:t xml:space="preserve">20% of oil sold in 2024-25</w:t>
            </w:r>
          </w:p>
        </w:tc>
        <w:tc>
          <w:tcPr>
            <w:tcW w:w="2340" w:type="dxa"/>
          </w:tcPr>
          <w:p>
            <w:pPr/>
            <w:r>
              <w:t xml:space="preserve">Re-refiners, co-processors</w:t>
            </w:r>
          </w:p>
        </w:tc>
        <w:tc>
          <w:tcPr>
            <w:tcW w:w="2340" w:type="dxa"/>
          </w:tcPr>
          <w:p>
            <w:pPr/>
            <w:r>
              <w:t xml:space="preserve">eprusedoil.cpcb.gov.in</w:t>
            </w:r>
          </w:p>
        </w:tc>
      </w:tr>
      <w:tr>
        <w:tc>
          <w:tcPr>
            <w:tcW w:w="2340" w:type="dxa"/>
          </w:tcPr>
          <w:p>
            <w:pPr/>
            <w:hyperlink r:id="rId49" w:history="1">
              <w:r>
                <w:rPr>
                  <w:rStyle w:val="Hyperlink"/>
                </w:rPr>
                <w:t xml:space="preserve">End-of-life vehicles</w:t>
              </w:r>
            </w:hyperlink>
          </w:p>
        </w:tc>
        <w:tc>
          <w:tcPr>
            <w:tcW w:w="2340" w:type="dxa"/>
          </w:tcPr>
          <w:p>
            <w:pPr/>
            <w:r>
              <w:t xml:space="preserve">8% of the steel in vehicles sold in 2006-07 or 2011-12</w:t>
            </w:r>
          </w:p>
        </w:tc>
        <w:tc>
          <w:tcPr>
            <w:tcW w:w="2340" w:type="dxa"/>
          </w:tcPr>
          <w:p>
            <w:pPr/>
            <w:r>
              <w:t xml:space="preserve">Registered scrapping facilities</w:t>
            </w:r>
          </w:p>
        </w:tc>
        <w:tc>
          <w:tcPr>
            <w:tcW w:w="2340" w:type="dxa"/>
          </w:tcPr>
          <w:p>
            <w:pPr/>
            <w:r>
              <w:t xml:space="preserve">eprelv.cpcb.gov.in</w:t>
            </w:r>
          </w:p>
        </w:tc>
      </w:tr>
    </w:tbl>
    <w:p>
      <w:pPr/>
      <w:r>
        <w:t xml:space="preserve">Luma.Green doesn't trade certificates. Today they transfer on CPCB's portals; a CPCB-authorised exchange built by MSTC (approval pending as of June 2026) will host trading and bars brokers. Luma.Green supplies what the certificates rest on: a chain of custody from the first kabadiwala, receipts for sellers without a GSTIN, and exports shaped like each portal's forms. Records are tamper-evident and stated as supporting evidence, never as certification. The prototype's compliance screen already shows recyclers and manufacturers kilograms by family for the April–March year and which rules apply.</w:t>
      </w:r>
    </w:p>
    <w:p>
      <w:pPr>
        <w:pStyle w:val="Heading2"/>
      </w:pPr>
      <w:r>
        <w:t xml:space="preserve">Carbon and renewable energy</w:t>
      </w:r>
    </w:p>
    <w:p>
      <w:pPr/>
      <w:r>
        <w:t xml:space="preserve">Recycling earns no compliance carbon credits in India today, so Luma.Green's job now is to record every kilo well enough that any future credit can be claimed, once. India's compliance market (CCTS) expects its first trades around October 2026, but none of its approved offset methodologies covers material recycling: 8 per </w:t>
      </w:r>
      <w:hyperlink r:id="rId50" w:history="1">
        <w:r>
          <w:rPr>
            <w:rStyle w:val="Hyperlink"/>
          </w:rPr>
          <w:t xml:space="preserve">IETA</w:t>
        </w:r>
      </w:hyperlink>
      <w:r>
        <w:t xml:space="preserve"> in 2025, while the ICM portal now lists 12, to recheck before any pitch.</w:t>
      </w:r>
    </w:p>
    <w:p>
      <w:pPr/>
      <w:r>
        <w:rPr>
          <w:b/>
        </w:rPr>
        <w:t xml:space="preserve">Plastic credits are the realistic route, with a catch.</w:t>
      </w:r>
      <w:r>
        <w:t xml:space="preserve"> One credit is one tonne of plastic collected or recycled, selling for $106–804 on </w:t>
      </w:r>
      <w:hyperlink r:id="rId51" w:history="1">
        <w:r>
          <w:rPr>
            <w:rStyle w:val="Hyperlink"/>
          </w:rPr>
          <w:t xml:space="preserve">PCX</w:t>
        </w:r>
      </w:hyperlink>
      <w:r>
        <w:t xml:space="preserve">, against a 2024 voluntary carbon average of $6.34 per tonne of CO2e (</w:t>
      </w:r>
      <w:hyperlink r:id="rId52" w:history="1">
        <w:r>
          <w:rPr>
            <w:rStyle w:val="Hyperlink"/>
          </w:rPr>
          <w:t xml:space="preserve">Ecosystem Marketplace</w:t>
        </w:r>
      </w:hyperlink>
      <w:r>
        <w:t xml:space="preserve">). But under Verra's collection methodology, plastic already covered by mandatory EPR is not additional unless compliance is below 50% (</w:t>
      </w:r>
      <w:hyperlink r:id="rId53" w:history="1">
        <w:r>
          <w:rPr>
            <w:rStyle w:val="Hyperlink"/>
          </w:rPr>
          <w:t xml:space="preserve">PWRM0001</w:t>
        </w:r>
      </w:hyperlink>
      <w:r>
        <w:t xml:space="preserve">). Plastic-credit revenue stays out of the base case.</w:t>
      </w:r>
    </w:p>
    <w:p>
      <w:pPr/>
      <w:r>
        <w:rPr>
          <w:b/>
        </w:rPr>
        <w:t xml:space="preserve">What every credit route asks for, and Luma.Green records:</w:t>
      </w:r>
    </w:p>
    <w:p>
      <w:pPr>
        <w:pStyle w:val="ListParagraph"/>
        <w:numPr>
          <w:ilvl w:val="0"/>
          <w:numId w:val="6"/>
        </w:numPr>
      </w:pPr>
      <w:r>
        <w:t xml:space="preserve">a lot ID for every hand-off, linked to the lots it came from, with a mass balance at each sorting run (tracing is by mass balance, not by following one household's bottle into a bale)</w:t>
      </w:r>
    </w:p>
    <w:p>
      <w:pPr>
        <w:pStyle w:val="ListParagraph"/>
        <w:numPr>
          <w:ilvl w:val="0"/>
          <w:numId w:val="6"/>
        </w:numPr>
      </w:pPr>
      <w:r>
        <w:t xml:space="preserve">gross, deduction and net dry weight in grams, from a named scale with its stamping date</w:t>
      </w:r>
    </w:p>
    <w:p>
      <w:pPr>
        <w:pStyle w:val="ListParagraph"/>
        <w:numPr>
          <w:ilvl w:val="0"/>
          <w:numId w:val="6"/>
        </w:numPr>
      </w:pPr>
      <w:r>
        <w:t xml:space="preserve">both sides' confirmation, the payment reference and the receiver's pollution-board consent</w:t>
      </w:r>
    </w:p>
    <w:p>
      <w:pPr>
        <w:pStyle w:val="ListParagraph"/>
        <w:numPr>
          <w:ilvl w:val="0"/>
          <w:numId w:val="6"/>
        </w:numPr>
      </w:pPr>
      <w:r>
        <w:t xml:space="preserve">where and when: exact sites for businesses, ward-level only for households</w:t>
      </w:r>
    </w:p>
    <w:p>
      <w:pPr>
        <w:pStyle w:val="ListParagraph"/>
        <w:numPr>
          <w:ilvl w:val="0"/>
          <w:numId w:val="6"/>
        </w:numPr>
      </w:pPr>
      <w:r>
        <w:t xml:space="preserve">one claim per lot across EPR certificates, plastic credits and carbon credits, so nothing is counted twice</w:t>
      </w:r>
    </w:p>
    <w:p>
      <w:pPr/>
      <w:r>
        <w:t xml:space="preserve">The impact screen shows CO2e avoided as an estimate from sample data and says so. The pilot adds two more numbers beside it, kept apart: credit-ready (evidence complete) and issued (verified by a standard).</w:t>
      </w:r>
    </w:p>
    <w:p>
      <w:pPr/>
      <w:r>
        <w:rPr>
          <w:b/>
        </w:rPr>
        <w:t xml:space="preserve">Solar: the best offer is for yards and recyclers, not homes.</w:t>
      </w:r>
      <w:r>
        <w:t xml:space="preserve"> Karnataka has 938 MW of rooftop solar, about 2.9% of India's 32.6 GW (</w:t>
      </w:r>
      <w:hyperlink r:id="rId54" w:history="1">
        <w:r>
          <w:rPr>
            <w:rStyle w:val="Hyperlink"/>
          </w:rPr>
          <w:t xml:space="preserve">MNRE</w:t>
        </w:r>
      </w:hyperlink>
      <w:r>
        <w:t xml:space="preserve">), though KERC opened net metering to every consumer up to 1 MW in August 2026. Homes on the state's free-power scheme (Gruha Jyothi) already get their first units free, so their savings are small.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Case (BESCOM, net metering)</w:t>
            </w:r>
          </w:p>
        </w:tc>
        <w:tc>
          <w:tcPr>
            <w:tcW w:w="1872" w:type="dxa"/>
            <w:shd w:val="clear" w:color="auto" w:fill="F2F2F2"/>
          </w:tcPr>
          <w:p>
            <w:pPr/>
            <w:r>
              <w:t xml:space="preserve">System</w:t>
            </w:r>
          </w:p>
        </w:tc>
        <w:tc>
          <w:tcPr>
            <w:tcW w:w="1872" w:type="dxa"/>
            <w:shd w:val="clear" w:color="auto" w:fill="F2F2F2"/>
          </w:tcPr>
          <w:p>
            <w:pPr/>
            <w:r>
              <w:t xml:space="preserve">Cost after subsidy</w:t>
            </w:r>
          </w:p>
        </w:tc>
        <w:tc>
          <w:tcPr>
            <w:tcW w:w="1872" w:type="dxa"/>
            <w:shd w:val="clear" w:color="auto" w:fill="F2F2F2"/>
          </w:tcPr>
          <w:p>
            <w:pPr/>
            <w:r>
              <w:t xml:space="preserve">Saved a month</w:t>
            </w:r>
          </w:p>
        </w:tc>
        <w:tc>
          <w:tcPr>
            <w:tcW w:w="1872" w:type="dxa"/>
            <w:shd w:val="clear" w:color="auto" w:fill="F2F2F2"/>
          </w:tcPr>
          <w:p>
            <w:pPr/>
            <w:r>
              <w:t xml:space="preserve">Pays back in</w:t>
            </w:r>
          </w:p>
        </w:tc>
      </w:tr>
      <w:tr>
        <w:tc>
          <w:tcPr>
            <w:tcW w:w="1872" w:type="dxa"/>
          </w:tcPr>
          <w:p>
            <w:pPr/>
            <w:r>
              <w:t xml:space="preserve">Home paying its bill, 350 units a month</w:t>
            </w:r>
          </w:p>
        </w:tc>
        <w:tc>
          <w:tcPr>
            <w:tcW w:w="1872" w:type="dxa"/>
          </w:tcPr>
          <w:p>
            <w:pPr/>
            <w:r>
              <w:t xml:space="preserve">3 kW</w:t>
            </w:r>
          </w:p>
        </w:tc>
        <w:tc>
          <w:tcPr>
            <w:tcW w:w="1872" w:type="dxa"/>
          </w:tcPr>
          <w:p>
            <w:pPr/>
            <w:r>
              <w:t xml:space="preserve">₹57,000</w:t>
            </w:r>
          </w:p>
        </w:tc>
        <w:tc>
          <w:tcPr>
            <w:tcW w:w="1872" w:type="dxa"/>
          </w:tcPr>
          <w:p>
            <w:pPr/>
            <w:r>
              <w:t xml:space="preserve">₹1,815–2,246</w:t>
            </w:r>
          </w:p>
        </w:tc>
        <w:tc>
          <w:tcPr>
            <w:tcW w:w="1872" w:type="dxa"/>
          </w:tcPr>
          <w:p>
            <w:pPr/>
            <w:r>
              <w:t xml:space="preserve">2.2–2.8 years</w:t>
            </w:r>
          </w:p>
        </w:tc>
      </w:tr>
      <w:tr>
        <w:tc>
          <w:tcPr>
            <w:tcW w:w="1872" w:type="dxa"/>
          </w:tcPr>
          <w:p>
            <w:pPr/>
            <w:r>
              <w:t xml:space="preserve">Home on the free-power scheme</w:t>
            </w:r>
          </w:p>
        </w:tc>
        <w:tc>
          <w:tcPr>
            <w:tcW w:w="1872" w:type="dxa"/>
          </w:tcPr>
          <w:p>
            <w:pPr/>
            <w:r>
              <w:t xml:space="preserve">2 kW</w:t>
            </w:r>
          </w:p>
        </w:tc>
        <w:tc>
          <w:tcPr>
            <w:tcW w:w="1872" w:type="dxa"/>
          </w:tcPr>
          <w:p>
            <w:pPr/>
            <w:r>
              <w:t xml:space="preserve">₹30,000</w:t>
            </w:r>
          </w:p>
        </w:tc>
        <w:tc>
          <w:tcPr>
            <w:tcW w:w="1872" w:type="dxa"/>
          </w:tcPr>
          <w:p>
            <w:pPr/>
            <w:r>
              <w:t xml:space="preserve">₹148–300</w:t>
            </w:r>
          </w:p>
        </w:tc>
        <w:tc>
          <w:tcPr>
            <w:tcW w:w="1872" w:type="dxa"/>
          </w:tcPr>
          <w:p>
            <w:pPr/>
            <w:r>
              <w:t xml:space="preserve">11–34 years</w:t>
            </w:r>
          </w:p>
        </w:tc>
      </w:tr>
      <w:tr>
        <w:tc>
          <w:tcPr>
            <w:tcW w:w="1872" w:type="dxa"/>
          </w:tcPr>
          <w:p>
            <w:pPr/>
            <w:r>
              <w:t xml:space="preserve">Sorting yard, 2,500 units a month</w:t>
            </w:r>
          </w:p>
        </w:tc>
        <w:tc>
          <w:tcPr>
            <w:tcW w:w="1872" w:type="dxa"/>
          </w:tcPr>
          <w:p>
            <w:pPr/>
            <w:r>
              <w:t xml:space="preserve">15 kW</w:t>
            </w:r>
          </w:p>
        </w:tc>
        <w:tc>
          <w:tcPr>
            <w:tcW w:w="1872" w:type="dxa"/>
          </w:tcPr>
          <w:p>
            <w:pPr/>
            <w:r>
              <w:t xml:space="preserve">₹4.06 lakh</w:t>
            </w:r>
          </w:p>
        </w:tc>
        <w:tc>
          <w:tcPr>
            <w:tcW w:w="1872" w:type="dxa"/>
          </w:tcPr>
          <w:p>
            <w:pPr/>
            <w:r>
              <w:t xml:space="preserve">₹6,600–10,816</w:t>
            </w:r>
          </w:p>
        </w:tc>
        <w:tc>
          <w:tcPr>
            <w:tcW w:w="1872" w:type="dxa"/>
          </w:tcPr>
          <w:p>
            <w:pPr/>
            <w:r>
              <w:t xml:space="preserve">3.2–5.4 years</w:t>
            </w:r>
          </w:p>
        </w:tc>
      </w:tr>
      <w:tr>
        <w:tc>
          <w:tcPr>
            <w:tcW w:w="1872" w:type="dxa"/>
          </w:tcPr>
          <w:p>
            <w:pPr/>
            <w:r>
              <w:t xml:space="preserve">Plastic recycler, 60,000 units a month</w:t>
            </w:r>
          </w:p>
        </w:tc>
        <w:tc>
          <w:tcPr>
            <w:tcW w:w="1872" w:type="dxa"/>
          </w:tcPr>
          <w:p>
            <w:pPr/>
            <w:r>
              <w:t xml:space="preserve">200 kW</w:t>
            </w:r>
          </w:p>
        </w:tc>
        <w:tc>
          <w:tcPr>
            <w:tcW w:w="1872" w:type="dxa"/>
          </w:tcPr>
          <w:p>
            <w:pPr/>
            <w:r>
              <w:t xml:space="preserve">₹54.2 lakh</w:t>
            </w:r>
          </w:p>
        </w:tc>
        <w:tc>
          <w:tcPr>
            <w:tcW w:w="1872" w:type="dxa"/>
          </w:tcPr>
          <w:p>
            <w:pPr/>
            <w:r>
              <w:t xml:space="preserve">₹1.32–1.83 lakh</w:t>
            </w:r>
          </w:p>
        </w:tc>
        <w:tc>
          <w:tcPr>
            <w:tcW w:w="1872" w:type="dxa"/>
          </w:tcPr>
          <w:p>
            <w:pPr/>
            <w:r>
              <w:t xml:space="preserve">2.5–3.5 years</w:t>
            </w:r>
          </w:p>
        </w:tc>
      </w:tr>
    </w:tbl>
    <w:p>
      <w:pPr/>
      <w:r>
        <w:t xml:space="preserve">Worked from </w:t>
      </w:r>
      <w:hyperlink r:id="rId55" w:history="1">
        <w:r>
          <w:rPr>
            <w:rStyle w:val="Hyperlink"/>
          </w:rPr>
          <w:t xml:space="preserve">KERC's 2026 solar tariff</w:t>
        </w:r>
      </w:hyperlink>
      <w:r>
        <w:t xml:space="preserve">, MNRE cost benchmarks and the </w:t>
      </w:r>
      <w:hyperlink r:id="rId56" w:history="1">
        <w:r>
          <w:rPr>
            <w:rStyle w:val="Hyperlink"/>
          </w:rPr>
          <w:t xml:space="preserve">PM Surya Ghar</w:t>
        </w:r>
      </w:hyperlink>
      <w:r>
        <w:t xml:space="preserve"> subsidy (homes only, up to ₹78,000). Next: a "your yard could save ₹X a month" card on business dashboards, and old panels, inverters and batteries as scrap categories routed to authorised recyclers, since solar makers must store waste modules under the e-waste rules.</w:t>
      </w:r>
    </w:p>
    <w:p>
      <w:pPr/>
      <w:r>
        <w:rPr>
          <w:b/>
        </w:rPr>
        <w:t xml:space="preserve">In the prototype now:</w:t>
      </w:r>
      <w:r>
        <w:t xml:space="preserve"> a </w:t>
      </w:r>
      <w:r>
        <w:rPr>
          <w:rStyle w:val="CodeChar"/>
        </w:rPr>
        <w:t xml:space="preserve">/solar</w:t>
      </w:r>
      <w:r>
        <w:t xml:space="preserve"> calculator for homes and businesses with the subsidy, a lead form, and an impact screen with kilos recycled, CO2e avoided and a credit-ready ledger explainer. The calculator assumes ₹55,000–65,000 per kW, typical quotes above MNRE's ₹45,000 benchmark; its tariff and cost figures move into editable tables in the pilot.</w:t>
      </w:r>
    </w:p>
    <w:p>
      <w:pPr>
        <w:pStyle w:val="Heading2"/>
      </w:pPr>
      <w:r>
        <w:t xml:space="preserve">Fitting into what exists</w:t>
      </w:r>
    </w:p>
    <w:p>
      <w:pPr/>
      <w:r>
        <w:t xml:space="preserve">Luma.Green records each hand-off once and exports it in the formats the trade already runs on, rather than replacing city systems, CPCB portals or factory software. One yard-to-factory truckload already needs about six documents (purchase order, weighbridge slip, quality report, receipt note, GST invoice, e-way bill), spread across Tally, WhatsApp and paper.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System</w:t>
            </w:r>
          </w:p>
        </w:tc>
        <w:tc>
          <w:tcPr>
            <w:tcW w:w="2340" w:type="dxa"/>
            <w:shd w:val="clear" w:color="auto" w:fill="F2F2F2"/>
          </w:tcPr>
          <w:p>
            <w:pPr/>
            <w:r>
              <w:t xml:space="preserve">What we exchange</w:t>
            </w:r>
          </w:p>
        </w:tc>
        <w:tc>
          <w:tcPr>
            <w:tcW w:w="2340" w:type="dxa"/>
            <w:shd w:val="clear" w:color="auto" w:fill="F2F2F2"/>
          </w:tcPr>
          <w:p>
            <w:pPr/>
            <w:r>
              <w:t xml:space="preserve">How</w:t>
            </w:r>
          </w:p>
        </w:tc>
        <w:tc>
          <w:tcPr>
            <w:tcW w:w="2340" w:type="dxa"/>
            <w:shd w:val="clear" w:color="auto" w:fill="F2F2F2"/>
          </w:tcPr>
          <w:p>
            <w:pPr/>
            <w:r>
              <w:t xml:space="preserve">When</w:t>
            </w:r>
          </w:p>
        </w:tc>
      </w:tr>
      <w:tr>
        <w:tc>
          <w:tcPr>
            <w:tcW w:w="2340" w:type="dxa"/>
          </w:tcPr>
          <w:p>
            <w:pPr/>
            <w:r>
              <w:t xml:space="preserve">City: Greater Bengaluru Authority, its 5 corporations, BSWML</w:t>
            </w:r>
          </w:p>
        </w:tc>
        <w:tc>
          <w:tcPr>
            <w:tcW w:w="2340" w:type="dxa"/>
          </w:tcPr>
          <w:p>
            <w:pPr/>
            <w:r>
              <w:t xml:space="preserve">Ward totals out (kg by material, verified shops and Saathis); ward boundaries and dry-waste centre lists in</w:t>
            </w:r>
          </w:p>
        </w:tc>
        <w:tc>
          <w:tcPr>
            <w:tcW w:w="2340" w:type="dxa"/>
          </w:tcPr>
          <w:p>
            <w:pPr/>
            <w:r>
              <w:t xml:space="preserve">Data MoU, read-only dashboard, monthly CSV</w:t>
            </w:r>
          </w:p>
        </w:tc>
        <w:tc>
          <w:tcPr>
            <w:tcW w:w="2340" w:type="dxa"/>
          </w:tcPr>
          <w:p>
            <w:pPr/>
            <w:r>
              <w:t xml:space="preserve">Pilot</w:t>
            </w:r>
          </w:p>
        </w:tc>
      </w:tr>
      <w:tr>
        <w:tc>
          <w:tcPr>
            <w:tcW w:w="2340" w:type="dxa"/>
          </w:tcPr>
          <w:p>
            <w:pPr/>
            <w:hyperlink r:id="rId4" w:history="1">
              <w:r>
                <w:rPr>
                  <w:rStyle w:val="Hyperlink"/>
                </w:rPr>
                <w:t xml:space="preserve">CPCB SWM portal</w:t>
              </w:r>
            </w:hyperlink>
            <w:r>
              <w:t xml:space="preserve"> (registration live since 31 May 2026)</w:t>
            </w:r>
          </w:p>
        </w:tc>
        <w:tc>
          <w:tcPr>
            <w:tcW w:w="2340" w:type="dxa"/>
          </w:tcPr>
          <w:p>
            <w:pPr/>
            <w:r>
              <w:t xml:space="preserve">Each party's registration number; weighed quarterly returns</w:t>
            </w:r>
          </w:p>
        </w:tc>
        <w:tc>
          <w:tcPr>
            <w:tcW w:w="2340" w:type="dxa"/>
          </w:tcPr>
          <w:p>
            <w:pPr/>
            <w:r>
              <w:t xml:space="preserve">Export shaped like its forms; no public API</w:t>
            </w:r>
          </w:p>
        </w:tc>
        <w:tc>
          <w:tcPr>
            <w:tcW w:w="2340" w:type="dxa"/>
          </w:tcPr>
          <w:p>
            <w:pPr/>
            <w:r>
              <w:t xml:space="preserve">Pilot</w:t>
            </w:r>
          </w:p>
        </w:tc>
      </w:tr>
      <w:tr>
        <w:tc>
          <w:tcPr>
            <w:tcW w:w="2340" w:type="dxa"/>
          </w:tcPr>
          <w:p>
            <w:pPr/>
            <w:r>
              <w:t xml:space="preserve">Swachh Survekshan and Garbage Free Cities ratings (MoHUA)</w:t>
            </w:r>
          </w:p>
        </w:tc>
        <w:tc>
          <w:tcPr>
            <w:tcW w:w="2340" w:type="dxa"/>
          </w:tcPr>
          <w:p>
            <w:pPr/>
            <w:r>
              <w:t xml:space="preserve">Monthly dry-waste processed and where it went</w:t>
            </w:r>
          </w:p>
        </w:tc>
        <w:tc>
          <w:tcPr>
            <w:tcW w:w="2340" w:type="dxa"/>
          </w:tcPr>
          <w:p>
            <w:pPr/>
            <w:r>
              <w:t xml:space="preserve">Export the city uploads</w:t>
            </w:r>
          </w:p>
        </w:tc>
        <w:tc>
          <w:tcPr>
            <w:tcW w:w="2340" w:type="dxa"/>
          </w:tcPr>
          <w:p>
            <w:pPr/>
            <w:r>
              <w:t xml:space="preserve">Pilot</w:t>
            </w:r>
          </w:p>
        </w:tc>
      </w:tr>
      <w:tr>
        <w:tc>
          <w:tcPr>
            <w:tcW w:w="2340" w:type="dxa"/>
          </w:tcPr>
          <w:p>
            <w:pPr/>
            <w:r>
              <w:t xml:space="preserve">Dry-waste centres and MRFs</w:t>
            </w:r>
          </w:p>
        </w:tc>
        <w:tc>
          <w:tcPr>
            <w:tcW w:w="2340" w:type="dxa"/>
          </w:tcPr>
          <w:p>
            <w:pPr/>
            <w:r>
              <w:t xml:space="preserve">Luma.Green is their register: daily weight sheet, sale register, monthly report</w:t>
            </w:r>
          </w:p>
        </w:tc>
        <w:tc>
          <w:tcPr>
            <w:tcW w:w="2340" w:type="dxa"/>
          </w:tcPr>
          <w:p>
            <w:pPr/>
            <w:r>
              <w:t xml:space="preserve">Built in</w:t>
            </w:r>
          </w:p>
        </w:tc>
        <w:tc>
          <w:tcPr>
            <w:tcW w:w="2340" w:type="dxa"/>
          </w:tcPr>
          <w:p>
            <w:pPr/>
            <w:r>
              <w:t xml:space="preserve">Pilot</w:t>
            </w:r>
          </w:p>
        </w:tc>
      </w:tr>
      <w:tr>
        <w:tc>
          <w:tcPr>
            <w:tcW w:w="2340" w:type="dxa"/>
          </w:tcPr>
          <w:p>
            <w:pPr/>
            <w:r>
              <w:t xml:space="preserve">NAMASTE waste-picker scheme</w:t>
            </w:r>
          </w:p>
        </w:tc>
        <w:tc>
          <w:tcPr>
            <w:tcW w:w="2340" w:type="dxa"/>
          </w:tcPr>
          <w:p>
            <w:pPr/>
            <w:r>
              <w:t xml:space="preserve">Scrap-sale receipts as proof of occupation; the scheme ID on the Saathi profile</w:t>
            </w:r>
          </w:p>
        </w:tc>
        <w:tc>
          <w:tcPr>
            <w:tcW w:w="2340" w:type="dxa"/>
          </w:tcPr>
          <w:p>
            <w:pPr/>
            <w:r>
              <w:t xml:space="preserve">City or NGO login</w:t>
            </w:r>
          </w:p>
        </w:tc>
        <w:tc>
          <w:tcPr>
            <w:tcW w:w="2340" w:type="dxa"/>
          </w:tcPr>
          <w:p>
            <w:pPr/>
            <w:r>
              <w:t xml:space="preserve">Pilot</w:t>
            </w:r>
          </w:p>
        </w:tc>
      </w:tr>
      <w:tr>
        <w:tc>
          <w:tcPr>
            <w:tcW w:w="2340" w:type="dxa"/>
          </w:tcPr>
          <w:p>
            <w:pPr/>
            <w:r>
              <w:t xml:space="preserve">KSPCB consents (</w:t>
            </w:r>
            <w:hyperlink r:id="rId38" w:history="1">
              <w:r>
                <w:rPr>
                  <w:rStyle w:val="Hyperlink"/>
                </w:rPr>
                <w:t xml:space="preserve">XGN register</w:t>
              </w:r>
            </w:hyperlink>
            <w:r>
              <w:t xml:space="preserve">)</w:t>
            </w:r>
          </w:p>
        </w:tc>
        <w:tc>
          <w:tcPr>
            <w:tcW w:w="2340" w:type="dxa"/>
          </w:tcPr>
          <w:p>
            <w:pPr/>
            <w:r>
              <w:t xml:space="preserve">Consent number, category and validity</w:t>
            </w:r>
          </w:p>
        </w:tc>
        <w:tc>
          <w:tcPr>
            <w:tcW w:w="2340" w:type="dxa"/>
          </w:tcPr>
          <w:p>
            <w:pPr/>
            <w:r>
              <w:t xml:space="preserve">Admin checks by hand (the lookup sits behind a CAPTCHA)</w:t>
            </w:r>
          </w:p>
        </w:tc>
        <w:tc>
          <w:tcPr>
            <w:tcW w:w="2340" w:type="dxa"/>
          </w:tcPr>
          <w:p>
            <w:pPr/>
            <w:r>
              <w:t xml:space="preserve">Fields now, checks in pilot</w:t>
            </w:r>
          </w:p>
        </w:tc>
      </w:tr>
      <w:tr>
        <w:tc>
          <w:tcPr>
            <w:tcW w:w="2340" w:type="dxa"/>
          </w:tcPr>
          <w:p>
            <w:pPr/>
            <w:r>
              <w:t xml:space="preserve">CPCB EPR portals</w:t>
            </w:r>
          </w:p>
        </w:tc>
        <w:tc>
          <w:tcPr>
            <w:tcW w:w="2340" w:type="dxa"/>
          </w:tcPr>
          <w:p>
            <w:pPr/>
            <w:r>
              <w:t xml:space="preserve">Chain-of-custody exports for recyclers' claims</w:t>
            </w:r>
          </w:p>
        </w:tc>
        <w:tc>
          <w:tcPr>
            <w:tcW w:w="2340" w:type="dxa"/>
          </w:tcPr>
          <w:p>
            <w:pPr/>
            <w:r>
              <w:t xml:space="preserve">Export</w:t>
            </w:r>
          </w:p>
        </w:tc>
        <w:tc>
          <w:tcPr>
            <w:tcW w:w="2340" w:type="dxa"/>
          </w:tcPr>
          <w:p>
            <w:pPr/>
            <w:r>
              <w:t xml:space="preserve">Scale</w:t>
            </w:r>
          </w:p>
        </w:tc>
      </w:tr>
      <w:tr>
        <w:tc>
          <w:tcPr>
            <w:tcW w:w="2340" w:type="dxa"/>
          </w:tcPr>
          <w:p>
            <w:pPr/>
            <w:r>
              <w:t xml:space="preserve">GSTN, through a licensed GST provider</w:t>
            </w:r>
          </w:p>
        </w:tc>
        <w:tc>
          <w:tcPr>
            <w:tcW w:w="2340" w:type="dxa"/>
          </w:tcPr>
          <w:p>
            <w:pPr/>
            <w:r>
              <w:t xml:space="preserve">GSTIN check at onboarding; later e-invoices and e-way bills</w:t>
            </w:r>
          </w:p>
        </w:tc>
        <w:tc>
          <w:tcPr>
            <w:tcW w:w="2340" w:type="dxa"/>
          </w:tcPr>
          <w:p>
            <w:pPr/>
            <w:r>
              <w:t xml:space="preserve">API</w:t>
            </w:r>
          </w:p>
        </w:tc>
        <w:tc>
          <w:tcPr>
            <w:tcW w:w="2340" w:type="dxa"/>
          </w:tcPr>
          <w:p>
            <w:pPr/>
            <w:r>
              <w:t xml:space="preserve">Pilot, then scale</w:t>
            </w:r>
          </w:p>
        </w:tc>
      </w:tr>
      <w:tr>
        <w:tc>
          <w:tcPr>
            <w:tcW w:w="2340" w:type="dxa"/>
          </w:tcPr>
          <w:p>
            <w:pPr/>
            <w:r>
              <w:t xml:space="preserve">DigiLocker, through API Setu</w:t>
            </w:r>
          </w:p>
        </w:tc>
        <w:tc>
          <w:tcPr>
            <w:tcW w:w="2340" w:type="dxa"/>
          </w:tcPr>
          <w:p>
            <w:pPr/>
            <w:r>
              <w:t xml:space="preserve">A consented licence or PAN to verify a Saathi; no Aadhaar number stored</w:t>
            </w:r>
          </w:p>
        </w:tc>
        <w:tc>
          <w:tcPr>
            <w:tcW w:w="2340" w:type="dxa"/>
          </w:tcPr>
          <w:p>
            <w:pPr/>
            <w:r>
              <w:t xml:space="preserve">API</w:t>
            </w:r>
          </w:p>
        </w:tc>
        <w:tc>
          <w:tcPr>
            <w:tcW w:w="2340" w:type="dxa"/>
          </w:tcPr>
          <w:p>
            <w:pPr/>
            <w:r>
              <w:t xml:space="preserve">Pilot</w:t>
            </w:r>
          </w:p>
        </w:tc>
      </w:tr>
      <w:tr>
        <w:tc>
          <w:tcPr>
            <w:tcW w:w="2340" w:type="dxa"/>
          </w:tcPr>
          <w:p>
            <w:pPr/>
            <w:hyperlink r:id="rId57" w:history="1">
              <w:r>
                <w:rPr>
                  <w:rStyle w:val="Hyperlink"/>
                </w:rPr>
                <w:t xml:space="preserve">Tally</w:t>
              </w:r>
            </w:hyperlink>
            <w:r>
              <w:t xml:space="preserve"> (2.7 million+ businesses)</w:t>
            </w:r>
          </w:p>
        </w:tc>
        <w:tc>
          <w:tcPr>
            <w:tcW w:w="2340" w:type="dxa"/>
          </w:tcPr>
          <w:p>
            <w:pPr/>
            <w:r>
              <w:t xml:space="preserve">Purchase, receipt-note and sales vouchers with HSN and kg</w:t>
            </w:r>
          </w:p>
        </w:tc>
        <w:tc>
          <w:tcPr>
            <w:tcW w:w="2340" w:type="dxa"/>
          </w:tcPr>
          <w:p>
            <w:pPr/>
            <w:r>
              <w:t xml:space="preserve">CSV and Excel laid out like Tally's import files</w:t>
            </w:r>
          </w:p>
        </w:tc>
        <w:tc>
          <w:tcPr>
            <w:tcW w:w="2340" w:type="dxa"/>
          </w:tcPr>
          <w:p>
            <w:pPr/>
            <w:r>
              <w:t xml:space="preserve">Pilot</w:t>
            </w:r>
          </w:p>
        </w:tc>
      </w:tr>
      <w:tr>
        <w:tc>
          <w:tcPr>
            <w:tcW w:w="2340" w:type="dxa"/>
          </w:tcPr>
          <w:p>
            <w:pPr/>
            <w:r>
              <w:t xml:space="preserve">WhatsApp</w:t>
            </w:r>
          </w:p>
        </w:tc>
        <w:tc>
          <w:tcPr>
            <w:tcW w:w="2340" w:type="dxa"/>
          </w:tcPr>
          <w:p>
            <w:pPr/>
            <w:r>
              <w:t xml:space="preserve">Document packs and status updates</w:t>
            </w:r>
          </w:p>
        </w:tc>
        <w:tc>
          <w:tcPr>
            <w:tcW w:w="2340" w:type="dxa"/>
          </w:tcPr>
          <w:p>
            <w:pPr/>
            <w:r>
              <w:t xml:space="preserve">Phone share sheet and wa.me links; no paid API yet</w:t>
            </w:r>
          </w:p>
        </w:tc>
        <w:tc>
          <w:tcPr>
            <w:tcW w:w="2340" w:type="dxa"/>
          </w:tcPr>
          <w:p>
            <w:pPr/>
            <w:r>
              <w:t xml:space="preserve">Pilot</w:t>
            </w:r>
          </w:p>
        </w:tc>
      </w:tr>
      <w:tr>
        <w:tc>
          <w:tcPr>
            <w:tcW w:w="2340" w:type="dxa"/>
          </w:tcPr>
          <w:p>
            <w:pPr/>
            <w:r>
              <w:t xml:space="preserve">Waste-picker groups (Hasiru Dala, the union)</w:t>
            </w:r>
          </w:p>
        </w:tc>
        <w:tc>
          <w:tcPr>
            <w:tcW w:w="2340" w:type="dxa"/>
          </w:tcPr>
          <w:p>
            <w:pPr/>
            <w:r>
              <w:t xml:space="preserve">Co-design, Saathi and dry-waste-centre onboarding</w:t>
            </w:r>
          </w:p>
        </w:tc>
        <w:tc>
          <w:tcPr>
            <w:tcW w:w="2340" w:type="dxa"/>
          </w:tcPr>
          <w:p>
            <w:pPr/>
            <w:r>
              <w:t xml:space="preserve">Partnership</w:t>
            </w:r>
          </w:p>
        </w:tc>
        <w:tc>
          <w:tcPr>
            <w:tcW w:w="2340" w:type="dxa"/>
          </w:tcPr>
          <w:p>
            <w:pPr/>
            <w:r>
              <w:t xml:space="preserve">Pilot</w:t>
            </w:r>
          </w:p>
        </w:tc>
      </w:tr>
    </w:tbl>
    <w:p>
      <w:pPr/>
      <w:r>
        <w:rPr>
          <w:b/>
        </w:rPr>
        <w:t xml:space="preserve">Logistics: pool the business loads, not the household ones.</w:t>
      </w:r>
      <w:r>
        <w:t xml:space="preserve"> Hired transport can't pay for a household pickup: </w:t>
      </w:r>
      <w:hyperlink r:id="rId58" w:history="1">
        <w:r>
          <w:rPr>
            <w:rStyle w:val="Hyperlink"/>
          </w:rPr>
          <w:t xml:space="preserve">Porter's</w:t>
        </w:r>
      </w:hyperlink>
      <w:r>
        <w:t xml:space="preserve"> cheapest Bengaluru mini-truck starts at ₹230 a trip, over ₹9/kg for a 25 kg lot when newspaper fetches about ₹10/kg. Household pickups ride on kabadiwalas' own vehicles, with a limit per time slot and a drop-off nudge for small loads. The logistics features go into pooled kabadiwala-to-yard loads: fill one vehicle from several shops, estimate freight, weigh at both ends and flag the gap, and check whether an e-way bill is needed.</w:t>
      </w:r>
    </w:p>
    <w:p>
      <w:pPr/>
      <w:r>
        <w:rPr>
          <w:b/>
        </w:rPr>
        <w:t xml:space="preserve">Payments: record now, escrow through a licensed partner later.</w:t>
      </w:r>
      <w:r>
        <w:t xml:space="preserve"> The pilot moves no money: it records cash, UPI and bank references. Escrow later costs about 0.1–0.25% per held transfer through a payment aggregator, but RBI's September 2025 rules allow split settlement only once Luma has ₹40 lakh of its own turnover (</w:t>
      </w:r>
      <w:hyperlink r:id="rId59" w:history="1">
        <w:r>
          <w:rPr>
            <w:rStyle w:val="Hyperlink"/>
          </w:rPr>
          <w:t xml:space="preserve">RBI</w:t>
        </w:r>
      </w:hyperlink>
      <w:r>
        <w:t xml:space="preserve">). Until then, the route is a bank escrow with a trustee or each yard onboarded as its own merchant. Collecting trade money would also make Luma.Green withhold 0.5% GST TCS and 0.1% income-tax TDS on every trade. The prototype's escrow is simulated and says so.</w:t>
      </w:r>
    </w:p>
    <w:p>
      <w:pPr>
        <w:pStyle w:val="Heading2"/>
      </w:pPr>
      <w:r>
        <w:t xml:space="preserve">Support, help and training</w:t>
      </w:r>
    </w:p>
    <w:p>
      <w:pPr/>
      <w:r>
        <w:t xml:space="preserve">For kabadiwalas and Saathis who read little, the help that works is a real person on WhatsApp or the phone, backed by picture-and-voice step cards. Microsoft Research's India trials found text interfaces unusable for first-time low-literacy users, and a live operator about 10 times more accurate than text (</w:t>
      </w:r>
      <w:hyperlink r:id="rId60" w:history="1">
        <w:r>
          <w:rPr>
            <w:rStyle w:val="Hyperlink"/>
          </w:rPr>
          <w:t xml:space="preserve">Microsoft Research</w:t>
        </w:r>
      </w:hyperlink>
      <w:r>
        <w:t xml:space="preserve">). WhatsApp support chats that the user starts cost nothing (</w:t>
      </w:r>
      <w:hyperlink r:id="rId61" w:history="1">
        <w:r>
          <w:rPr>
            <w:rStyle w:val="Hyperlink"/>
          </w:rPr>
          <w:t xml:space="preserve">Meta</w:t>
        </w:r>
      </w:hyperlink>
      <w:r>
        <w:t xml:space="preserve">).</w:t>
      </w:r>
    </w:p>
    <w:p>
      <w:pPr/>
      <w:r>
        <w:rPr>
          <w:b/>
        </w:rPr>
        <w:t xml:space="preserve">In the prototype now:</w:t>
      </w:r>
    </w:p>
    <w:p>
      <w:pPr>
        <w:pStyle w:val="ListParagraph"/>
        <w:numPr>
          <w:ilvl w:val="0"/>
          <w:numId w:val="7"/>
        </w:numPr>
      </w:pPr>
      <w:r>
        <w:t xml:space="preserve">A public help centre at </w:t>
      </w:r>
      <w:r>
        <w:rPr>
          <w:rStyle w:val="CodeChar"/>
        </w:rPr>
        <w:t xml:space="preserve">/help</w:t>
      </w:r>
      <w:r>
        <w:t xml:space="preserve"> with search across every guide and answer, and topics from signing in to disputes and privacy.</w:t>
      </w:r>
    </w:p>
    <w:p>
      <w:pPr>
        <w:pStyle w:val="ListParagraph"/>
        <w:numPr>
          <w:ilvl w:val="0"/>
          <w:numId w:val="7"/>
        </w:numPr>
      </w:pPr>
      <w:r>
        <w:t xml:space="preserve">A hub for each of the six roles (household, kabadiwala, Saathi, yard, recycler, manufacturer): 45 guides of 3–6 illustrated steps, 8–12 FAQs each, tutorial slots marked "video coming soon", and a short training path with progress and a completion badge.</w:t>
      </w:r>
    </w:p>
    <w:p>
      <w:pPr>
        <w:pStyle w:val="ListParagraph"/>
        <w:numPr>
          <w:ilvl w:val="0"/>
          <w:numId w:val="7"/>
        </w:numPr>
      </w:pPr>
      <w:r>
        <w:t xml:space="preserve">A contact form that lands in the admin's support inbox with the person's role and topic.</w:t>
      </w:r>
    </w:p>
    <w:p>
      <w:pPr>
        <w:pStyle w:val="ListParagraph"/>
        <w:numPr>
          <w:ilvl w:val="0"/>
          <w:numId w:val="7"/>
        </w:numPr>
      </w:pPr>
      <w:r>
        <w:t xml:space="preserve">12 original illustrations (a kabadi shop, a scale, an auto-rickshaw pickup, yard bales, a Saathi in gloves, a solar roof), drawn for Luma.Green.</w:t>
      </w:r>
    </w:p>
    <w:p>
      <w:pPr>
        <w:pStyle w:val="ListParagraph"/>
        <w:numPr>
          <w:ilvl w:val="0"/>
          <w:numId w:val="7"/>
        </w:numPr>
      </w:pPr>
      <w:r>
        <w:t xml:space="preserve">The app's menu opens each person's own help hub.</w:t>
      </w:r>
    </w:p>
    <w:p>
      <w:pPr/>
      <w:r>
        <w:rPr>
          <w:b/>
        </w:rPr>
        <w:t xml:space="preserve">Service levels for the pilot</w:t>
      </w:r>
      <w:r>
        <w:t xml:space="preserve"> (to publish only once at least two people share the rota; one founder can't meet them alone):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Channel</w:t>
            </w:r>
          </w:p>
        </w:tc>
        <w:tc>
          <w:tcPr>
            <w:tcW w:w="2340" w:type="dxa"/>
            <w:shd w:val="clear" w:color="auto" w:fill="F2F2F2"/>
          </w:tcPr>
          <w:p>
            <w:pPr/>
            <w:r>
              <w:t xml:space="preserve">Hours</w:t>
            </w:r>
          </w:p>
        </w:tc>
        <w:tc>
          <w:tcPr>
            <w:tcW w:w="2340" w:type="dxa"/>
            <w:shd w:val="clear" w:color="auto" w:fill="F2F2F2"/>
          </w:tcPr>
          <w:p>
            <w:pPr/>
            <w:r>
              <w:t xml:space="preserve">First reply</w:t>
            </w:r>
          </w:p>
        </w:tc>
        <w:tc>
          <w:tcPr>
            <w:tcW w:w="2340" w:type="dxa"/>
            <w:shd w:val="clear" w:color="auto" w:fill="F2F2F2"/>
          </w:tcPr>
          <w:p>
            <w:pPr/>
            <w:r>
              <w:t xml:space="preserve">Resolved within</w:t>
            </w:r>
          </w:p>
        </w:tc>
      </w:tr>
      <w:tr>
        <w:tc>
          <w:tcPr>
            <w:tcW w:w="2340" w:type="dxa"/>
          </w:tcPr>
          <w:p>
            <w:pPr/>
            <w:r>
              <w:t xml:space="preserve">WhatsApp, text or voice note</w:t>
            </w:r>
          </w:p>
        </w:tc>
        <w:tc>
          <w:tcPr>
            <w:tcW w:w="2340" w:type="dxa"/>
          </w:tcPr>
          <w:p>
            <w:pPr/>
            <w:r>
              <w:t xml:space="preserve">8 AM–8 PM, every day</w:t>
            </w:r>
          </w:p>
        </w:tc>
        <w:tc>
          <w:tcPr>
            <w:tcW w:w="2340" w:type="dxa"/>
          </w:tcPr>
          <w:p>
            <w:pPr/>
            <w:r>
              <w:t xml:space="preserve">15 minutes</w:t>
            </w:r>
          </w:p>
        </w:tc>
        <w:tc>
          <w:tcPr>
            <w:tcW w:w="2340" w:type="dxa"/>
          </w:tcPr>
          <w:p>
            <w:pPr/>
            <w:r>
              <w:t xml:space="preserve">Same day for pickup-day problems, else 24 hours</w:t>
            </w:r>
          </w:p>
        </w:tc>
      </w:tr>
      <w:tr>
        <w:tc>
          <w:tcPr>
            <w:tcW w:w="2340" w:type="dxa"/>
          </w:tcPr>
          <w:p>
            <w:pPr/>
            <w:r>
              <w:t xml:space="preserve">Phone, same number</w:t>
            </w:r>
          </w:p>
        </w:tc>
        <w:tc>
          <w:tcPr>
            <w:tcW w:w="2340" w:type="dxa"/>
          </w:tcPr>
          <w:p>
            <w:pPr/>
            <w:r>
              <w:t xml:space="preserve">8 AM–8 PM</w:t>
            </w:r>
          </w:p>
        </w:tc>
        <w:tc>
          <w:tcPr>
            <w:tcW w:w="2340" w:type="dxa"/>
          </w:tcPr>
          <w:p>
            <w:pPr/>
            <w:r>
              <w:t xml:space="preserve">Answer, or call back in 30 minutes</w:t>
            </w:r>
          </w:p>
        </w:tc>
        <w:tc>
          <w:tcPr>
            <w:tcW w:w="2340" w:type="dxa"/>
          </w:tcPr>
          <w:p>
            <w:pPr/>
            <w:r>
              <w:t xml:space="preserve">As above</w:t>
            </w:r>
          </w:p>
        </w:tc>
      </w:tr>
      <w:tr>
        <w:tc>
          <w:tcPr>
            <w:tcW w:w="2340" w:type="dxa"/>
          </w:tcPr>
          <w:p>
            <w:pPr/>
            <w:r>
              <w:t xml:space="preserve">Help form in the app</w:t>
            </w:r>
          </w:p>
        </w:tc>
        <w:tc>
          <w:tcPr>
            <w:tcW w:w="2340" w:type="dxa"/>
          </w:tcPr>
          <w:p>
            <w:pPr/>
            <w:r>
              <w:t xml:space="preserve">Any time</w:t>
            </w:r>
          </w:p>
        </w:tc>
        <w:tc>
          <w:tcPr>
            <w:tcW w:w="2340" w:type="dxa"/>
          </w:tcPr>
          <w:p>
            <w:pPr/>
            <w:r>
              <w:t xml:space="preserve">2 hours in working hours</w:t>
            </w:r>
          </w:p>
        </w:tc>
        <w:tc>
          <w:tcPr>
            <w:tcW w:w="2340" w:type="dxa"/>
          </w:tcPr>
          <w:p>
            <w:pPr/>
            <w:r>
              <w:t xml:space="preserve">24 hours</w:t>
            </w:r>
          </w:p>
        </w:tc>
      </w:tr>
      <w:tr>
        <w:tc>
          <w:tcPr>
            <w:tcW w:w="2340" w:type="dxa"/>
          </w:tcPr>
          <w:p>
            <w:pPr/>
            <w:r>
              <w:t xml:space="preserve">Business applications</w:t>
            </w:r>
          </w:p>
        </w:tc>
        <w:tc>
          <w:tcPr>
            <w:tcW w:w="2340" w:type="dxa"/>
          </w:tcPr>
          <w:p>
            <w:pPr/>
            <w:r>
              <w:t xml:space="preserve">—</w:t>
            </w:r>
          </w:p>
        </w:tc>
        <w:tc>
          <w:tcPr>
            <w:tcW w:w="2340" w:type="dxa"/>
          </w:tcPr>
          <w:p>
            <w:pPr/>
            <w:r>
              <w:t xml:space="preserve">—</w:t>
            </w:r>
          </w:p>
        </w:tc>
        <w:tc>
          <w:tcPr>
            <w:tcW w:w="2340" w:type="dxa"/>
          </w:tcPr>
          <w:p>
            <w:pPr/>
            <w:r>
              <w:t xml:space="preserve">A decision in 12–24 hours</w:t>
            </w:r>
          </w:p>
        </w:tc>
      </w:tr>
      <w:tr>
        <w:tc>
          <w:tcPr>
            <w:tcW w:w="2340" w:type="dxa"/>
          </w:tcPr>
          <w:p>
            <w:pPr/>
            <w:r>
              <w:t xml:space="preserve">Safety: harm, threat, theft, accident</w:t>
            </w:r>
          </w:p>
        </w:tc>
        <w:tc>
          <w:tcPr>
            <w:tcW w:w="2340" w:type="dxa"/>
          </w:tcPr>
          <w:p>
            <w:pPr/>
            <w:r>
              <w:t xml:space="preserve">Any time</w:t>
            </w:r>
          </w:p>
        </w:tc>
        <w:tc>
          <w:tcPr>
            <w:tcW w:w="2340" w:type="dxa"/>
          </w:tcPr>
          <w:p>
            <w:pPr/>
            <w:r>
              <w:t xml:space="preserve">Call back in 10 minutes</w:t>
            </w:r>
          </w:p>
        </w:tc>
        <w:tc>
          <w:tcPr>
            <w:tcW w:w="2340" w:type="dxa"/>
          </w:tcPr>
          <w:p>
            <w:pPr/>
            <w:r>
              <w:t xml:space="preserve">Same day; pause the account if needed</w:t>
            </w:r>
          </w:p>
        </w:tc>
      </w:tr>
      <w:tr>
        <w:tc>
          <w:tcPr>
            <w:tcW w:w="2340" w:type="dxa"/>
          </w:tcPr>
          <w:p>
            <w:pPr/>
            <w:r>
              <w:t xml:space="preserve">Saathi pay or termination complaint</w:t>
            </w:r>
          </w:p>
        </w:tc>
        <w:tc>
          <w:tcPr>
            <w:tcW w:w="2340" w:type="dxa"/>
          </w:tcPr>
          <w:p>
            <w:pPr/>
            <w:r>
              <w:t xml:space="preserve">—</w:t>
            </w:r>
          </w:p>
        </w:tc>
        <w:tc>
          <w:tcPr>
            <w:tcW w:w="2340" w:type="dxa"/>
          </w:tcPr>
          <w:p>
            <w:pPr/>
            <w:r>
              <w:t xml:space="preserve">48 hours</w:t>
            </w:r>
          </w:p>
        </w:tc>
        <w:tc>
          <w:tcPr>
            <w:tcW w:w="2340" w:type="dxa"/>
          </w:tcPr>
          <w:p>
            <w:pPr/>
            <w:r>
              <w:t xml:space="preserve">14 days</w:t>
            </w:r>
          </w:p>
        </w:tc>
      </w:tr>
    </w:tbl>
    <w:p>
      <w:pPr/>
      <w:r>
        <w:rPr>
          <w:b/>
        </w:rPr>
        <w:t xml:space="preserve">Training, next:</w:t>
      </w:r>
      <w:r>
        <w:t xml:space="preserve"> a doorstep onboarding kit for every pilot kabadiwala and yard; "Saathi Ready", a first-job module with a picture quiz; 30–60 second show-me videos shot with real Bengaluru kabadiwalas; voice on every card, recorded by native speakers.</w:t>
      </w:r>
    </w:p>
    <w:p>
      <w:pPr/>
      <w:r>
        <w:rPr>
          <w:b/>
        </w:rPr>
        <w:t xml:space="preserve">Design for low literacy.</w:t>
      </w:r>
      <w:r>
        <w:t xml:space="preserve"> About 1 in 5 Indian adults cannot read, and 88% of India's mobile browsing is Chrome on Android (</w:t>
      </w:r>
      <w:hyperlink r:id="rId62" w:history="1">
        <w:r>
          <w:rPr>
            <w:rStyle w:val="Hyperlink"/>
          </w:rPr>
          <w:t xml:space="preserve">StatCounter</w:t>
        </w:r>
      </w:hyperlink>
      <w:r>
        <w:t xml:space="preserve">). So field screens lead with pictures, numbers and voice. Done in this build: rupees in lakh grouping in every language, trade steps and dialogs that fit a 375 px phone. Next: buttons of at least 44 px on field screens, a "Hear it" button, automatic SMS-code fill-in, and PNG app icons so Chrome offers "Install".</w:t>
      </w:r>
    </w:p>
    <w:p>
      <w:pPr>
        <w:pStyle w:val="Heading2"/>
      </w:pPr>
      <w:r>
        <w:t xml:space="preserve">Standards the industry can adopt</w:t>
      </w:r>
    </w:p>
    <w:p>
      <w:pPr/>
      <w:r>
        <w:t xml:space="preserve">Luma.Green publishes open material codes and six trade norms that any scrap business can adopt without using the app. Nothing is invented: India's customs tariff already uses ISRI grade names for scrap (10 copper grades under 7404 00 12, about 40 aluminium grades under 7602 00 10), so each code links a doorstep word to a tariff line, an ISRI or IS 2549 grade and an EPR category.</w:t>
      </w:r>
    </w:p>
    <w:p>
      <w:pPr/>
      <w:r>
        <w:t>Luma Material Codes. The prototype ships 26 codes; v0.1 of the open standard grows to 60, with five material-state levels: household (what a family sells), trade (what a kabadiwala sorts for a yard), pre-process (what a pre-processor prepares), industrial/intermediate (what a recycler or compounder makes) and final-product feedstock (what a manufacturer consumes). Codes are ASCII, never renamed or reused, and carry local names as search and voice aliases. A sample: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Code (v0.1)</w:t>
            </w:r>
          </w:p>
        </w:tc>
        <w:tc>
          <w:tcPr>
            <w:tcW w:w="1872" w:type="dxa"/>
            <w:shd w:val="clear" w:color="auto" w:fill="F2F2F2"/>
          </w:tcPr>
          <w:p>
            <w:pPr/>
            <w:r>
              <w:t xml:space="preserve">Material</w:t>
            </w:r>
          </w:p>
        </w:tc>
        <w:tc>
          <w:tcPr>
            <w:tcW w:w="1872" w:type="dxa"/>
            <w:shd w:val="clear" w:color="auto" w:fill="F2F2F2"/>
          </w:tcPr>
          <w:p>
            <w:pPr/>
            <w:r>
              <w:t xml:space="preserve">Doorstep names</w:t>
            </w:r>
          </w:p>
        </w:tc>
        <w:tc>
          <w:tcPr>
            <w:tcW w:w="1872" w:type="dxa"/>
            <w:shd w:val="clear" w:color="auto" w:fill="F2F2F2"/>
          </w:tcPr>
          <w:p>
            <w:pPr/>
            <w:r>
              <w:t xml:space="preserve">Tariff line (HSN)</w:t>
            </w:r>
          </w:p>
        </w:tc>
        <w:tc>
          <w:tcPr>
            <w:tcW w:w="1872" w:type="dxa"/>
            <w:shd w:val="clear" w:color="auto" w:fill="F2F2F2"/>
          </w:tcPr>
          <w:p>
            <w:pPr/>
            <w:r>
              <w:t xml:space="preserve">Reference grade</w:t>
            </w:r>
          </w:p>
        </w:tc>
      </w:tr>
      <w:tr>
        <w:tc>
          <w:tcPr>
            <w:tcW w:w="1872" w:type="dxa"/>
          </w:tcPr>
          <w:p>
            <w:pPr/>
            <w:r>
              <w:t xml:space="preserve">PAP-ONP</w:t>
            </w:r>
          </w:p>
        </w:tc>
        <w:tc>
          <w:tcPr>
            <w:tcW w:w="1872" w:type="dxa"/>
          </w:tcPr>
          <w:p>
            <w:pPr/>
            <w:r>
              <w:t xml:space="preserve">Old newspapers</w:t>
            </w:r>
          </w:p>
        </w:tc>
        <w:tc>
          <w:tcPr>
            <w:tcW w:w="1872" w:type="dxa"/>
          </w:tcPr>
          <w:p>
            <w:pPr/>
            <w:r>
              <w:t xml:space="preserve">raddi (Hindi, Marathi, Kannada)</w:t>
            </w:r>
          </w:p>
        </w:tc>
        <w:tc>
          <w:tcPr>
            <w:tcW w:w="1872" w:type="dxa"/>
          </w:tcPr>
          <w:p>
            <w:pPr/>
            <w:r>
              <w:t xml:space="preserve">4707 30 00</w:t>
            </w:r>
          </w:p>
        </w:tc>
        <w:tc>
          <w:tcPr>
            <w:tcW w:w="1872" w:type="dxa"/>
          </w:tcPr>
          <w:p>
            <w:pPr/>
            <w:r>
              <w:t xml:space="preserve">ISRI 58; moisture ≤12%</w:t>
            </w:r>
          </w:p>
        </w:tc>
      </w:tr>
      <w:tr>
        <w:tc>
          <w:tcPr>
            <w:tcW w:w="1872" w:type="dxa"/>
          </w:tcPr>
          <w:p>
            <w:pPr/>
            <w:r>
              <w:t xml:space="preserve">PAP-OCC</w:t>
            </w:r>
          </w:p>
        </w:tc>
        <w:tc>
          <w:tcPr>
            <w:tcW w:w="1872" w:type="dxa"/>
          </w:tcPr>
          <w:p>
            <w:pPr/>
            <w:r>
              <w:t xml:space="preserve">Cardboard boxes</w:t>
            </w:r>
          </w:p>
        </w:tc>
        <w:tc>
          <w:tcPr>
            <w:tcW w:w="1872" w:type="dxa"/>
          </w:tcPr>
          <w:p>
            <w:pPr/>
            <w:r>
              <w:t xml:space="preserve">gatta (Hindi), attai (Tamil)</w:t>
            </w:r>
          </w:p>
        </w:tc>
        <w:tc>
          <w:tcPr>
            <w:tcW w:w="1872" w:type="dxa"/>
          </w:tcPr>
          <w:p>
            <w:pPr/>
            <w:r>
              <w:t xml:space="preserve">4707 10 00</w:t>
            </w:r>
          </w:p>
        </w:tc>
        <w:tc>
          <w:tcPr>
            <w:tcW w:w="1872" w:type="dxa"/>
          </w:tcPr>
          <w:p>
            <w:pPr/>
            <w:r>
              <w:t xml:space="preserve">ISRI 11: prohibitives ≤1%</w:t>
            </w:r>
          </w:p>
        </w:tc>
      </w:tr>
      <w:tr>
        <w:tc>
          <w:tcPr>
            <w:tcW w:w="1872" w:type="dxa"/>
          </w:tcPr>
          <w:p>
            <w:pPr/>
            <w:r>
              <w:t xml:space="preserve">PLA-PET</w:t>
            </w:r>
          </w:p>
        </w:tc>
        <w:tc>
          <w:tcPr>
            <w:tcW w:w="1872" w:type="dxa"/>
          </w:tcPr>
          <w:p>
            <w:pPr/>
            <w:r>
              <w:t xml:space="preserve">PET bottles</w:t>
            </w:r>
          </w:p>
        </w:tc>
        <w:tc>
          <w:tcPr>
            <w:tcW w:w="1872" w:type="dxa"/>
          </w:tcPr>
          <w:p>
            <w:pPr/>
            <w:r>
              <w:t xml:space="preserve">Teri (Delhi), botal</w:t>
            </w:r>
          </w:p>
        </w:tc>
        <w:tc>
          <w:tcPr>
            <w:tcW w:w="1872" w:type="dxa"/>
          </w:tcPr>
          <w:p>
            <w:pPr/>
            <w:r>
              <w:t xml:space="preserve">3915 90 42</w:t>
            </w:r>
          </w:p>
        </w:tc>
        <w:tc>
          <w:tcPr>
            <w:tcW w:w="1872" w:type="dxa"/>
          </w:tcPr>
          <w:p>
            <w:pPr/>
            <w:r>
              <w:t xml:space="preserve">Resin 1; EPR plastic Cat I</w:t>
            </w:r>
          </w:p>
        </w:tc>
      </w:tr>
      <w:tr>
        <w:tc>
          <w:tcPr>
            <w:tcW w:w="1872" w:type="dxa"/>
          </w:tcPr>
          <w:p>
            <w:pPr/>
            <w:r>
              <w:t xml:space="preserve">PLA-FILM</w:t>
            </w:r>
          </w:p>
        </w:tc>
        <w:tc>
          <w:tcPr>
            <w:tcW w:w="1872" w:type="dxa"/>
          </w:tcPr>
          <w:p>
            <w:pPr/>
            <w:r>
              <w:t xml:space="preserve">Carry bags, film</w:t>
            </w:r>
          </w:p>
        </w:tc>
        <w:tc>
          <w:tcPr>
            <w:tcW w:w="1872" w:type="dxa"/>
          </w:tcPr>
          <w:p>
            <w:pPr/>
            <w:r>
              <w:t xml:space="preserve">Panni (Delhi)</w:t>
            </w:r>
          </w:p>
        </w:tc>
        <w:tc>
          <w:tcPr>
            <w:tcW w:w="1872" w:type="dxa"/>
          </w:tcPr>
          <w:p>
            <w:pPr/>
            <w:r>
              <w:t xml:space="preserve">3915 10 00</w:t>
            </w:r>
          </w:p>
        </w:tc>
        <w:tc>
          <w:tcPr>
            <w:tcW w:w="1872" w:type="dxa"/>
          </w:tcPr>
          <w:p>
            <w:pPr/>
            <w:r>
              <w:t xml:space="preserve">Resin 4; EPR plastic Cat II</w:t>
            </w:r>
          </w:p>
        </w:tc>
      </w:tr>
      <w:tr>
        <w:tc>
          <w:tcPr>
            <w:tcW w:w="1872" w:type="dxa"/>
          </w:tcPr>
          <w:p>
            <w:pPr/>
            <w:r>
              <w:t xml:space="preserve">FER-HMS1</w:t>
            </w:r>
          </w:p>
        </w:tc>
        <w:tc>
          <w:tcPr>
            <w:tcW w:w="1872" w:type="dxa"/>
          </w:tcPr>
          <w:p>
            <w:pPr/>
            <w:r>
              <w:t xml:space="preserve">Heavy melting steel No. 1</w:t>
            </w:r>
          </w:p>
        </w:tc>
        <w:tc>
          <w:tcPr>
            <w:tcW w:w="1872" w:type="dxa"/>
          </w:tcPr>
          <w:p>
            <w:pPr/>
            <w:r>
              <w:t xml:space="preserve">bhari loha</w:t>
            </w:r>
          </w:p>
        </w:tc>
        <w:tc>
          <w:tcPr>
            <w:tcW w:w="1872" w:type="dxa"/>
          </w:tcPr>
          <w:p>
            <w:pPr/>
            <w:r>
              <w:t xml:space="preserve">7204 49 00</w:t>
            </w:r>
          </w:p>
        </w:tc>
        <w:tc>
          <w:tcPr>
            <w:tcW w:w="1872" w:type="dxa"/>
          </w:tcPr>
          <w:p>
            <w:pPr/>
            <w:r>
              <w:t xml:space="preserve">ISRI 200–202; IS 2549:2023</w:t>
            </w:r>
          </w:p>
        </w:tc>
      </w:tr>
      <w:tr>
        <w:tc>
          <w:tcPr>
            <w:tcW w:w="1872" w:type="dxa"/>
          </w:tcPr>
          <w:p>
            <w:pPr/>
            <w:r>
              <w:t xml:space="preserve">NFE-BRASS</w:t>
            </w:r>
          </w:p>
        </w:tc>
        <w:tc>
          <w:tcPr>
            <w:tcW w:w="1872" w:type="dxa"/>
          </w:tcPr>
          <w:p>
            <w:pPr/>
            <w:r>
              <w:t xml:space="preserve">Yellow brass</w:t>
            </w:r>
          </w:p>
        </w:tc>
        <w:tc>
          <w:tcPr>
            <w:tcW w:w="1872" w:type="dxa"/>
          </w:tcPr>
          <w:p>
            <w:pPr/>
            <w:r>
              <w:t xml:space="preserve">peetal (Hindi), hittale (Kannada)</w:t>
            </w:r>
          </w:p>
        </w:tc>
        <w:tc>
          <w:tcPr>
            <w:tcW w:w="1872" w:type="dxa"/>
          </w:tcPr>
          <w:p>
            <w:pPr/>
            <w:r>
              <w:t xml:space="preserve">7404 00 22</w:t>
            </w:r>
          </w:p>
        </w:tc>
        <w:tc>
          <w:tcPr>
            <w:tcW w:w="1872" w:type="dxa"/>
          </w:tcPr>
          <w:p>
            <w:pPr/>
            <w:r>
              <w:t xml:space="preserve">ISRI Honey</w:t>
            </w:r>
          </w:p>
        </w:tc>
      </w:tr>
    </w:tbl>
    <w:p>
      <w:pPr/>
      <w:r>
        <w:t xml:space="preserve">Sources: </w:t>
      </w:r>
      <w:hyperlink r:id="rId63" w:history="1">
        <w:r>
          <w:rPr>
            <w:rStyle w:val="Hyperlink"/>
          </w:rPr>
          <w:t xml:space="preserve">ISRI Scrap Specifications 2024</w:t>
        </w:r>
      </w:hyperlink>
      <w:r>
        <w:t xml:space="preserve">, tariff lines for </w:t>
      </w:r>
      <w:hyperlink r:id="rId64" w:history="1">
        <w:r>
          <w:rPr>
            <w:rStyle w:val="Hyperlink"/>
          </w:rPr>
          <w:t xml:space="preserve">copper</w:t>
        </w:r>
      </w:hyperlink>
      <w:r>
        <w:t xml:space="preserve">, </w:t>
      </w:r>
      <w:hyperlink r:id="rId65" w:history="1">
        <w:r>
          <w:rPr>
            <w:rStyle w:val="Hyperlink"/>
          </w:rPr>
          <w:t xml:space="preserve">paper</w:t>
        </w:r>
      </w:hyperlink>
      <w:r>
        <w:t xml:space="preserve">, </w:t>
      </w:r>
      <w:hyperlink r:id="rId66" w:history="1">
        <w:r>
          <w:rPr>
            <w:rStyle w:val="Hyperlink"/>
          </w:rPr>
          <w:t xml:space="preserve">plastics</w:t>
        </w:r>
      </w:hyperlink>
      <w:r>
        <w:t xml:space="preserve"> and </w:t>
      </w:r>
      <w:hyperlink r:id="rId67" w:history="1">
        <w:r>
          <w:rPr>
            <w:rStyle w:val="Hyperlink"/>
          </w:rPr>
          <w:t xml:space="preserve">ferrous scrap</w:t>
        </w:r>
      </w:hyperlink>
      <w:r>
        <w:t xml:space="preserve">, </w:t>
      </w:r>
      <w:hyperlink r:id="rId68" w:history="1">
        <w:r>
          <w:rPr>
            <w:rStyle w:val="Hyperlink"/>
          </w:rPr>
          <w:t xml:space="preserve">Plastic Recycling Decoded (CSE)</w:t>
        </w:r>
      </w:hyperlink>
      <w:r>
        <w:t xml:space="preserve">. The street names need checking with 10 Bengaluru kabadiwalas: seesa (lead) and sheesha (glass) sound alike.</w:t>
      </w:r>
    </w:p>
    <w:p>
      <w:pPr/>
      <w:r>
        <w:rPr>
          <w:b/>
        </w:rPr>
        <w:t xml:space="preserve">The six norms:</w:t>
      </w:r>
    </w:p>
    <w:p>
      <w:pPr>
        <w:pStyle w:val="ListParagraph"/>
        <w:numPr>
          <w:ilvl w:val="0"/>
          <w:numId w:val="8"/>
        </w:numPr>
      </w:pPr>
      <w:r>
        <w:rPr>
          <w:b/>
        </w:rPr>
        <w:t xml:space="preserve">Grade it.</w:t>
      </w:r>
      <w:r>
        <w:t xml:space="preserve"> Dry, sorted, within the code's contamination limit. Food-soiled paper, thermocol and multi-layer packets are "low value or not bought", said up front.</w:t>
      </w:r>
    </w:p>
    <w:p>
      <w:pPr>
        <w:pStyle w:val="ListParagraph"/>
        <w:numPr>
          <w:ilvl w:val="0"/>
          <w:numId w:val="8"/>
        </w:numPr>
      </w:pPr>
      <w:r>
        <w:rPr>
          <w:b/>
        </w:rPr>
        <w:t xml:space="preserve">Weigh it fairly.</w:t>
      </w:r>
      <w:r>
        <w:t xml:space="preserve"> A stamped scale, the reading shown to the seller, the weight recorded in grams.</w:t>
      </w:r>
    </w:p>
    <w:p>
      <w:pPr>
        <w:pStyle w:val="ListParagraph"/>
        <w:numPr>
          <w:ilvl w:val="0"/>
          <w:numId w:val="8"/>
        </w:numPr>
      </w:pPr>
      <w:r>
        <w:rPr>
          <w:b/>
        </w:rPr>
        <w:t xml:space="preserve">Write a receipt at every hand-off.</w:t>
      </w:r>
      <w:r>
        <w:t xml:space="preserve"> Gross weight, deduction and its reason, net weight, rate, total, payment method, and the HSN code on business receipts.</w:t>
      </w:r>
    </w:p>
    <w:p>
      <w:pPr>
        <w:pStyle w:val="ListParagraph"/>
        <w:numPr>
          <w:ilvl w:val="0"/>
          <w:numId w:val="8"/>
        </w:numPr>
      </w:pPr>
      <w:r>
        <w:rPr>
          <w:b/>
        </w:rPr>
        <w:t xml:space="preserve">Keep the chain.</w:t>
      </w:r>
      <w:r>
        <w:t xml:space="preserve"> Every lot links back to the receipts it came from, so a recycler can show where material began.</w:t>
      </w:r>
    </w:p>
    <w:p>
      <w:pPr>
        <w:pStyle w:val="ListParagraph"/>
        <w:numPr>
          <w:ilvl w:val="0"/>
          <w:numId w:val="8"/>
        </w:numPr>
      </w:pPr>
      <w:r>
        <w:rPr>
          <w:b/>
        </w:rPr>
        <w:t xml:space="preserve">Deal only with verified businesses.</w:t>
      </w:r>
      <w:r>
        <w:t xml:space="preserve"> GSTIN where registered, pollution-board consent, and a recycler's EPR registration before it buys e-waste, batteries or tyres.</w:t>
      </w:r>
    </w:p>
    <w:p>
      <w:pPr>
        <w:pStyle w:val="ListParagraph"/>
        <w:numPr>
          <w:ilvl w:val="0"/>
          <w:numId w:val="8"/>
        </w:numPr>
      </w:pPr>
      <w:r>
        <w:rPr>
          <w:b/>
        </w:rPr>
        <w:t xml:space="preserve">Protect business payments.</w:t>
      </w:r>
      <w:r>
        <w:t xml:space="preserve"> Money is held until the buyer confirms delivery.</w:t>
      </w:r>
    </w:p>
    <w:p>
      <w:pPr/>
      <w:r>
        <w:rPr>
          <w:b/>
        </w:rPr>
        <w:t xml:space="preserve">Tax on each family</w:t>
      </w:r>
      <w:r>
        <w:t xml:space="preserve"> (Notification 9/2025, from 22 Sep 2025): 5% for paper, glass cullet and rags; 18% for plastics, metal scrap, e-waste and batteries (</w:t>
      </w:r>
      <w:hyperlink r:id="rId69" w:history="1">
        <w:r>
          <w:rPr>
            <w:rStyle w:val="Hyperlink"/>
          </w:rPr>
          <w:t xml:space="preserve">gazette copy</w:t>
        </w:r>
      </w:hyperlink>
      <w:r>
        <w:t xml:space="preserve">). Metal scrap sold by an unregistered seller to a registered buyer is taxed on the buyer under reverse charge (</w:t>
      </w:r>
      <w:hyperlink r:id="rId70" w:history="1">
        <w:r>
          <w:rPr>
            <w:rStyle w:val="Hyperlink"/>
          </w:rPr>
          <w:t xml:space="preserve">VJM Global</w:t>
        </w:r>
      </w:hyperlink>
      <w:r>
        <w:t xml:space="preserve">).</w:t>
      </w:r>
    </w:p>
    <w:p>
      <w:pPr/>
      <w:r>
        <w:rPr>
          <w:b/>
        </w:rPr>
        <w:t xml:space="preserve">Run as an open standard:</w:t>
      </w:r>
      <w:r>
        <w:t xml:space="preserve"> public change requests, version numbers, a CSV and JSON download, crosswalks to HSN, ISRI, EN 643, IS 2549 and the EPR categories, and an invitation to trade bodies to co-own it. The prototype's </w:t>
      </w:r>
      <w:r>
        <w:rPr>
          <w:rStyle w:val="CodeChar"/>
        </w:rPr>
        <w:t xml:space="preserve">/standards</w:t>
      </w:r>
      <w:r>
        <w:t xml:space="preserve"> page publishes the codes and norms today.</w:t>
      </w:r>
    </w:p>
    <w:p>
      <w:pPr>
        <w:pStyle w:val="Heading2"/>
      </w:pPr>
      <w:r>
        <w:t xml:space="preserve">Roadmap</w:t>
      </w:r>
    </w:p>
    <w:p>
      <w:pPr/>
      <w:r>
        <w:t xml:space="preserve">Luma.Green goes from this prototype to real users in Bengaluru on 13 Oct 2026, then one state, one region and the country, each step opened by a gate. Two rule changes set the pace in 2027: the e-commerce duties from 1 Jan and the data-protection duties from about 13 May.</w:t>
      </w:r>
    </w:p>
    <w:p>
      <w:pPr/>
      <w:r>
        <w:drawing>
          <wp:inline distT="0" distB="0" distL="0" distR="0">
            <wp:extent cx="5486400" cy="2710542"/>
            <wp:docPr id="2" name="image2" descr="roadmap · 5 phases and 3 dated milestones, Sep 2026 to Dec 2028"/>
            <a:graphic xmlns:a="http://schemas.openxmlformats.org/drawingml/2006/main">
              <a:graphicData uri="http://schemas.openxmlformats.org/drawingml/2006/picture">
                <pic:pic xmlns:pic="http://schemas.openxmlformats.org/drawingml/2006/picture">
                  <pic:nvPicPr>
                    <pic:cNvPr id="2" name="image2" descr="roadmap · 5 phases and 3 dated milestones, Sep 2026 to Dec 2028"/>
                    <pic:cNvPicPr/>
                  </pic:nvPicPr>
                  <pic:blipFill>
                    <a:blip r:embed="rId71"/>
                    <a:stretch>
                      <a:fillRect/>
                    </a:stretch>
                  </pic:blipFill>
                  <pic:spPr>
                    <a:xfrm>
                      <a:off x="0" y="0"/>
                      <a:ext cx="5486400" cy="2710542"/>
                    </a:xfrm>
                    <a:prstGeom prst="rect">
                      <a:avLst/>
                    </a:prstGeom>
                  </pic:spPr>
                </pic:pic>
              </a:graphicData>
            </a:graphic>
          </wp:inline>
        </w:drawing>
      </w:r>
    </w:p>
    <w:p>
      <w:pPr/>
      <w:r>
        <w:t xml:space="preserve">roadmap · 5 phases and 3 dated milestones, Sep 2026 to Dec 2028</w:t>
      </w:r>
    </w:p>
    <w:p>
      <w:pPr/>
      <w:r>
        <w:t xml:space="preserve">The gates, as targets we set ourselves:</w:t>
      </w:r>
    </w:p>
    <w:p>
      <w:pPr>
        <w:pStyle w:val="ListParagraph"/>
        <w:numPr>
          <w:ilvl w:val="0"/>
          <w:numId w:val="9"/>
        </w:numPr>
      </w:pPr>
      <w:r>
        <w:rPr>
          <w:b/>
        </w:rPr>
        <w:t xml:space="preserve">Go live (13 Oct 2026):</w:t>
      </w:r>
      <w:r>
        <w:t xml:space="preserve"> SMS sign-in, admin verification and the A-to-Z test all pass; 10 kabadiwalas and 2 yards verified in Bengaluru.</w:t>
      </w:r>
    </w:p>
    <w:p>
      <w:pPr>
        <w:pStyle w:val="ListParagraph"/>
        <w:numPr>
          <w:ilvl w:val="0"/>
          <w:numId w:val="9"/>
        </w:numPr>
      </w:pPr>
      <w:r>
        <w:rPr>
          <w:b/>
        </w:rPr>
        <w:t xml:space="preserve">Leave the pilot (end of Jan 2027):</w:t>
      </w:r>
      <w:r>
        <w:t xml:space="preserve"> 1,000 completed pickups; most bookings accepted within 2 hours; the price board Live for the 5 biggest materials; grievance desk and seller details in place for the e-commerce rules.</w:t>
      </w:r>
    </w:p>
    <w:p>
      <w:pPr>
        <w:pStyle w:val="ListParagraph"/>
        <w:numPr>
          <w:ilvl w:val="0"/>
          <w:numId w:val="9"/>
        </w:numPr>
      </w:pPr>
      <w:r>
        <w:rPr>
          <w:b/>
        </w:rPr>
        <w:t xml:space="preserve">Karnataka (Feb–Jun 2027):</w:t>
      </w:r>
      <w:r>
        <w:t xml:space="preserve"> business escrow through an RBI-authorised aggregator; dry-waste centres on board as yards; privacy centre ready before 13 May 2027.</w:t>
      </w:r>
    </w:p>
    <w:p>
      <w:pPr>
        <w:pStyle w:val="ListParagraph"/>
        <w:numPr>
          <w:ilvl w:val="0"/>
          <w:numId w:val="9"/>
        </w:numPr>
      </w:pPr>
      <w:r>
        <w:rPr>
          <w:b/>
        </w:rPr>
        <w:t xml:space="preserve">South India metros (Jul–Dec 2027):</w:t>
      </w:r>
      <w:r>
        <w:t xml:space="preserve"> a new city opens with the nearest city's fallback prices × a city factor; area price boards; the material codes offered to trade bodies.</w:t>
      </w:r>
    </w:p>
    <w:p>
      <w:pPr>
        <w:pStyle w:val="ListParagraph"/>
        <w:numPr>
          <w:ilvl w:val="0"/>
          <w:numId w:val="9"/>
        </w:numPr>
      </w:pPr>
      <w:r>
        <w:rPr>
          <w:b/>
        </w:rPr>
        <w:t xml:space="preserve">All India (2028):</w:t>
      </w:r>
      <w:r>
        <w:t xml:space="preserve"> state-by-state consent and trade-licence checks, and the first-mile scrap index published monthly.</w:t>
      </w:r>
    </w:p>
    <w:p>
      <w:pPr>
        <w:pStyle w:val="Heading2"/>
      </w:pPr>
      <w:r>
        <w:t xml:space="preserve">Built first</w:t>
      </w:r>
    </w:p>
    <w:p>
      <w:pPr/>
      <w:r>
        <w:t xml:space="preserve">The first build makes the whole chain work end to end on the dev deployment, with a seeded Bengaluru demo world and nine demo logins: </w:t>
      </w:r>
      <w:hyperlink r:id="rId72" w:history="1">
        <w:r>
          <w:rPr>
            <w:rStyle w:val="Hyperlink"/>
          </w:rPr>
          <w:t xml:space="preserve">pull request #24</w:t>
        </w:r>
      </w:hyperlink>
      <w:r>
        <w:t xml:space="preserve">. Every screen reads and writes live data, in 12 languages, phone first; no money moves and escrow is simulated.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What works</w:t>
            </w:r>
          </w:p>
        </w:tc>
        <w:tc>
          <w:tcPr>
            <w:tcW w:w="3120" w:type="dxa"/>
            <w:shd w:val="clear" w:color="auto" w:fill="F2F2F2"/>
          </w:tcPr>
          <w:p>
            <w:pPr/>
            <w:r>
              <w:t xml:space="preserve">How it was checked</w:t>
            </w:r>
          </w:p>
        </w:tc>
      </w:tr>
      <w:tr>
        <w:tc>
          <w:tcPr>
            <w:tcW w:w="3120" w:type="dxa"/>
          </w:tcPr>
          <w:p>
            <w:pPr/>
            <w:r>
              <w:t xml:space="preserve">Households</w:t>
            </w:r>
          </w:p>
        </w:tc>
        <w:tc>
          <w:tcPr>
            <w:tcW w:w="3120" w:type="dxa"/>
          </w:tcPr>
          <w:p>
            <w:pPr/>
            <w:r>
              <w:t xml:space="preserve">Sell in four steps with each shop's offer; tracking link with the receipt and points</w:t>
            </w:r>
          </w:p>
        </w:tc>
        <w:tc>
          <w:tcPr>
            <w:tcW w:w="3120" w:type="dxa"/>
          </w:tcPr>
          <w:p>
            <w:pPr/>
            <w:r>
              <w:t xml:space="preserve">Booked a pickup in the browser, followed it to the paid receipt</w:t>
            </w:r>
          </w:p>
        </w:tc>
      </w:tr>
      <w:tr>
        <w:tc>
          <w:tcPr>
            <w:tcW w:w="3120" w:type="dxa"/>
          </w:tcPr>
          <w:p>
            <w:pPr/>
            <w:r>
              <w:t xml:space="preserve">Kabadiwalas</w:t>
            </w:r>
          </w:p>
        </w:tc>
        <w:tc>
          <w:tcPr>
            <w:tcW w:w="3120" w:type="dxa"/>
          </w:tcPr>
          <w:p>
            <w:pPr/>
            <w:r>
              <w:t xml:space="preserve">Requests (address hidden until accepted), trip, weigh and pay, own prices above the floor, stock, sell to yards</w:t>
            </w:r>
          </w:p>
        </w:tc>
        <w:tc>
          <w:tcPr>
            <w:tcW w:w="3120" w:type="dxa"/>
          </w:tcPr>
          <w:p>
            <w:pPr/>
            <w:r>
              <w:t xml:space="preserve">Accepted, weighed and paid that pickup; a price below the floor was refused; listed 100 kg</w:t>
            </w:r>
          </w:p>
        </w:tc>
      </w:tr>
      <w:tr>
        <w:tc>
          <w:tcPr>
            <w:tcW w:w="3120" w:type="dxa"/>
          </w:tcPr>
          <w:p>
            <w:pPr/>
            <w:r>
              <w:t xml:space="preserve">Yards, recyclers, manufacturers</w:t>
            </w:r>
          </w:p>
        </w:tc>
        <w:tc>
          <w:tcPr>
            <w:tcW w:w="3120" w:type="dxa"/>
          </w:tcPr>
          <w:p>
            <w:pPr/>
            <w:r>
              <w:t xml:space="preserve">Buy and sell up the chain, escrow steps, numbered trade receipts, e-way bill flags</w:t>
            </w:r>
          </w:p>
        </w:tc>
        <w:tc>
          <w:tcPr>
            <w:tcW w:w="3120" w:type="dxa"/>
          </w:tcPr>
          <w:p>
            <w:pPr/>
            <w:r>
              <w:t xml:space="preserve">Dispatched, confirmed delivery (escrow released), requested a lot, opened a trade receipt</w:t>
            </w:r>
          </w:p>
        </w:tc>
      </w:tr>
      <w:tr>
        <w:tc>
          <w:tcPr>
            <w:tcW w:w="3120" w:type="dxa"/>
          </w:tcPr>
          <w:p>
            <w:pPr/>
            <w:r>
              <w:t xml:space="preserve">Saathis</w:t>
            </w:r>
          </w:p>
        </w:tc>
        <w:tc>
          <w:tcPr>
            <w:tcW w:w="3120" w:type="dxa"/>
          </w:tcPr>
          <w:p>
            <w:pPr/>
            <w:r>
              <w:t xml:space="preserve">Jobs near home first, take and mark done, earnings</w:t>
            </w:r>
          </w:p>
        </w:tc>
        <w:tc>
          <w:tcPr>
            <w:tcW w:w="3120" w:type="dxa"/>
          </w:tcPr>
          <w:p>
            <w:pPr/>
            <w:r>
              <w:t xml:space="preserve">Finished one job and took another</w:t>
            </w:r>
          </w:p>
        </w:tc>
      </w:tr>
      <w:tr>
        <w:tc>
          <w:tcPr>
            <w:tcW w:w="3120" w:type="dxa"/>
          </w:tcPr>
          <w:p>
            <w:pPr/>
            <w:r>
              <w:t xml:space="preserve">Every business</w:t>
            </w:r>
          </w:p>
        </w:tc>
        <w:tc>
          <w:tcPr>
            <w:tcW w:w="3120" w:type="dxa"/>
          </w:tcPr>
          <w:p>
            <w:pPr/>
            <w:r>
              <w:t xml:space="preserve">Impact (kg, CO2e by material) and compliance (GST, consent days left, checklist, EPR record by financial year)</w:t>
            </w:r>
          </w:p>
        </w:tc>
        <w:tc>
          <w:tcPr>
            <w:tcW w:w="3120" w:type="dxa"/>
          </w:tcPr>
          <w:p>
            <w:pPr/>
            <w:r>
              <w:t xml:space="preserve">Checked for the yard and the manufacturer</w:t>
            </w:r>
          </w:p>
        </w:tc>
      </w:tr>
      <w:tr>
        <w:tc>
          <w:tcPr>
            <w:tcW w:w="3120" w:type="dxa"/>
          </w:tcPr>
          <w:p>
            <w:pPr/>
            <w:r>
              <w:t xml:space="preserve">Admin</w:t>
            </w:r>
          </w:p>
        </w:tc>
        <w:tc>
          <w:tcPr>
            <w:tcW w:w="3120" w:type="dxa"/>
          </w:tcPr>
          <w:p>
            <w:pPr/>
            <w:r>
              <w:t xml:space="preserve">Verification queue with SLA, per-role checklist, private document viewer, decisions that create the business, price floors, support inbox</w:t>
            </w:r>
          </w:p>
        </w:tc>
        <w:tc>
          <w:tcPr>
            <w:tcW w:w="3120" w:type="dxa"/>
          </w:tcPr>
          <w:p>
            <w:pPr/>
            <w:r>
              <w:t xml:space="preserve">122 automated tests; the live document route answers CORS and refuses requests without a token (the browser walk-through needs the admin's authenticator)</w:t>
            </w:r>
          </w:p>
        </w:tc>
      </w:tr>
      <w:tr>
        <w:tc>
          <w:tcPr>
            <w:tcW w:w="3120" w:type="dxa"/>
          </w:tcPr>
          <w:p>
            <w:pPr/>
            <w:r>
              <w:t xml:space="preserve">Public site and help</w:t>
            </w:r>
          </w:p>
        </w:tc>
        <w:tc>
          <w:tcPr>
            <w:tcW w:w="3120" w:type="dxa"/>
          </w:tcPr>
          <w:p>
            <w:pPr/>
            <w:r>
              <w:t xml:space="preserve">The chain's story, price board with 30-day charts, open material codes, solar calculator, how it works; help centre with 45 illustrated guides, FAQs and training</w:t>
            </w:r>
          </w:p>
        </w:tc>
        <w:tc>
          <w:tcPr>
            <w:tcW w:w="3120" w:type="dxa"/>
          </w:tcPr>
          <w:p>
            <w:pPr/>
            <w:r>
              <w:t xml:space="preserve">Every page checked at 375 px; Kannada and Urdu (right to left) spot-checked</w:t>
            </w:r>
          </w:p>
        </w:tc>
      </w:tr>
    </w:tbl>
    <w:p>
      <w:pPr/>
      <w:r>
        <w:t xml:space="preserve">Across the build: 900+ unit and integration tests (convex-test for every Convex function), 33 end-to-end tests on a production build, lint and typecheck, and screenshots of 17 screens in the README with an A-to-Z test plan.</w:t>
      </w:r>
    </w:p>
    <w:p>
      <w:pPr/>
      <w:r>
        <w:rPr>
          <w:b/>
        </w:rPr>
        <w:t xml:space="preserve">Fixed while testing:</w:t>
      </w:r>
      <w:r>
        <w:t xml:space="preserve"> signed-in people were sometimes sent to the login page; rupees now group in lakhs (₹4,01,000); the price dialog and solar planner no longer overflow a phone; trade steps fit at 375 px; the app header's logo was missing on phones; the compliance screen called trade receipts "tax invoices"; "How it works" still told the old carbon-credit story; the demo stock now covers every seeded trade.</w:t>
      </w:r>
    </w:p>
    <w:p>
      <w:pPr>
        <w:pStyle w:val="Heading2"/>
      </w:pPr>
      <w:r>
        <w:t xml:space="preserve">Risks and open questions</w:t>
      </w:r>
    </w:p>
    <w:p>
      <w:pPr/>
      <w:r>
        <w:t xml:space="preserve">The biggest risks are legal timing, overclaiming, and the politics of the informal sector, not technology. Each has a guard in the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Why it matters</w:t>
            </w:r>
          </w:p>
        </w:tc>
        <w:tc>
          <w:tcPr>
            <w:tcW w:w="3120" w:type="dxa"/>
            <w:shd w:val="clear" w:color="auto" w:fill="F2F2F2"/>
          </w:tcPr>
          <w:p>
            <w:pPr/>
            <w:r>
              <w:t xml:space="preserve">Our guard</w:t>
            </w:r>
          </w:p>
        </w:tc>
      </w:tr>
      <w:tr>
        <w:tc>
          <w:tcPr>
            <w:tcW w:w="3120" w:type="dxa"/>
          </w:tcPr>
          <w:p>
            <w:pPr/>
            <w:r>
              <w:t xml:space="preserve">Legal review lands after real users</w:t>
            </w:r>
          </w:p>
        </w:tc>
        <w:tc>
          <w:tcPr>
            <w:tcW w:w="3120" w:type="dxa"/>
          </w:tcPr>
          <w:p>
            <w:pPr/>
            <w:r>
              <w:t xml:space="preserve">The pilot starts 13 Oct; terms, receipts and the rulebook need a lawyer and a CA</w:t>
            </w:r>
          </w:p>
        </w:tc>
        <w:tc>
          <w:tcPr>
            <w:tcW w:w="3120" w:type="dxa"/>
          </w:tcPr>
          <w:p>
            <w:pPr/>
            <w:r>
              <w:t xml:space="preserve">Book the review for 6–12 Oct. Open with household pickups and kabadiwala tools; switch on business trades and Saathi jobs once it clears</w:t>
            </w:r>
          </w:p>
        </w:tc>
      </w:tr>
      <w:tr>
        <w:tc>
          <w:tcPr>
            <w:tcW w:w="3120" w:type="dxa"/>
          </w:tcPr>
          <w:p>
            <w:pPr/>
            <w:r>
              <w:t xml:space="preserve">Overclaiming traceability</w:t>
            </w:r>
          </w:p>
        </w:tc>
        <w:tc>
          <w:tcPr>
            <w:tcW w:w="3120" w:type="dxa"/>
          </w:tcPr>
          <w:p>
            <w:pPr/>
            <w:r>
              <w:t xml:space="preserve">A 2,000 kg bale can't be traced to single household bottles; yards pool and re-sort</w:t>
            </w:r>
          </w:p>
        </w:tc>
        <w:tc>
          <w:tcPr>
            <w:tcW w:w="3120" w:type="dxa"/>
          </w:tcPr>
          <w:p>
            <w:pPr/>
            <w:r>
              <w:t xml:space="preserve">Trace by mass balance and say so; records are supporting evidence, never certification</w:t>
            </w:r>
          </w:p>
        </w:tc>
      </w:tr>
      <w:tr>
        <w:tc>
          <w:tcPr>
            <w:tcW w:w="3120" w:type="dxa"/>
          </w:tcPr>
          <w:p>
            <w:pPr/>
            <w:r>
              <w:t xml:space="preserve">Exchange prices on public pages</w:t>
            </w:r>
          </w:p>
        </w:tc>
        <w:tc>
          <w:tcPr>
            <w:tcW w:w="3120" w:type="dxa"/>
          </w:tcPr>
          <w:p>
            <w:pPr/>
            <w:r>
              <w:t xml:space="preserve">MCX and LME forbid unlicensed display, and factory prices can turn kabadiwalas against us</w:t>
            </w:r>
          </w:p>
        </w:tc>
        <w:tc>
          <w:tcPr>
            <w:tcW w:w="3120" w:type="dxa"/>
          </w:tcPr>
          <w:p>
            <w:pPr/>
            <w:r>
              <w:t xml:space="preserve">No exchange number on any public screen; reference prices stay with the admin</w:t>
            </w:r>
          </w:p>
        </w:tc>
      </w:tr>
      <w:tr>
        <w:tc>
          <w:tcPr>
            <w:tcW w:w="3120" w:type="dxa"/>
          </w:tcPr>
          <w:p>
            <w:pPr/>
            <w:r>
              <w:t xml:space="preserve">Shared price floors read as price-fixing</w:t>
            </w:r>
          </w:p>
        </w:tc>
        <w:tc>
          <w:tcPr>
            <w:tcW w:w="3120" w:type="dxa"/>
          </w:tcPr>
          <w:p>
            <w:pPr/>
            <w:r>
              <w:t xml:space="preserve">Competition Act s.3 covers coordinated buying prices</w:t>
            </w:r>
          </w:p>
        </w:tc>
        <w:tc>
          <w:tcPr>
            <w:tcW w:w="3120" w:type="dxa"/>
          </w:tcPr>
          <w:p>
            <w:pPr/>
            <w:r>
              <w:t xml:space="preserve">Floors framed as household protection; shops price freely above them; counsel to confirm</w:t>
            </w:r>
          </w:p>
        </w:tc>
      </w:tr>
      <w:tr>
        <w:tc>
          <w:tcPr>
            <w:tcW w:w="3120" w:type="dxa"/>
          </w:tcPr>
          <w:p>
            <w:pPr/>
            <w:r>
              <w:t xml:space="preserve">Price crashes</w:t>
            </w:r>
          </w:p>
        </w:tc>
        <w:tc>
          <w:tcPr>
            <w:tcW w:w="3120" w:type="dxa"/>
          </w:tcPr>
          <w:p>
            <w:pPr/>
            <w:r>
              <w:t xml:space="preserve">Waste-paper collection fell 50–55% in 2023; a stale floor stops trade</w:t>
            </w:r>
          </w:p>
        </w:tc>
        <w:tc>
          <w:tcPr>
            <w:tcW w:w="3120" w:type="dxa"/>
          </w:tcPr>
          <w:p>
            <w:pPr/>
            <w:r>
              <w:t xml:space="preserve">Floors as a share of the reference price, a suspend switch, dated rows</w:t>
            </w:r>
          </w:p>
        </w:tc>
      </w:tr>
      <w:tr>
        <w:tc>
          <w:tcPr>
            <w:tcW w:w="3120" w:type="dxa"/>
          </w:tcPr>
          <w:p>
            <w:pPr/>
            <w:r>
              <w:t xml:space="preserve">Hazardous material to the wrong buyer</w:t>
            </w:r>
          </w:p>
        </w:tc>
        <w:tc>
          <w:tcPr>
            <w:tcW w:w="3120" w:type="dxa"/>
          </w:tcPr>
          <w:p>
            <w:pPr/>
            <w:r>
              <w:t xml:space="preserve">E-waste, batteries, tyres and used oil may go only to registered handlers</w:t>
            </w:r>
          </w:p>
        </w:tc>
        <w:tc>
          <w:tcPr>
            <w:tcW w:w="3120" w:type="dxa"/>
          </w:tcPr>
          <w:p>
            <w:pPr/>
            <w:r>
              <w:t xml:space="preserve">Sell only to businesses whose registration the admin verified; decide whether to hide them from the household pilot</w:t>
            </w:r>
          </w:p>
        </w:tc>
      </w:tr>
      <w:tr>
        <w:tc>
          <w:tcPr>
            <w:tcW w:w="3120" w:type="dxa"/>
          </w:tcPr>
          <w:p>
            <w:pPr/>
            <w:r>
              <w:t xml:space="preserve">Gig-worker law</w:t>
            </w:r>
          </w:p>
        </w:tc>
        <w:tc>
          <w:tcPr>
            <w:tcW w:w="3120" w:type="dxa"/>
          </w:tcPr>
          <w:p>
            <w:pPr/>
            <w:r>
              <w:t xml:space="preserve">National social-security rules and Karnataka's 2025 Act may treat us as an aggregator</w:t>
            </w:r>
          </w:p>
        </w:tc>
        <w:tc>
          <w:tcPr>
            <w:tcW w:w="3120" w:type="dxa"/>
          </w:tcPr>
          <w:p>
            <w:pPr/>
            <w:r>
              <w:t xml:space="preserve">Saathi work register, written terms, fee calculator; counsel on classification</w:t>
            </w:r>
          </w:p>
        </w:tc>
      </w:tr>
      <w:tr>
        <w:tc>
          <w:tcPr>
            <w:tcW w:w="3120" w:type="dxa"/>
          </w:tcPr>
          <w:p>
            <w:pPr/>
            <w:r>
              <w:t xml:space="preserve">Making informal shops visible</w:t>
            </w:r>
          </w:p>
        </w:tc>
        <w:tc>
          <w:tcPr>
            <w:tcW w:w="3120" w:type="dxa"/>
          </w:tcPr>
          <w:p>
            <w:pPr/>
            <w:r>
              <w:t xml:space="preserve">SWM Rules 2026 fine unregistered collectors and sorters</w:t>
            </w:r>
          </w:p>
        </w:tc>
        <w:tc>
          <w:tcPr>
            <w:tcW w:w="3120" w:type="dxa"/>
          </w:tcPr>
          <w:p>
            <w:pPr/>
            <w:r>
              <w:t xml:space="preserve">City exports carry totals only; business data shared with consent; a "help me register" task</w:t>
            </w:r>
          </w:p>
        </w:tc>
      </w:tr>
      <w:tr>
        <w:tc>
          <w:tcPr>
            <w:tcW w:w="3120" w:type="dxa"/>
          </w:tcPr>
          <w:p>
            <w:pPr/>
            <w:r>
              <w:t xml:space="preserve">Data retention</w:t>
            </w:r>
          </w:p>
        </w:tc>
        <w:tc>
          <w:tcPr>
            <w:tcW w:w="3120" w:type="dxa"/>
          </w:tcPr>
          <w:p>
            <w:pPr/>
            <w:r>
              <w:t xml:space="preserve">DPDP wants logs kept a year; we promise to delete household photos at 90 days</w:t>
            </w:r>
          </w:p>
        </w:tc>
        <w:tc>
          <w:tcPr>
            <w:tcW w:w="3120" w:type="dxa"/>
          </w:tcPr>
          <w:p>
            <w:pPr/>
            <w:r>
              <w:t xml:space="preserve">Delete images, keep a hash and metadata; counsel to reconcile</w:t>
            </w:r>
          </w:p>
        </w:tc>
      </w:tr>
      <w:tr>
        <w:tc>
          <w:tcPr>
            <w:tcW w:w="3120" w:type="dxa"/>
          </w:tcPr>
          <w:p>
            <w:pPr/>
            <w:r>
              <w:t xml:space="preserve">Weights read as certified</w:t>
            </w:r>
          </w:p>
        </w:tc>
        <w:tc>
          <w:tcPr>
            <w:tcW w:w="3120" w:type="dxa"/>
          </w:tcPr>
          <w:p>
            <w:pPr/>
            <w:r>
              <w:t xml:space="preserve">App weights are not Legal Metrology instruments</w:t>
            </w:r>
          </w:p>
        </w:tc>
        <w:tc>
          <w:tcPr>
            <w:tcW w:w="3120" w:type="dxa"/>
          </w:tcPr>
          <w:p>
            <w:pPr/>
            <w:r>
              <w:t xml:space="preserve">Receipts say "recorded weight"; the stamped scale stays the legal record</w:t>
            </w:r>
          </w:p>
        </w:tc>
      </w:tr>
      <w:tr>
        <w:tc>
          <w:tcPr>
            <w:tcW w:w="3120" w:type="dxa"/>
          </w:tcPr>
          <w:p>
            <w:pPr/>
            <w:r>
              <w:t xml:space="preserve">Waste-picker politics</w:t>
            </w:r>
          </w:p>
        </w:tc>
        <w:tc>
          <w:tcPr>
            <w:tcW w:w="3120" w:type="dxa"/>
          </w:tcPr>
          <w:p>
            <w:pPr/>
            <w:r>
              <w:t xml:space="preserve">Bengaluru's picker agreements have lapsed; an app seen as bypassing pickers meets resistance</w:t>
            </w:r>
          </w:p>
        </w:tc>
        <w:tc>
          <w:tcPr>
            <w:tcW w:w="3120" w:type="dxa"/>
          </w:tcPr>
          <w:p>
            <w:pPr/>
            <w:r>
              <w:t xml:space="preserve">Co-design with Hasiru Dala and the union; pickers must earn more, not less</w:t>
            </w:r>
          </w:p>
        </w:tc>
      </w:tr>
      <w:tr>
        <w:tc>
          <w:tcPr>
            <w:tcW w:w="3120" w:type="dxa"/>
          </w:tcPr>
          <w:p>
            <w:pPr/>
            <w:r>
              <w:t xml:space="preserve">Support promises one person can't keep</w:t>
            </w:r>
          </w:p>
        </w:tc>
        <w:tc>
          <w:tcPr>
            <w:tcW w:w="3120" w:type="dxa"/>
          </w:tcPr>
          <w:p>
            <w:pPr/>
            <w:r>
              <w:t xml:space="preserve">15-minute replies and 10-minute safety callbacks</w:t>
            </w:r>
          </w:p>
        </w:tc>
        <w:tc>
          <w:tcPr>
            <w:tcW w:w="3120" w:type="dxa"/>
          </w:tcPr>
          <w:p>
            <w:pPr/>
            <w:r>
              <w:t xml:space="preserve">A rota of at least two before 13 Oct; auto-accept limited to shop hours</w:t>
            </w:r>
          </w:p>
        </w:tc>
      </w:tr>
      <w:tr>
        <w:tc>
          <w:tcPr>
            <w:tcW w:w="3120" w:type="dxa"/>
          </w:tcPr>
          <w:p>
            <w:pPr/>
            <w:r>
              <w:t xml:space="preserve">Plastic-credit revenue</w:t>
            </w:r>
          </w:p>
        </w:tc>
        <w:tc>
          <w:tcPr>
            <w:tcW w:w="3120" w:type="dxa"/>
          </w:tcPr>
          <w:p>
            <w:pPr/>
            <w:r>
              <w:t xml:space="preserve">Collection already covered by EPR may not be additional</w:t>
            </w:r>
          </w:p>
        </w:tc>
        <w:tc>
          <w:tcPr>
            <w:tcW w:w="3120" w:type="dxa"/>
          </w:tcPr>
          <w:p>
            <w:pPr/>
            <w:r>
              <w:t xml:space="preserve">Kept out of the base case</w:t>
            </w:r>
          </w:p>
        </w:tc>
      </w:tr>
      <w:tr>
        <w:tc>
          <w:tcPr>
            <w:tcW w:w="3120" w:type="dxa"/>
          </w:tcPr>
          <w:p>
            <w:pPr/>
            <w:r>
              <w:t xml:space="preserve">Escrow eligibility</w:t>
            </w:r>
          </w:p>
        </w:tc>
        <w:tc>
          <w:tcPr>
            <w:tcW w:w="3120" w:type="dxa"/>
          </w:tcPr>
          <w:p>
            <w:pPr/>
            <w:r>
              <w:t xml:space="preserve">Split settlement needs ₹40 lakh of our own turnover</w:t>
            </w:r>
          </w:p>
        </w:tc>
        <w:tc>
          <w:tcPr>
            <w:tcW w:w="3120" w:type="dxa"/>
          </w:tcPr>
          <w:p>
            <w:pPr/>
            <w:r>
              <w:t xml:space="preserve">Bank escrow with a trustee, or each yard as its own merchant</w:t>
            </w:r>
          </w:p>
        </w:tc>
      </w:tr>
      <w:tr>
        <w:tc>
          <w:tcPr>
            <w:tcW w:w="3120" w:type="dxa"/>
          </w:tcPr>
          <w:p>
            <w:pPr/>
            <w:r>
              <w:t xml:space="preserve">Demo data mistaken for real firms</w:t>
            </w:r>
          </w:p>
        </w:tc>
        <w:tc>
          <w:tcPr>
            <w:tcW w:w="3120" w:type="dxa"/>
          </w:tcPr>
          <w:p>
            <w:pPr/>
            <w:r>
              <w:t xml:space="preserve">Real GSTINs or consent numbers in a pitch would mislead</w:t>
            </w:r>
          </w:p>
        </w:tc>
        <w:tc>
          <w:tcPr>
            <w:tcW w:w="3120" w:type="dxa"/>
          </w:tcPr>
          <w:p>
            <w:pPr/>
            <w:r>
              <w:t xml:space="preserve">Demo GSTINs fail the GSTIN checksum, names are invented, and every screen with sample figures says so</w:t>
            </w:r>
          </w:p>
        </w:tc>
      </w:tr>
    </w:tbl>
    <w:p>
      <w:pPr/>
      <w:r>
        <w:rPr>
          <w:b/>
        </w:rPr>
        <w:t xml:space="preserve">Decisions for the founders:</w:t>
      </w:r>
    </w:p>
    <w:p>
      <w:pPr>
        <w:pStyle w:val="ListParagraph"/>
        <w:numPr>
          <w:ilvl w:val="0"/>
          <w:numId w:val="10"/>
        </w:numPr>
      </w:pPr>
      <w:r>
        <w:t xml:space="preserve">☐ Keep e-waste and batteries out of the household pilot until authorised-buyer routing exists?</w:t>
      </w:r>
    </w:p>
    <w:p>
      <w:pPr>
        <w:pStyle w:val="ListParagraph"/>
        <w:numPr>
          <w:ilvl w:val="0"/>
          <w:numId w:val="10"/>
        </w:numPr>
      </w:pPr>
      <w:r>
        <w:t xml:space="preserve">☐ Which reference-price source to license, if any (delayed MCX, BigMint)?</w:t>
      </w:r>
    </w:p>
    <w:p>
      <w:pPr>
        <w:pStyle w:val="ListParagraph"/>
        <w:numPr>
          <w:ilvl w:val="0"/>
          <w:numId w:val="10"/>
        </w:numPr>
      </w:pPr>
      <w:r>
        <w:t xml:space="preserve">☐ Interview 10–20 kabadiwalas on margins and street names before households see reference prices.</w:t>
      </w:r>
    </w:p>
    <w:p>
      <w:pPr>
        <w:pStyle w:val="ListParagraph"/>
        <w:numPr>
          <w:ilvl w:val="0"/>
          <w:numId w:val="10"/>
        </w:numPr>
      </w:pPr>
      <w:r>
        <w:t xml:space="preserve">☐ Pilot wards, and the language order (Kannada, Tamil, Telugu, Urdu, then Hindi and English).</w:t>
      </w:r>
    </w:p>
    <w:p>
      <w:pPr>
        <w:pStyle w:val="ListParagraph"/>
        <w:numPr>
          <w:ilvl w:val="0"/>
          <w:numId w:val="10"/>
        </w:numPr>
      </w:pPr>
      <w:r>
        <w:t xml:space="preserve">☐ What businesses pay after the pilot (free until then).</w:t>
      </w:r>
    </w:p>
    <w:p>
      <w:pPr>
        <w:pStyle w:val="ListParagraph"/>
        <w:numPr>
          <w:ilvl w:val="0"/>
          <w:numId w:val="10"/>
        </w:numPr>
      </w:pPr>
      <w:r>
        <w:t xml:space="preserve">☐ Confirm Karnataka's e-way bill limit for moves within the state, and whether EPR now covers non-ferrous metal scrap.</w:t>
      </w:r>
    </w:p>
    <w:p>
      <w:pPr>
        <w:pStyle w:val="Heading1"/>
        <w:spacing w:before="200" w:after="80"/>
      </w:pPr>
      <w:r>
        <w:t>Material-Chain Refinement: From Scrap to Secondary Raw Material</w:t>
      </w:r>
    </w:p>
    <w:p>
      <w:pPr>
        <w:spacing w:after="80"/>
      </w:pPr>
      <w:r>
        <w:t>The existing plan is strong at the collection and trade layer. This refinement adds the missing industrial middle of the chain: the users who sort, bale, shred, wash, dry, densify, strip, granulate, pelletize, recover, compound and convert material into manufacturer-ready feedstock.</w:t>
      </w:r>
    </w:p>
    <w:p>
      <w:pPr>
        <w:spacing w:after="80"/>
      </w:pPr>
      <w:r>
        <w:t>The platform should therefore treat each hand-off as a change in both ownership and material state. A PET bottle is not the same marketplace item after it becomes a bale, raw flake, cold-washed flake, hot-washed flake, dried flake, rPET pellet or polyester fibre.</w:t>
      </w:r>
    </w:p>
    <w:p>
      <w:pPr>
        <w:pStyle w:val="Heading2"/>
        <w:spacing w:before="200" w:after="80"/>
      </w:pPr>
      <w:r>
        <w:t>1. Expanded user architecture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32"/>
            <w:vAlign w:val="top"/>
            <w:shd w:fill="D9EAF7"/>
          </w:tcPr>
          <w:p>
            <w:pPr>
              <w:spacing w:after="20"/>
            </w:pPr>
            <w:r>
              <w:rPr>
                <w:b/>
                <w:sz w:val="14"/>
              </w:rPr>
            </w:r>
            <w:r>
              <w:rPr>
                <w:b/>
                <w:sz w:val="14"/>
              </w:rPr>
              <w:t>User role</w:t>
            </w:r>
          </w:p>
        </w:tc>
        <w:tc>
          <w:tcPr>
            <w:tcW w:type="dxa" w:w="2232"/>
            <w:vAlign w:val="top"/>
            <w:shd w:fill="D9EAF7"/>
          </w:tcPr>
          <w:p>
            <w:pPr>
              <w:spacing w:after="20"/>
            </w:pPr>
            <w:r>
              <w:rPr>
                <w:b/>
                <w:sz w:val="14"/>
              </w:rPr>
            </w:r>
            <w:r>
              <w:rPr>
                <w:b/>
                <w:sz w:val="14"/>
              </w:rPr>
              <w:t>What the user does</w:t>
            </w:r>
          </w:p>
        </w:tc>
        <w:tc>
          <w:tcPr>
            <w:tcW w:type="dxa" w:w="3384"/>
            <w:vAlign w:val="top"/>
            <w:shd w:fill="D9EAF7"/>
          </w:tcPr>
          <w:p>
            <w:pPr>
              <w:spacing w:after="20"/>
            </w:pPr>
            <w:r>
              <w:rPr>
                <w:b/>
                <w:sz w:val="14"/>
              </w:rPr>
            </w:r>
            <w:r>
              <w:rPr>
                <w:b/>
                <w:sz w:val="14"/>
              </w:rPr>
              <w:t>Typical material</w:t>
            </w:r>
          </w:p>
        </w:tc>
        <w:tc>
          <w:tcPr>
            <w:tcW w:type="dxa" w:w="3888"/>
            <w:vAlign w:val="top"/>
            <w:shd w:fill="D9EAF7"/>
          </w:tcPr>
          <w:p>
            <w:pPr>
              <w:spacing w:after="20"/>
            </w:pPr>
            <w:r>
              <w:rPr>
                <w:b/>
                <w:sz w:val="14"/>
              </w:rPr>
            </w:r>
            <w:r>
              <w:rPr>
                <w:b/>
                <w:sz w:val="14"/>
              </w:rPr>
              <w:t>Core platform function</w:t>
            </w:r>
          </w:p>
        </w:tc>
      </w:tr>
      <w:tr>
        <w:tc>
          <w:tcPr>
            <w:tcW w:type="dxa" w:w="2232"/>
            <w:vAlign w:val="top"/>
          </w:tcPr>
          <w:p>
            <w:pPr>
              <w:spacing w:after="20"/>
            </w:pPr>
            <w:r>
              <w:rPr>
                <w:sz w:val="14"/>
              </w:rPr>
            </w:r>
            <w:r>
              <w:rPr>
                <w:b w:val="0"/>
                <w:sz w:val="14"/>
              </w:rPr>
              <w:t>Household / end consumer</w:t>
            </w:r>
          </w:p>
        </w:tc>
        <w:tc>
          <w:tcPr>
            <w:tcW w:type="dxa" w:w="2232"/>
            <w:vAlign w:val="top"/>
          </w:tcPr>
          <w:p>
            <w:pPr>
              <w:spacing w:after="20"/>
            </w:pPr>
            <w:r>
              <w:rPr>
                <w:sz w:val="14"/>
              </w:rPr>
            </w:r>
            <w:r>
              <w:rPr>
                <w:b w:val="0"/>
                <w:sz w:val="14"/>
              </w:rPr>
              <w:t>Generates and sells</w:t>
            </w:r>
          </w:p>
        </w:tc>
        <w:tc>
          <w:tcPr>
            <w:tcW w:type="dxa" w:w="3384"/>
            <w:vAlign w:val="top"/>
          </w:tcPr>
          <w:p>
            <w:pPr>
              <w:spacing w:after="20"/>
            </w:pPr>
            <w:r>
              <w:rPr>
                <w:sz w:val="14"/>
              </w:rPr>
            </w:r>
            <w:r>
              <w:rPr>
                <w:b w:val="0"/>
                <w:sz w:val="14"/>
              </w:rPr>
              <w:t>Loose or source-segregated post-consumer material</w:t>
            </w:r>
          </w:p>
        </w:tc>
        <w:tc>
          <w:tcPr>
            <w:tcW w:type="dxa" w:w="3888"/>
            <w:vAlign w:val="top"/>
          </w:tcPr>
          <w:p>
            <w:pPr>
              <w:spacing w:after="20"/>
            </w:pPr>
            <w:r>
              <w:rPr>
                <w:sz w:val="14"/>
              </w:rPr>
            </w:r>
            <w:r>
              <w:rPr>
                <w:b w:val="0"/>
                <w:sz w:val="14"/>
              </w:rPr>
              <w:t>Selects a verified buyer and creates the first receipt</w:t>
            </w:r>
          </w:p>
        </w:tc>
      </w:tr>
      <w:tr>
        <w:tc>
          <w:tcPr>
            <w:tcW w:type="dxa" w:w="2232"/>
            <w:vAlign w:val="top"/>
          </w:tcPr>
          <w:p>
            <w:pPr>
              <w:spacing w:after="20"/>
            </w:pPr>
            <w:r>
              <w:rPr>
                <w:sz w:val="14"/>
              </w:rPr>
            </w:r>
            <w:r>
              <w:rPr>
                <w:b w:val="0"/>
                <w:sz w:val="14"/>
              </w:rPr>
              <w:t>Saathi / waste picker</w:t>
            </w:r>
          </w:p>
        </w:tc>
        <w:tc>
          <w:tcPr>
            <w:tcW w:type="dxa" w:w="2232"/>
            <w:vAlign w:val="top"/>
          </w:tcPr>
          <w:p>
            <w:pPr>
              <w:spacing w:after="20"/>
            </w:pPr>
            <w:r>
              <w:rPr>
                <w:sz w:val="14"/>
              </w:rPr>
            </w:r>
            <w:r>
              <w:rPr>
                <w:b w:val="0"/>
                <w:sz w:val="14"/>
              </w:rPr>
              <w:t>Collects and sells</w:t>
            </w:r>
          </w:p>
        </w:tc>
        <w:tc>
          <w:tcPr>
            <w:tcW w:type="dxa" w:w="3384"/>
            <w:vAlign w:val="top"/>
          </w:tcPr>
          <w:p>
            <w:pPr>
              <w:spacing w:after="20"/>
            </w:pPr>
            <w:r>
              <w:rPr>
                <w:sz w:val="14"/>
              </w:rPr>
            </w:r>
            <w:r>
              <w:rPr>
                <w:b w:val="0"/>
                <w:sz w:val="14"/>
              </w:rPr>
              <w:t>Small sorted recyclable lots</w:t>
            </w:r>
          </w:p>
        </w:tc>
        <w:tc>
          <w:tcPr>
            <w:tcW w:type="dxa" w:w="3888"/>
            <w:vAlign w:val="top"/>
          </w:tcPr>
          <w:p>
            <w:pPr>
              <w:spacing w:after="20"/>
            </w:pPr>
            <w:r>
              <w:rPr>
                <w:sz w:val="14"/>
              </w:rPr>
            </w:r>
            <w:r>
              <w:rPr>
                <w:b w:val="0"/>
                <w:sz w:val="14"/>
              </w:rPr>
              <w:t>Collection, primary sorting and delivery</w:t>
            </w:r>
          </w:p>
        </w:tc>
      </w:tr>
      <w:tr>
        <w:tc>
          <w:tcPr>
            <w:tcW w:type="dxa" w:w="2232"/>
            <w:vAlign w:val="top"/>
          </w:tcPr>
          <w:p>
            <w:pPr>
              <w:spacing w:after="20"/>
            </w:pPr>
            <w:r>
              <w:rPr>
                <w:sz w:val="14"/>
              </w:rPr>
            </w:r>
            <w:r>
              <w:rPr>
                <w:b w:val="0"/>
                <w:sz w:val="14"/>
              </w:rPr>
              <w:t>Kabadiwala / first-mile aggregator</w:t>
            </w:r>
          </w:p>
        </w:tc>
        <w:tc>
          <w:tcPr>
            <w:tcW w:type="dxa" w:w="2232"/>
            <w:vAlign w:val="top"/>
          </w:tcPr>
          <w:p>
            <w:pPr>
              <w:spacing w:after="20"/>
            </w:pPr>
            <w:r>
              <w:rPr>
                <w:sz w:val="14"/>
              </w:rPr>
            </w:r>
            <w:r>
              <w:rPr>
                <w:b w:val="0"/>
                <w:sz w:val="14"/>
              </w:rPr>
              <w:t>Buys, sorts and sells</w:t>
            </w:r>
          </w:p>
        </w:tc>
        <w:tc>
          <w:tcPr>
            <w:tcW w:type="dxa" w:w="3384"/>
            <w:vAlign w:val="top"/>
          </w:tcPr>
          <w:p>
            <w:pPr>
              <w:spacing w:after="20"/>
            </w:pPr>
            <w:r>
              <w:rPr>
                <w:sz w:val="14"/>
              </w:rPr>
            </w:r>
            <w:r>
              <w:rPr>
                <w:b w:val="0"/>
                <w:sz w:val="14"/>
              </w:rPr>
              <w:t>Mixed recyclable streams</w:t>
            </w:r>
          </w:p>
        </w:tc>
        <w:tc>
          <w:tcPr>
            <w:tcW w:type="dxa" w:w="3888"/>
            <w:vAlign w:val="top"/>
          </w:tcPr>
          <w:p>
            <w:pPr>
              <w:spacing w:after="20"/>
            </w:pPr>
            <w:r>
              <w:rPr>
                <w:sz w:val="14"/>
              </w:rPr>
            </w:r>
            <w:r>
              <w:rPr>
                <w:b w:val="0"/>
                <w:sz w:val="14"/>
              </w:rPr>
              <w:t>Sorting, weighing, basic dismantling, occasional baling</w:t>
            </w:r>
          </w:p>
        </w:tc>
      </w:tr>
      <w:tr>
        <w:tc>
          <w:tcPr>
            <w:tcW w:type="dxa" w:w="2232"/>
            <w:vAlign w:val="top"/>
          </w:tcPr>
          <w:p>
            <w:pPr>
              <w:spacing w:after="20"/>
            </w:pPr>
            <w:r>
              <w:rPr>
                <w:sz w:val="14"/>
              </w:rPr>
            </w:r>
            <w:r>
              <w:rPr>
                <w:b w:val="0"/>
                <w:sz w:val="14"/>
              </w:rPr>
              <w:t>Dry-waste centre / MRF / cooperative</w:t>
            </w:r>
          </w:p>
        </w:tc>
        <w:tc>
          <w:tcPr>
            <w:tcW w:type="dxa" w:w="2232"/>
            <w:vAlign w:val="top"/>
          </w:tcPr>
          <w:p>
            <w:pPr>
              <w:spacing w:after="20"/>
            </w:pPr>
            <w:r>
              <w:rPr>
                <w:sz w:val="14"/>
              </w:rPr>
            </w:r>
            <w:r>
              <w:rPr>
                <w:b w:val="0"/>
                <w:sz w:val="14"/>
              </w:rPr>
              <w:t>Sorts, grades and sells</w:t>
            </w:r>
          </w:p>
        </w:tc>
        <w:tc>
          <w:tcPr>
            <w:tcW w:type="dxa" w:w="3384"/>
            <w:vAlign w:val="top"/>
          </w:tcPr>
          <w:p>
            <w:pPr>
              <w:spacing w:after="20"/>
            </w:pPr>
            <w:r>
              <w:rPr>
                <w:sz w:val="14"/>
              </w:rPr>
            </w:r>
            <w:r>
              <w:rPr>
                <w:b w:val="0"/>
                <w:sz w:val="14"/>
              </w:rPr>
              <w:t>Mixed dry waste</w:t>
            </w:r>
          </w:p>
        </w:tc>
        <w:tc>
          <w:tcPr>
            <w:tcW w:type="dxa" w:w="3888"/>
            <w:vAlign w:val="top"/>
          </w:tcPr>
          <w:p>
            <w:pPr>
              <w:spacing w:after="20"/>
            </w:pPr>
            <w:r>
              <w:rPr>
                <w:sz w:val="14"/>
              </w:rPr>
            </w:r>
            <w:r>
              <w:rPr>
                <w:b w:val="0"/>
                <w:sz w:val="14"/>
              </w:rPr>
              <w:t>Material separation, baling and lot creation</w:t>
            </w:r>
          </w:p>
        </w:tc>
      </w:tr>
      <w:tr>
        <w:tc>
          <w:tcPr>
            <w:tcW w:type="dxa" w:w="2232"/>
            <w:vAlign w:val="top"/>
          </w:tcPr>
          <w:p>
            <w:pPr>
              <w:spacing w:after="20"/>
            </w:pPr>
            <w:r>
              <w:rPr>
                <w:sz w:val="14"/>
              </w:rPr>
            </w:r>
            <w:r>
              <w:rPr>
                <w:b w:val="0"/>
                <w:sz w:val="14"/>
              </w:rPr>
              <w:t>Yard / aggregator</w:t>
            </w:r>
          </w:p>
        </w:tc>
        <w:tc>
          <w:tcPr>
            <w:tcW w:type="dxa" w:w="2232"/>
            <w:vAlign w:val="top"/>
          </w:tcPr>
          <w:p>
            <w:pPr>
              <w:spacing w:after="20"/>
            </w:pPr>
            <w:r>
              <w:rPr>
                <w:sz w:val="14"/>
              </w:rPr>
            </w:r>
            <w:r>
              <w:rPr>
                <w:b w:val="0"/>
                <w:sz w:val="14"/>
              </w:rPr>
              <w:t>Buys and consolidates</w:t>
            </w:r>
          </w:p>
        </w:tc>
        <w:tc>
          <w:tcPr>
            <w:tcW w:type="dxa" w:w="3384"/>
            <w:vAlign w:val="top"/>
          </w:tcPr>
          <w:p>
            <w:pPr>
              <w:spacing w:after="20"/>
            </w:pPr>
            <w:r>
              <w:rPr>
                <w:sz w:val="14"/>
              </w:rPr>
            </w:r>
            <w:r>
              <w:rPr>
                <w:b w:val="0"/>
                <w:sz w:val="14"/>
              </w:rPr>
              <w:t>Sorted/baled trade material</w:t>
            </w:r>
          </w:p>
        </w:tc>
        <w:tc>
          <w:tcPr>
            <w:tcW w:type="dxa" w:w="3888"/>
            <w:vAlign w:val="top"/>
          </w:tcPr>
          <w:p>
            <w:pPr>
              <w:spacing w:after="20"/>
            </w:pPr>
            <w:r>
              <w:rPr>
                <w:sz w:val="14"/>
              </w:rPr>
            </w:r>
            <w:r>
              <w:rPr>
                <w:b w:val="0"/>
                <w:sz w:val="14"/>
              </w:rPr>
              <w:t>Aggregation, stock, grading and pooled dispatch</w:t>
            </w:r>
          </w:p>
        </w:tc>
      </w:tr>
      <w:tr>
        <w:tc>
          <w:tcPr>
            <w:tcW w:type="dxa" w:w="2232"/>
            <w:vAlign w:val="top"/>
          </w:tcPr>
          <w:p>
            <w:pPr>
              <w:spacing w:after="20"/>
            </w:pPr>
            <w:r>
              <w:rPr>
                <w:sz w:val="14"/>
              </w:rPr>
            </w:r>
            <w:r>
              <w:rPr>
                <w:b w:val="0"/>
                <w:sz w:val="14"/>
              </w:rPr>
              <w:t>Pre-processor</w:t>
            </w:r>
          </w:p>
        </w:tc>
        <w:tc>
          <w:tcPr>
            <w:tcW w:type="dxa" w:w="2232"/>
            <w:vAlign w:val="top"/>
          </w:tcPr>
          <w:p>
            <w:pPr>
              <w:spacing w:after="20"/>
            </w:pPr>
            <w:r>
              <w:rPr>
                <w:sz w:val="14"/>
              </w:rPr>
            </w:r>
            <w:r>
              <w:rPr>
                <w:b w:val="0"/>
                <w:sz w:val="14"/>
              </w:rPr>
              <w:t>Buys, processes and sells</w:t>
            </w:r>
          </w:p>
        </w:tc>
        <w:tc>
          <w:tcPr>
            <w:tcW w:type="dxa" w:w="3384"/>
            <w:vAlign w:val="top"/>
          </w:tcPr>
          <w:p>
            <w:pPr>
              <w:spacing w:after="20"/>
            </w:pPr>
            <w:r>
              <w:rPr>
                <w:sz w:val="14"/>
              </w:rPr>
            </w:r>
            <w:r>
              <w:rPr>
                <w:b w:val="0"/>
                <w:sz w:val="14"/>
              </w:rPr>
              <w:t>Bales, raw scrap, mixed material</w:t>
            </w:r>
          </w:p>
        </w:tc>
        <w:tc>
          <w:tcPr>
            <w:tcW w:type="dxa" w:w="3888"/>
            <w:vAlign w:val="top"/>
          </w:tcPr>
          <w:p>
            <w:pPr>
              <w:spacing w:after="20"/>
            </w:pPr>
            <w:r>
              <w:rPr>
                <w:sz w:val="14"/>
              </w:rPr>
            </w:r>
            <w:r>
              <w:rPr>
                <w:b w:val="0"/>
                <w:sz w:val="14"/>
              </w:rPr>
              <w:t>Baling, shredding, washing, drying, densification, granulation, stripping or depollution</w:t>
            </w:r>
          </w:p>
        </w:tc>
      </w:tr>
      <w:tr>
        <w:tc>
          <w:tcPr>
            <w:tcW w:type="dxa" w:w="2232"/>
            <w:vAlign w:val="top"/>
          </w:tcPr>
          <w:p>
            <w:pPr>
              <w:spacing w:after="20"/>
            </w:pPr>
            <w:r>
              <w:rPr>
                <w:sz w:val="14"/>
              </w:rPr>
            </w:r>
            <w:r>
              <w:rPr>
                <w:b w:val="0"/>
                <w:sz w:val="14"/>
              </w:rPr>
              <w:t>Recycler / reprocessor</w:t>
            </w:r>
          </w:p>
        </w:tc>
        <w:tc>
          <w:tcPr>
            <w:tcW w:type="dxa" w:w="2232"/>
            <w:vAlign w:val="top"/>
          </w:tcPr>
          <w:p>
            <w:pPr>
              <w:spacing w:after="20"/>
            </w:pPr>
            <w:r>
              <w:rPr>
                <w:sz w:val="14"/>
              </w:rPr>
            </w:r>
            <w:r>
              <w:rPr>
                <w:b w:val="0"/>
                <w:sz w:val="14"/>
              </w:rPr>
              <w:t>Buys, converts and sells</w:t>
            </w:r>
          </w:p>
        </w:tc>
        <w:tc>
          <w:tcPr>
            <w:tcW w:type="dxa" w:w="3384"/>
            <w:vAlign w:val="top"/>
          </w:tcPr>
          <w:p>
            <w:pPr>
              <w:spacing w:after="20"/>
            </w:pPr>
            <w:r>
              <w:rPr>
                <w:sz w:val="14"/>
              </w:rPr>
            </w:r>
            <w:r>
              <w:rPr>
                <w:b w:val="0"/>
                <w:sz w:val="14"/>
              </w:rPr>
              <w:t>Pre-processed feedstock</w:t>
            </w:r>
          </w:p>
        </w:tc>
        <w:tc>
          <w:tcPr>
            <w:tcW w:type="dxa" w:w="3888"/>
            <w:vAlign w:val="top"/>
          </w:tcPr>
          <w:p>
            <w:pPr>
              <w:spacing w:after="20"/>
            </w:pPr>
            <w:r>
              <w:rPr>
                <w:sz w:val="14"/>
              </w:rPr>
            </w:r>
            <w:r>
              <w:rPr>
                <w:b w:val="0"/>
                <w:sz w:val="14"/>
              </w:rPr>
              <w:t>Remelting, pulp recovery, polymer recovery, chemical/metallurgical recovery, re-refining</w:t>
            </w:r>
          </w:p>
        </w:tc>
      </w:tr>
      <w:tr>
        <w:tc>
          <w:tcPr>
            <w:tcW w:type="dxa" w:w="2232"/>
            <w:vAlign w:val="top"/>
          </w:tcPr>
          <w:p>
            <w:pPr>
              <w:spacing w:after="20"/>
            </w:pPr>
            <w:r>
              <w:rPr>
                <w:sz w:val="14"/>
              </w:rPr>
            </w:r>
            <w:r>
              <w:rPr>
                <w:b w:val="0"/>
                <w:sz w:val="14"/>
              </w:rPr>
              <w:t>Compounder / intermediate processor</w:t>
            </w:r>
          </w:p>
        </w:tc>
        <w:tc>
          <w:tcPr>
            <w:tcW w:type="dxa" w:w="2232"/>
            <w:vAlign w:val="top"/>
          </w:tcPr>
          <w:p>
            <w:pPr>
              <w:spacing w:after="20"/>
            </w:pPr>
            <w:r>
              <w:rPr>
                <w:sz w:val="14"/>
              </w:rPr>
            </w:r>
            <w:r>
              <w:rPr>
                <w:b w:val="0"/>
                <w:sz w:val="14"/>
              </w:rPr>
              <w:t>Buys, blends and sells</w:t>
            </w:r>
          </w:p>
        </w:tc>
        <w:tc>
          <w:tcPr>
            <w:tcW w:type="dxa" w:w="3384"/>
            <w:vAlign w:val="top"/>
          </w:tcPr>
          <w:p>
            <w:pPr>
              <w:spacing w:after="20"/>
            </w:pPr>
            <w:r>
              <w:rPr>
                <w:sz w:val="14"/>
              </w:rPr>
            </w:r>
            <w:r>
              <w:rPr>
                <w:b w:val="0"/>
                <w:sz w:val="14"/>
              </w:rPr>
              <w:t>Recovered resin, fibre, metal or mineral feedstock</w:t>
            </w:r>
          </w:p>
        </w:tc>
        <w:tc>
          <w:tcPr>
            <w:tcW w:type="dxa" w:w="3888"/>
            <w:vAlign w:val="top"/>
          </w:tcPr>
          <w:p>
            <w:pPr>
              <w:spacing w:after="20"/>
            </w:pPr>
            <w:r>
              <w:rPr>
                <w:sz w:val="14"/>
              </w:rPr>
            </w:r>
            <w:r>
              <w:rPr>
                <w:b w:val="0"/>
                <w:sz w:val="14"/>
              </w:rPr>
              <w:t>Compounding, masterbatch, alloying, formulation and blending</w:t>
            </w:r>
          </w:p>
        </w:tc>
      </w:tr>
      <w:tr>
        <w:tc>
          <w:tcPr>
            <w:tcW w:type="dxa" w:w="2232"/>
            <w:vAlign w:val="top"/>
          </w:tcPr>
          <w:p>
            <w:pPr>
              <w:spacing w:after="20"/>
            </w:pPr>
            <w:r>
              <w:rPr>
                <w:sz w:val="14"/>
              </w:rPr>
            </w:r>
            <w:r>
              <w:rPr>
                <w:b w:val="0"/>
                <w:sz w:val="14"/>
              </w:rPr>
              <w:t>Manufacturer / industrial end user</w:t>
            </w:r>
          </w:p>
        </w:tc>
        <w:tc>
          <w:tcPr>
            <w:tcW w:type="dxa" w:w="2232"/>
            <w:vAlign w:val="top"/>
          </w:tcPr>
          <w:p>
            <w:pPr>
              <w:spacing w:after="20"/>
            </w:pPr>
            <w:r>
              <w:rPr>
                <w:sz w:val="14"/>
              </w:rPr>
            </w:r>
            <w:r>
              <w:rPr>
                <w:b w:val="0"/>
                <w:sz w:val="14"/>
              </w:rPr>
              <w:t>Buys and consumes</w:t>
            </w:r>
          </w:p>
        </w:tc>
        <w:tc>
          <w:tcPr>
            <w:tcW w:type="dxa" w:w="3384"/>
            <w:vAlign w:val="top"/>
          </w:tcPr>
          <w:p>
            <w:pPr>
              <w:spacing w:after="20"/>
            </w:pPr>
            <w:r>
              <w:rPr>
                <w:sz w:val="14"/>
              </w:rPr>
            </w:r>
            <w:r>
              <w:rPr>
                <w:b w:val="0"/>
                <w:sz w:val="14"/>
              </w:rPr>
              <w:t>Manufacturer-grade recycled/intermediate input</w:t>
            </w:r>
          </w:p>
        </w:tc>
        <w:tc>
          <w:tcPr>
            <w:tcW w:type="dxa" w:w="3888"/>
            <w:vAlign w:val="top"/>
          </w:tcPr>
          <w:p>
            <w:pPr>
              <w:spacing w:after="20"/>
            </w:pPr>
            <w:r>
              <w:rPr>
                <w:sz w:val="14"/>
              </w:rPr>
            </w:r>
            <w:r>
              <w:rPr>
                <w:b w:val="0"/>
                <w:sz w:val="14"/>
              </w:rPr>
              <w:t>Melt processing, polymerization, fibre spinning, casting, rolling, molding, fabrication</w:t>
            </w:r>
          </w:p>
        </w:tc>
      </w:tr>
      <w:tr>
        <w:tc>
          <w:tcPr>
            <w:tcW w:type="dxa" w:w="2232"/>
            <w:vAlign w:val="top"/>
          </w:tcPr>
          <w:p>
            <w:pPr>
              <w:spacing w:after="20"/>
            </w:pPr>
            <w:r>
              <w:rPr>
                <w:sz w:val="14"/>
              </w:rPr>
            </w:r>
            <w:r>
              <w:rPr>
                <w:b w:val="0"/>
                <w:sz w:val="14"/>
              </w:rPr>
              <w:t>Brand / EPR producer</w:t>
            </w:r>
          </w:p>
        </w:tc>
        <w:tc>
          <w:tcPr>
            <w:tcW w:type="dxa" w:w="2232"/>
            <w:vAlign w:val="top"/>
          </w:tcPr>
          <w:p>
            <w:pPr>
              <w:spacing w:after="20"/>
            </w:pPr>
            <w:r>
              <w:rPr>
                <w:sz w:val="14"/>
              </w:rPr>
            </w:r>
            <w:r>
              <w:rPr>
                <w:b w:val="0"/>
                <w:sz w:val="14"/>
              </w:rPr>
              <w:t>Buys material and evidence</w:t>
            </w:r>
          </w:p>
        </w:tc>
        <w:tc>
          <w:tcPr>
            <w:tcW w:type="dxa" w:w="3384"/>
            <w:vAlign w:val="top"/>
          </w:tcPr>
          <w:p>
            <w:pPr>
              <w:spacing w:after="20"/>
            </w:pPr>
            <w:r>
              <w:rPr>
                <w:sz w:val="14"/>
              </w:rPr>
            </w:r>
            <w:r>
              <w:rPr>
                <w:b w:val="0"/>
                <w:sz w:val="14"/>
              </w:rPr>
              <w:t>Recycled material and traceability evidence</w:t>
            </w:r>
          </w:p>
        </w:tc>
        <w:tc>
          <w:tcPr>
            <w:tcW w:type="dxa" w:w="3888"/>
            <w:vAlign w:val="top"/>
          </w:tcPr>
          <w:p>
            <w:pPr>
              <w:spacing w:after="20"/>
            </w:pPr>
            <w:r>
              <w:rPr>
                <w:sz w:val="14"/>
              </w:rPr>
            </w:r>
            <w:r>
              <w:rPr>
                <w:b w:val="0"/>
                <w:sz w:val="14"/>
              </w:rPr>
              <w:t>Uses recycled input and/or compliant chain-of-custody evidence</w:t>
            </w:r>
          </w:p>
        </w:tc>
      </w:tr>
      <w:tr>
        <w:tc>
          <w:tcPr>
            <w:tcW w:type="dxa" w:w="2232"/>
            <w:vAlign w:val="top"/>
          </w:tcPr>
          <w:p>
            <w:pPr>
              <w:spacing w:after="20"/>
            </w:pPr>
            <w:r>
              <w:rPr>
                <w:sz w:val="14"/>
              </w:rPr>
            </w:r>
            <w:r>
              <w:rPr>
                <w:b w:val="0"/>
                <w:sz w:val="14"/>
              </w:rPr>
              <w:t>Authorised waste handler / co-processor / TSDF</w:t>
            </w:r>
          </w:p>
        </w:tc>
        <w:tc>
          <w:tcPr>
            <w:tcW w:type="dxa" w:w="2232"/>
            <w:vAlign w:val="top"/>
          </w:tcPr>
          <w:p>
            <w:pPr>
              <w:spacing w:after="20"/>
            </w:pPr>
            <w:r>
              <w:rPr>
                <w:sz w:val="14"/>
              </w:rPr>
            </w:r>
            <w:r>
              <w:rPr>
                <w:b w:val="0"/>
                <w:sz w:val="14"/>
              </w:rPr>
              <w:t>Receives regulated residues</w:t>
            </w:r>
          </w:p>
        </w:tc>
        <w:tc>
          <w:tcPr>
            <w:tcW w:type="dxa" w:w="3384"/>
            <w:vAlign w:val="top"/>
          </w:tcPr>
          <w:p>
            <w:pPr>
              <w:spacing w:after="20"/>
            </w:pPr>
            <w:r>
              <w:rPr>
                <w:sz w:val="14"/>
              </w:rPr>
            </w:r>
            <w:r>
              <w:rPr>
                <w:b w:val="0"/>
                <w:sz w:val="14"/>
              </w:rPr>
              <w:t>Hazardous/special waste and treatment residues</w:t>
            </w:r>
          </w:p>
        </w:tc>
        <w:tc>
          <w:tcPr>
            <w:tcW w:type="dxa" w:w="3888"/>
            <w:vAlign w:val="top"/>
          </w:tcPr>
          <w:p>
            <w:pPr>
              <w:spacing w:after="20"/>
            </w:pPr>
            <w:r>
              <w:rPr>
                <w:sz w:val="14"/>
              </w:rPr>
            </w:r>
            <w:r>
              <w:rPr>
                <w:b w:val="0"/>
                <w:sz w:val="14"/>
              </w:rPr>
              <w:t>Treatment, recovery, co-processing or disposal under authorisation</w:t>
            </w:r>
          </w:p>
        </w:tc>
      </w:tr>
      <w:tr>
        <w:tc>
          <w:tcPr>
            <w:tcW w:type="dxa" w:w="2232"/>
            <w:vAlign w:val="top"/>
          </w:tcPr>
          <w:p>
            <w:pPr>
              <w:spacing w:after="20"/>
            </w:pPr>
            <w:r>
              <w:rPr>
                <w:sz w:val="14"/>
              </w:rPr>
            </w:r>
            <w:r>
              <w:rPr>
                <w:b w:val="0"/>
                <w:sz w:val="14"/>
              </w:rPr>
              <w:t>Platform admin / verifier</w:t>
            </w:r>
          </w:p>
        </w:tc>
        <w:tc>
          <w:tcPr>
            <w:tcW w:type="dxa" w:w="2232"/>
            <w:vAlign w:val="top"/>
          </w:tcPr>
          <w:p>
            <w:pPr>
              <w:spacing w:after="20"/>
            </w:pPr>
            <w:r>
              <w:rPr>
                <w:sz w:val="14"/>
              </w:rPr>
            </w:r>
            <w:r>
              <w:rPr>
                <w:b w:val="0"/>
                <w:sz w:val="14"/>
              </w:rPr>
              <w:t>Verifies and governs</w:t>
            </w:r>
          </w:p>
        </w:tc>
        <w:tc>
          <w:tcPr>
            <w:tcW w:type="dxa" w:w="3384"/>
            <w:vAlign w:val="top"/>
          </w:tcPr>
          <w:p>
            <w:pPr>
              <w:spacing w:after="20"/>
            </w:pPr>
            <w:r>
              <w:rPr>
                <w:sz w:val="14"/>
              </w:rPr>
            </w:r>
            <w:r>
              <w:rPr>
                <w:b w:val="0"/>
                <w:sz w:val="14"/>
              </w:rPr>
              <w:t>Business, material and compliance records</w:t>
            </w:r>
          </w:p>
        </w:tc>
        <w:tc>
          <w:tcPr>
            <w:tcW w:type="dxa" w:w="3888"/>
            <w:vAlign w:val="top"/>
          </w:tcPr>
          <w:p>
            <w:pPr>
              <w:spacing w:after="20"/>
            </w:pPr>
            <w:r>
              <w:rPr>
                <w:sz w:val="14"/>
              </w:rPr>
            </w:r>
            <w:r>
              <w:rPr>
                <w:b w:val="0"/>
                <w:sz w:val="14"/>
              </w:rPr>
              <w:t>Verification, material codes, routing rules, audit trail</w:t>
            </w:r>
          </w:p>
        </w:tc>
      </w:tr>
    </w:tbl>
    <w:p>
      <w:pPr>
        <w:pStyle w:val="Heading2"/>
        <w:spacing w:before="200" w:after="80"/>
      </w:pPr>
      <w:r>
        <w:t>2. Material-state model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92"/>
            <w:vAlign w:val="top"/>
            <w:shd w:fill="D9EAF7"/>
          </w:tcPr>
          <w:p>
            <w:pPr>
              <w:spacing w:after="20"/>
            </w:pPr>
            <w:r>
              <w:rPr>
                <w:b/>
                <w:sz w:val="15"/>
              </w:rPr>
            </w:r>
            <w:r>
              <w:rPr>
                <w:b/>
                <w:sz w:val="15"/>
              </w:rPr>
              <w:t>State</w:t>
            </w:r>
          </w:p>
        </w:tc>
        <w:tc>
          <w:tcPr>
            <w:tcW w:type="dxa" w:w="2088"/>
            <w:vAlign w:val="top"/>
            <w:shd w:fill="D9EAF7"/>
          </w:tcPr>
          <w:p>
            <w:pPr>
              <w:spacing w:after="20"/>
            </w:pPr>
            <w:r>
              <w:rPr>
                <w:b/>
                <w:sz w:val="15"/>
              </w:rPr>
            </w:r>
            <w:r>
              <w:rPr>
                <w:b/>
                <w:sz w:val="15"/>
              </w:rPr>
              <w:t>Label</w:t>
            </w:r>
          </w:p>
        </w:tc>
        <w:tc>
          <w:tcPr>
            <w:tcW w:type="dxa" w:w="6264"/>
            <w:vAlign w:val="top"/>
            <w:shd w:fill="D9EAF7"/>
          </w:tcPr>
          <w:p>
            <w:pPr>
              <w:spacing w:after="20"/>
            </w:pPr>
            <w:r>
              <w:rPr>
                <w:b/>
                <w:sz w:val="15"/>
              </w:rPr>
            </w:r>
            <w:r>
              <w:rPr>
                <w:b/>
                <w:sz w:val="15"/>
              </w:rPr>
              <w:t>Meaning</w:t>
            </w:r>
          </w:p>
        </w:tc>
        <w:tc>
          <w:tcPr>
            <w:tcW w:type="dxa" w:w="2592"/>
            <w:vAlign w:val="top"/>
            <w:shd w:fill="D9EAF7"/>
          </w:tcPr>
          <w:p>
            <w:pPr>
              <w:spacing w:after="20"/>
            </w:pPr>
            <w:r>
              <w:rPr>
                <w:b/>
                <w:sz w:val="15"/>
              </w:rPr>
            </w:r>
            <w:r>
              <w:rPr>
                <w:b/>
                <w:sz w:val="15"/>
              </w:rPr>
              <w:t>Typical user</w:t>
            </w:r>
          </w:p>
        </w:tc>
      </w:tr>
      <w:tr>
        <w:tc>
          <w:tcPr>
            <w:tcW w:type="dxa" w:w="792"/>
            <w:vAlign w:val="top"/>
          </w:tcPr>
          <w:p>
            <w:pPr>
              <w:spacing w:after="20"/>
            </w:pPr>
            <w:r>
              <w:rPr>
                <w:sz w:val="15"/>
              </w:rPr>
            </w:r>
            <w:r>
              <w:rPr>
                <w:b w:val="0"/>
                <w:sz w:val="15"/>
              </w:rPr>
              <w:t>S0</w:t>
            </w:r>
          </w:p>
        </w:tc>
        <w:tc>
          <w:tcPr>
            <w:tcW w:type="dxa" w:w="2088"/>
            <w:vAlign w:val="top"/>
          </w:tcPr>
          <w:p>
            <w:pPr>
              <w:spacing w:after="20"/>
            </w:pPr>
            <w:r>
              <w:rPr>
                <w:sz w:val="15"/>
              </w:rPr>
            </w:r>
            <w:r>
              <w:rPr>
                <w:b w:val="0"/>
                <w:sz w:val="15"/>
              </w:rPr>
              <w:t>Discard / mixed waste</w:t>
            </w:r>
          </w:p>
        </w:tc>
        <w:tc>
          <w:tcPr>
            <w:tcW w:type="dxa" w:w="6264"/>
            <w:vAlign w:val="top"/>
          </w:tcPr>
          <w:p>
            <w:pPr>
              <w:spacing w:after="20"/>
            </w:pPr>
            <w:r>
              <w:rPr>
                <w:sz w:val="15"/>
              </w:rPr>
            </w:r>
            <w:r>
              <w:rPr>
                <w:b w:val="0"/>
                <w:sz w:val="15"/>
              </w:rPr>
              <w:t>Material has entered a waste stream; value and composition are uncertain.</w:t>
            </w:r>
          </w:p>
        </w:tc>
        <w:tc>
          <w:tcPr>
            <w:tcW w:type="dxa" w:w="2592"/>
            <w:vAlign w:val="top"/>
          </w:tcPr>
          <w:p>
            <w:pPr>
              <w:spacing w:after="20"/>
            </w:pPr>
            <w:r>
              <w:rPr>
                <w:sz w:val="15"/>
              </w:rPr>
            </w:r>
            <w:r>
              <w:rPr>
                <w:b w:val="0"/>
                <w:sz w:val="15"/>
              </w:rPr>
              <w:t>Generator / collection</w:t>
            </w:r>
          </w:p>
        </w:tc>
      </w:tr>
      <w:tr>
        <w:tc>
          <w:tcPr>
            <w:tcW w:type="dxa" w:w="792"/>
            <w:vAlign w:val="top"/>
          </w:tcPr>
          <w:p>
            <w:pPr>
              <w:spacing w:after="20"/>
            </w:pPr>
            <w:r>
              <w:rPr>
                <w:sz w:val="15"/>
              </w:rPr>
            </w:r>
            <w:r>
              <w:rPr>
                <w:b w:val="0"/>
                <w:sz w:val="15"/>
              </w:rPr>
              <w:t>S1</w:t>
            </w:r>
          </w:p>
        </w:tc>
        <w:tc>
          <w:tcPr>
            <w:tcW w:type="dxa" w:w="2088"/>
            <w:vAlign w:val="top"/>
          </w:tcPr>
          <w:p>
            <w:pPr>
              <w:spacing w:after="20"/>
            </w:pPr>
            <w:r>
              <w:rPr>
                <w:sz w:val="15"/>
              </w:rPr>
            </w:r>
            <w:r>
              <w:rPr>
                <w:b w:val="0"/>
                <w:sz w:val="15"/>
              </w:rPr>
              <w:t>Collected</w:t>
            </w:r>
          </w:p>
        </w:tc>
        <w:tc>
          <w:tcPr>
            <w:tcW w:type="dxa" w:w="6264"/>
            <w:vAlign w:val="top"/>
          </w:tcPr>
          <w:p>
            <w:pPr>
              <w:spacing w:after="20"/>
            </w:pPr>
            <w:r>
              <w:rPr>
                <w:sz w:val="15"/>
              </w:rPr>
            </w:r>
            <w:r>
              <w:rPr>
                <w:b w:val="0"/>
                <w:sz w:val="15"/>
              </w:rPr>
              <w:t>Material is gathered but not fully sorted.</w:t>
            </w:r>
          </w:p>
        </w:tc>
        <w:tc>
          <w:tcPr>
            <w:tcW w:type="dxa" w:w="2592"/>
            <w:vAlign w:val="top"/>
          </w:tcPr>
          <w:p>
            <w:pPr>
              <w:spacing w:after="20"/>
            </w:pPr>
            <w:r>
              <w:rPr>
                <w:sz w:val="15"/>
              </w:rPr>
            </w:r>
            <w:r>
              <w:rPr>
                <w:b w:val="0"/>
                <w:sz w:val="15"/>
              </w:rPr>
              <w:t>Saathi / kabadiwala</w:t>
            </w:r>
          </w:p>
        </w:tc>
      </w:tr>
      <w:tr>
        <w:tc>
          <w:tcPr>
            <w:tcW w:type="dxa" w:w="792"/>
            <w:vAlign w:val="top"/>
          </w:tcPr>
          <w:p>
            <w:pPr>
              <w:spacing w:after="20"/>
            </w:pPr>
            <w:r>
              <w:rPr>
                <w:sz w:val="15"/>
              </w:rPr>
            </w:r>
            <w:r>
              <w:rPr>
                <w:b w:val="0"/>
                <w:sz w:val="15"/>
              </w:rPr>
              <w:t>S2</w:t>
            </w:r>
          </w:p>
        </w:tc>
        <w:tc>
          <w:tcPr>
            <w:tcW w:type="dxa" w:w="2088"/>
            <w:vAlign w:val="top"/>
          </w:tcPr>
          <w:p>
            <w:pPr>
              <w:spacing w:after="20"/>
            </w:pPr>
            <w:r>
              <w:rPr>
                <w:sz w:val="15"/>
              </w:rPr>
            </w:r>
            <w:r>
              <w:rPr>
                <w:b w:val="0"/>
                <w:sz w:val="15"/>
              </w:rPr>
              <w:t>Sorted</w:t>
            </w:r>
          </w:p>
        </w:tc>
        <w:tc>
          <w:tcPr>
            <w:tcW w:type="dxa" w:w="6264"/>
            <w:vAlign w:val="top"/>
          </w:tcPr>
          <w:p>
            <w:pPr>
              <w:spacing w:after="20"/>
            </w:pPr>
            <w:r>
              <w:rPr>
                <w:sz w:val="15"/>
              </w:rPr>
            </w:r>
            <w:r>
              <w:rPr>
                <w:b w:val="0"/>
                <w:sz w:val="15"/>
              </w:rPr>
              <w:t>Material family, polymer, alloy, colour or paper grade identified.</w:t>
            </w:r>
          </w:p>
        </w:tc>
        <w:tc>
          <w:tcPr>
            <w:tcW w:type="dxa" w:w="2592"/>
            <w:vAlign w:val="top"/>
          </w:tcPr>
          <w:p>
            <w:pPr>
              <w:spacing w:after="20"/>
            </w:pPr>
            <w:r>
              <w:rPr>
                <w:sz w:val="15"/>
              </w:rPr>
            </w:r>
            <w:r>
              <w:rPr>
                <w:b w:val="0"/>
                <w:sz w:val="15"/>
              </w:rPr>
              <w:t>Kabadiwala / MRF / yard</w:t>
            </w:r>
          </w:p>
        </w:tc>
      </w:tr>
      <w:tr>
        <w:tc>
          <w:tcPr>
            <w:tcW w:type="dxa" w:w="792"/>
            <w:vAlign w:val="top"/>
          </w:tcPr>
          <w:p>
            <w:pPr>
              <w:spacing w:after="20"/>
            </w:pPr>
            <w:r>
              <w:rPr>
                <w:sz w:val="15"/>
              </w:rPr>
            </w:r>
            <w:r>
              <w:rPr>
                <w:b w:val="0"/>
                <w:sz w:val="15"/>
              </w:rPr>
              <w:t>S3</w:t>
            </w:r>
          </w:p>
        </w:tc>
        <w:tc>
          <w:tcPr>
            <w:tcW w:type="dxa" w:w="2088"/>
            <w:vAlign w:val="top"/>
          </w:tcPr>
          <w:p>
            <w:pPr>
              <w:spacing w:after="20"/>
            </w:pPr>
            <w:r>
              <w:rPr>
                <w:sz w:val="15"/>
              </w:rPr>
            </w:r>
            <w:r>
              <w:rPr>
                <w:b w:val="0"/>
                <w:sz w:val="15"/>
              </w:rPr>
              <w:t>Baled / compacted</w:t>
            </w:r>
          </w:p>
        </w:tc>
        <w:tc>
          <w:tcPr>
            <w:tcW w:type="dxa" w:w="6264"/>
            <w:vAlign w:val="top"/>
          </w:tcPr>
          <w:p>
            <w:pPr>
              <w:spacing w:after="20"/>
            </w:pPr>
            <w:r>
              <w:rPr>
                <w:sz w:val="15"/>
              </w:rPr>
            </w:r>
            <w:r>
              <w:rPr>
                <w:b w:val="0"/>
                <w:sz w:val="15"/>
              </w:rPr>
              <w:t>Standardized transport lot, mainly for paper, plastics, cans, textiles.</w:t>
            </w:r>
          </w:p>
        </w:tc>
        <w:tc>
          <w:tcPr>
            <w:tcW w:type="dxa" w:w="2592"/>
            <w:vAlign w:val="top"/>
          </w:tcPr>
          <w:p>
            <w:pPr>
              <w:spacing w:after="20"/>
            </w:pPr>
            <w:r>
              <w:rPr>
                <w:sz w:val="15"/>
              </w:rPr>
            </w:r>
            <w:r>
              <w:rPr>
                <w:b w:val="0"/>
                <w:sz w:val="15"/>
              </w:rPr>
              <w:t>Yard / pre-processor</w:t>
            </w:r>
          </w:p>
        </w:tc>
      </w:tr>
      <w:tr>
        <w:tc>
          <w:tcPr>
            <w:tcW w:type="dxa" w:w="792"/>
            <w:vAlign w:val="top"/>
          </w:tcPr>
          <w:p>
            <w:pPr>
              <w:spacing w:after="20"/>
            </w:pPr>
            <w:r>
              <w:rPr>
                <w:sz w:val="15"/>
              </w:rPr>
            </w:r>
            <w:r>
              <w:rPr>
                <w:b w:val="0"/>
                <w:sz w:val="15"/>
              </w:rPr>
              <w:t>S4</w:t>
            </w:r>
          </w:p>
        </w:tc>
        <w:tc>
          <w:tcPr>
            <w:tcW w:type="dxa" w:w="2088"/>
            <w:vAlign w:val="top"/>
          </w:tcPr>
          <w:p>
            <w:pPr>
              <w:spacing w:after="20"/>
            </w:pPr>
            <w:r>
              <w:rPr>
                <w:sz w:val="15"/>
              </w:rPr>
            </w:r>
            <w:r>
              <w:rPr>
                <w:b w:val="0"/>
                <w:sz w:val="15"/>
              </w:rPr>
              <w:t>Shredded / ground / stripped</w:t>
            </w:r>
          </w:p>
        </w:tc>
        <w:tc>
          <w:tcPr>
            <w:tcW w:type="dxa" w:w="6264"/>
            <w:vAlign w:val="top"/>
          </w:tcPr>
          <w:p>
            <w:pPr>
              <w:spacing w:after="20"/>
            </w:pPr>
            <w:r>
              <w:rPr>
                <w:sz w:val="15"/>
              </w:rPr>
            </w:r>
            <w:r>
              <w:rPr>
                <w:b w:val="0"/>
                <w:sz w:val="15"/>
              </w:rPr>
              <w:t>Material physically reduced or separated into fractions.</w:t>
            </w:r>
          </w:p>
        </w:tc>
        <w:tc>
          <w:tcPr>
            <w:tcW w:type="dxa" w:w="2592"/>
            <w:vAlign w:val="top"/>
          </w:tcPr>
          <w:p>
            <w:pPr>
              <w:spacing w:after="20"/>
            </w:pPr>
            <w:r>
              <w:rPr>
                <w:sz w:val="15"/>
              </w:rPr>
            </w:r>
            <w:r>
              <w:rPr>
                <w:b w:val="0"/>
                <w:sz w:val="15"/>
              </w:rPr>
              <w:t>Pre-processor</w:t>
            </w:r>
          </w:p>
        </w:tc>
      </w:tr>
      <w:tr>
        <w:tc>
          <w:tcPr>
            <w:tcW w:type="dxa" w:w="792"/>
            <w:vAlign w:val="top"/>
          </w:tcPr>
          <w:p>
            <w:pPr>
              <w:spacing w:after="20"/>
            </w:pPr>
            <w:r>
              <w:rPr>
                <w:sz w:val="15"/>
              </w:rPr>
            </w:r>
            <w:r>
              <w:rPr>
                <w:b w:val="0"/>
                <w:sz w:val="15"/>
              </w:rPr>
              <w:t>S5</w:t>
            </w:r>
          </w:p>
        </w:tc>
        <w:tc>
          <w:tcPr>
            <w:tcW w:type="dxa" w:w="2088"/>
            <w:vAlign w:val="top"/>
          </w:tcPr>
          <w:p>
            <w:pPr>
              <w:spacing w:after="20"/>
            </w:pPr>
            <w:r>
              <w:rPr>
                <w:sz w:val="15"/>
              </w:rPr>
            </w:r>
            <w:r>
              <w:rPr>
                <w:b w:val="0"/>
                <w:sz w:val="15"/>
              </w:rPr>
              <w:t>Washed / cleaned</w:t>
            </w:r>
          </w:p>
        </w:tc>
        <w:tc>
          <w:tcPr>
            <w:tcW w:type="dxa" w:w="6264"/>
            <w:vAlign w:val="top"/>
          </w:tcPr>
          <w:p>
            <w:pPr>
              <w:spacing w:after="20"/>
            </w:pPr>
            <w:r>
              <w:rPr>
                <w:sz w:val="15"/>
              </w:rPr>
            </w:r>
            <w:r>
              <w:rPr>
                <w:b w:val="0"/>
                <w:sz w:val="15"/>
              </w:rPr>
              <w:t>Surface contamination reduced; wash grade recorded.</w:t>
            </w:r>
          </w:p>
        </w:tc>
        <w:tc>
          <w:tcPr>
            <w:tcW w:type="dxa" w:w="2592"/>
            <w:vAlign w:val="top"/>
          </w:tcPr>
          <w:p>
            <w:pPr>
              <w:spacing w:after="20"/>
            </w:pPr>
            <w:r>
              <w:rPr>
                <w:sz w:val="15"/>
              </w:rPr>
            </w:r>
            <w:r>
              <w:rPr>
                <w:b w:val="0"/>
                <w:sz w:val="15"/>
              </w:rPr>
              <w:t>Pre-processor</w:t>
            </w:r>
          </w:p>
        </w:tc>
      </w:tr>
      <w:tr>
        <w:tc>
          <w:tcPr>
            <w:tcW w:type="dxa" w:w="792"/>
            <w:vAlign w:val="top"/>
          </w:tcPr>
          <w:p>
            <w:pPr>
              <w:spacing w:after="20"/>
            </w:pPr>
            <w:r>
              <w:rPr>
                <w:sz w:val="15"/>
              </w:rPr>
            </w:r>
            <w:r>
              <w:rPr>
                <w:b w:val="0"/>
                <w:sz w:val="15"/>
              </w:rPr>
              <w:t>S6</w:t>
            </w:r>
          </w:p>
        </w:tc>
        <w:tc>
          <w:tcPr>
            <w:tcW w:type="dxa" w:w="2088"/>
            <w:vAlign w:val="top"/>
          </w:tcPr>
          <w:p>
            <w:pPr>
              <w:spacing w:after="20"/>
            </w:pPr>
            <w:r>
              <w:rPr>
                <w:sz w:val="15"/>
              </w:rPr>
            </w:r>
            <w:r>
              <w:rPr>
                <w:b w:val="0"/>
                <w:sz w:val="15"/>
              </w:rPr>
              <w:t>Dried / prepared</w:t>
            </w:r>
          </w:p>
        </w:tc>
        <w:tc>
          <w:tcPr>
            <w:tcW w:type="dxa" w:w="6264"/>
            <w:vAlign w:val="top"/>
          </w:tcPr>
          <w:p>
            <w:pPr>
              <w:spacing w:after="20"/>
            </w:pPr>
            <w:r>
              <w:rPr>
                <w:sz w:val="15"/>
              </w:rPr>
            </w:r>
            <w:r>
              <w:rPr>
                <w:b w:val="0"/>
                <w:sz w:val="15"/>
              </w:rPr>
              <w:t>Moisture controlled and feedstock prepared for the next process.</w:t>
            </w:r>
          </w:p>
        </w:tc>
        <w:tc>
          <w:tcPr>
            <w:tcW w:type="dxa" w:w="2592"/>
            <w:vAlign w:val="top"/>
          </w:tcPr>
          <w:p>
            <w:pPr>
              <w:spacing w:after="20"/>
            </w:pPr>
            <w:r>
              <w:rPr>
                <w:sz w:val="15"/>
              </w:rPr>
            </w:r>
            <w:r>
              <w:rPr>
                <w:b w:val="0"/>
                <w:sz w:val="15"/>
              </w:rPr>
              <w:t>Pre-processor / recycler</w:t>
            </w:r>
          </w:p>
        </w:tc>
      </w:tr>
      <w:tr>
        <w:tc>
          <w:tcPr>
            <w:tcW w:type="dxa" w:w="792"/>
            <w:vAlign w:val="top"/>
          </w:tcPr>
          <w:p>
            <w:pPr>
              <w:spacing w:after="20"/>
            </w:pPr>
            <w:r>
              <w:rPr>
                <w:sz w:val="15"/>
              </w:rPr>
            </w:r>
            <w:r>
              <w:rPr>
                <w:b w:val="0"/>
                <w:sz w:val="15"/>
              </w:rPr>
              <w:t>S7</w:t>
            </w:r>
          </w:p>
        </w:tc>
        <w:tc>
          <w:tcPr>
            <w:tcW w:type="dxa" w:w="2088"/>
            <w:vAlign w:val="top"/>
          </w:tcPr>
          <w:p>
            <w:pPr>
              <w:spacing w:after="20"/>
            </w:pPr>
            <w:r>
              <w:rPr>
                <w:sz w:val="15"/>
              </w:rPr>
            </w:r>
            <w:r>
              <w:rPr>
                <w:b w:val="0"/>
                <w:sz w:val="15"/>
              </w:rPr>
              <w:t>Granule / pellet / pulp / ingot / crumb</w:t>
            </w:r>
          </w:p>
        </w:tc>
        <w:tc>
          <w:tcPr>
            <w:tcW w:type="dxa" w:w="6264"/>
            <w:vAlign w:val="top"/>
          </w:tcPr>
          <w:p>
            <w:pPr>
              <w:spacing w:after="20"/>
            </w:pPr>
            <w:r>
              <w:rPr>
                <w:sz w:val="15"/>
              </w:rPr>
            </w:r>
            <w:r>
              <w:rPr>
                <w:b w:val="0"/>
                <w:sz w:val="15"/>
              </w:rPr>
              <w:t>Recovered intermediate material suitable for industrial use.</w:t>
            </w:r>
          </w:p>
        </w:tc>
        <w:tc>
          <w:tcPr>
            <w:tcW w:type="dxa" w:w="2592"/>
            <w:vAlign w:val="top"/>
          </w:tcPr>
          <w:p>
            <w:pPr>
              <w:spacing w:after="20"/>
            </w:pPr>
            <w:r>
              <w:rPr>
                <w:sz w:val="15"/>
              </w:rPr>
            </w:r>
            <w:r>
              <w:rPr>
                <w:b w:val="0"/>
                <w:sz w:val="15"/>
              </w:rPr>
              <w:t>Recycler / reprocessor</w:t>
            </w:r>
          </w:p>
        </w:tc>
      </w:tr>
      <w:tr>
        <w:tc>
          <w:tcPr>
            <w:tcW w:type="dxa" w:w="792"/>
            <w:vAlign w:val="top"/>
          </w:tcPr>
          <w:p>
            <w:pPr>
              <w:spacing w:after="20"/>
            </w:pPr>
            <w:r>
              <w:rPr>
                <w:sz w:val="15"/>
              </w:rPr>
            </w:r>
            <w:r>
              <w:rPr>
                <w:b w:val="0"/>
                <w:sz w:val="15"/>
              </w:rPr>
              <w:t>S8</w:t>
            </w:r>
          </w:p>
        </w:tc>
        <w:tc>
          <w:tcPr>
            <w:tcW w:type="dxa" w:w="2088"/>
            <w:vAlign w:val="top"/>
          </w:tcPr>
          <w:p>
            <w:pPr>
              <w:spacing w:after="20"/>
            </w:pPr>
            <w:r>
              <w:rPr>
                <w:sz w:val="15"/>
              </w:rPr>
            </w:r>
            <w:r>
              <w:rPr>
                <w:b w:val="0"/>
                <w:sz w:val="15"/>
              </w:rPr>
              <w:t>Compound / alloy / intermediate feedstock</w:t>
            </w:r>
          </w:p>
        </w:tc>
        <w:tc>
          <w:tcPr>
            <w:tcW w:type="dxa" w:w="6264"/>
            <w:vAlign w:val="top"/>
          </w:tcPr>
          <w:p>
            <w:pPr>
              <w:spacing w:after="20"/>
            </w:pPr>
            <w:r>
              <w:rPr>
                <w:sz w:val="15"/>
              </w:rPr>
            </w:r>
            <w:r>
              <w:rPr>
                <w:b w:val="0"/>
                <w:sz w:val="15"/>
              </w:rPr>
              <w:t>Material adjusted to a manufacturer specification.</w:t>
            </w:r>
          </w:p>
        </w:tc>
        <w:tc>
          <w:tcPr>
            <w:tcW w:type="dxa" w:w="2592"/>
            <w:vAlign w:val="top"/>
          </w:tcPr>
          <w:p>
            <w:pPr>
              <w:spacing w:after="20"/>
            </w:pPr>
            <w:r>
              <w:rPr>
                <w:sz w:val="15"/>
              </w:rPr>
            </w:r>
            <w:r>
              <w:rPr>
                <w:b w:val="0"/>
                <w:sz w:val="15"/>
              </w:rPr>
              <w:t>Compounder / intermediate processor</w:t>
            </w:r>
          </w:p>
        </w:tc>
      </w:tr>
      <w:tr>
        <w:tc>
          <w:tcPr>
            <w:tcW w:type="dxa" w:w="792"/>
            <w:vAlign w:val="top"/>
          </w:tcPr>
          <w:p>
            <w:pPr>
              <w:spacing w:after="20"/>
            </w:pPr>
            <w:r>
              <w:rPr>
                <w:sz w:val="15"/>
              </w:rPr>
            </w:r>
            <w:r>
              <w:rPr>
                <w:b w:val="0"/>
                <w:sz w:val="15"/>
              </w:rPr>
              <w:t>S9</w:t>
            </w:r>
          </w:p>
        </w:tc>
        <w:tc>
          <w:tcPr>
            <w:tcW w:type="dxa" w:w="2088"/>
            <w:vAlign w:val="top"/>
          </w:tcPr>
          <w:p>
            <w:pPr>
              <w:spacing w:after="20"/>
            </w:pPr>
            <w:r>
              <w:rPr>
                <w:sz w:val="15"/>
              </w:rPr>
            </w:r>
            <w:r>
              <w:rPr>
                <w:b w:val="0"/>
                <w:sz w:val="15"/>
              </w:rPr>
              <w:t>Final recycled product / feedstock</w:t>
            </w:r>
          </w:p>
        </w:tc>
        <w:tc>
          <w:tcPr>
            <w:tcW w:type="dxa" w:w="6264"/>
            <w:vAlign w:val="top"/>
          </w:tcPr>
          <w:p>
            <w:pPr>
              <w:spacing w:after="20"/>
            </w:pPr>
            <w:r>
              <w:rPr>
                <w:sz w:val="15"/>
              </w:rPr>
            </w:r>
            <w:r>
              <w:rPr>
                <w:b w:val="0"/>
                <w:sz w:val="15"/>
              </w:rPr>
              <w:t>Manufacturer-ready material or finished recycled product.</w:t>
            </w:r>
          </w:p>
        </w:tc>
        <w:tc>
          <w:tcPr>
            <w:tcW w:type="dxa" w:w="2592"/>
            <w:vAlign w:val="top"/>
          </w:tcPr>
          <w:p>
            <w:pPr>
              <w:spacing w:after="20"/>
            </w:pPr>
            <w:r>
              <w:rPr>
                <w:sz w:val="15"/>
              </w:rPr>
            </w:r>
            <w:r>
              <w:rPr>
                <w:b w:val="0"/>
                <w:sz w:val="15"/>
              </w:rPr>
              <w:t>Manufacturer / end user</w:t>
            </w:r>
          </w:p>
        </w:tc>
      </w:tr>
    </w:tbl>
    <w:p>
      <w:pPr>
        <w:pStyle w:val="Heading2"/>
        <w:spacing w:before="200" w:after="80"/>
      </w:pPr>
      <w:r>
        <w:t>3. PET example - the exact chain the platform should represent</w:t>
      </w:r>
    </w:p>
    <w:p>
      <w:pPr>
        <w:spacing w:after="80"/>
      </w:pPr>
      <w:r>
        <w:t>The PET chain is the clearest demonstration of why the platform needs pre-processors. The same physical material changes commercial value several times before it reaches the manufacturer.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48"/>
            <w:vAlign w:val="top"/>
            <w:shd w:fill="D9EAF7"/>
          </w:tcPr>
          <w:p>
            <w:pPr>
              <w:spacing w:after="20"/>
            </w:pPr>
            <w:r>
              <w:rPr>
                <w:b/>
                <w:sz w:val="14"/>
              </w:rPr>
            </w:r>
            <w:r>
              <w:rPr>
                <w:b/>
                <w:sz w:val="14"/>
              </w:rPr>
              <w:t>Step</w:t>
            </w:r>
          </w:p>
        </w:tc>
        <w:tc>
          <w:tcPr>
            <w:tcW w:type="dxa" w:w="1872"/>
            <w:vAlign w:val="top"/>
            <w:shd w:fill="D9EAF7"/>
          </w:tcPr>
          <w:p>
            <w:pPr>
              <w:spacing w:after="20"/>
            </w:pPr>
            <w:r>
              <w:rPr>
                <w:b/>
                <w:sz w:val="14"/>
              </w:rPr>
            </w:r>
            <w:r>
              <w:rPr>
                <w:b/>
                <w:sz w:val="14"/>
              </w:rPr>
              <w:t>User</w:t>
            </w:r>
          </w:p>
        </w:tc>
        <w:tc>
          <w:tcPr>
            <w:tcW w:type="dxa" w:w="3312"/>
            <w:vAlign w:val="top"/>
            <w:shd w:fill="D9EAF7"/>
          </w:tcPr>
          <w:p>
            <w:pPr>
              <w:spacing w:after="20"/>
            </w:pPr>
            <w:r>
              <w:rPr>
                <w:b/>
                <w:sz w:val="14"/>
              </w:rPr>
            </w:r>
            <w:r>
              <w:rPr>
                <w:b/>
                <w:sz w:val="14"/>
              </w:rPr>
              <w:t>Input material</w:t>
            </w:r>
          </w:p>
        </w:tc>
        <w:tc>
          <w:tcPr>
            <w:tcW w:type="dxa" w:w="2376"/>
            <w:vAlign w:val="top"/>
            <w:shd w:fill="D9EAF7"/>
          </w:tcPr>
          <w:p>
            <w:pPr>
              <w:spacing w:after="20"/>
            </w:pPr>
            <w:r>
              <w:rPr>
                <w:b/>
                <w:sz w:val="14"/>
              </w:rPr>
            </w:r>
            <w:r>
              <w:rPr>
                <w:b/>
                <w:sz w:val="14"/>
              </w:rPr>
              <w:t>Process</w:t>
            </w:r>
          </w:p>
        </w:tc>
        <w:tc>
          <w:tcPr>
            <w:tcW w:type="dxa" w:w="4320"/>
            <w:vAlign w:val="top"/>
            <w:shd w:fill="D9EAF7"/>
          </w:tcPr>
          <w:p>
            <w:pPr>
              <w:spacing w:after="20"/>
            </w:pPr>
            <w:r>
              <w:rPr>
                <w:b/>
                <w:sz w:val="14"/>
              </w:rPr>
            </w:r>
            <w:r>
              <w:rPr>
                <w:b/>
                <w:sz w:val="14"/>
              </w:rPr>
              <w:t>Output / marketplace material</w:t>
            </w:r>
          </w:p>
        </w:tc>
      </w:tr>
      <w:tr>
        <w:tc>
          <w:tcPr>
            <w:tcW w:type="dxa" w:w="648"/>
            <w:vAlign w:val="top"/>
          </w:tcPr>
          <w:p>
            <w:pPr>
              <w:spacing w:after="20"/>
            </w:pPr>
            <w:r>
              <w:rPr>
                <w:sz w:val="14"/>
              </w:rPr>
            </w:r>
            <w:r>
              <w:rPr>
                <w:b w:val="0"/>
                <w:sz w:val="14"/>
              </w:rPr>
              <w:t>1</w:t>
            </w:r>
          </w:p>
        </w:tc>
        <w:tc>
          <w:tcPr>
            <w:tcW w:type="dxa" w:w="1872"/>
            <w:vAlign w:val="top"/>
          </w:tcPr>
          <w:p>
            <w:pPr>
              <w:spacing w:after="20"/>
            </w:pPr>
            <w:r>
              <w:rPr>
                <w:sz w:val="14"/>
              </w:rPr>
            </w:r>
            <w:r>
              <w:rPr>
                <w:b w:val="0"/>
                <w:sz w:val="14"/>
              </w:rPr>
              <w:t>Consumer</w:t>
            </w:r>
          </w:p>
        </w:tc>
        <w:tc>
          <w:tcPr>
            <w:tcW w:type="dxa" w:w="3312"/>
            <w:vAlign w:val="top"/>
          </w:tcPr>
          <w:p>
            <w:pPr>
              <w:spacing w:after="20"/>
            </w:pPr>
            <w:r>
              <w:rPr>
                <w:sz w:val="14"/>
              </w:rPr>
            </w:r>
            <w:r>
              <w:rPr>
                <w:b w:val="0"/>
                <w:sz w:val="14"/>
              </w:rPr>
              <w:t>PET bottle in household / office garbage stream</w:t>
            </w:r>
          </w:p>
        </w:tc>
        <w:tc>
          <w:tcPr>
            <w:tcW w:type="dxa" w:w="2376"/>
            <w:vAlign w:val="top"/>
          </w:tcPr>
          <w:p>
            <w:pPr>
              <w:spacing w:after="20"/>
            </w:pPr>
            <w:r>
              <w:rPr>
                <w:sz w:val="14"/>
              </w:rPr>
            </w:r>
            <w:r>
              <w:rPr>
                <w:b w:val="0"/>
                <w:sz w:val="14"/>
              </w:rPr>
              <w:t>Sell / pickup</w:t>
            </w:r>
          </w:p>
        </w:tc>
        <w:tc>
          <w:tcPr>
            <w:tcW w:type="dxa" w:w="4320"/>
            <w:vAlign w:val="top"/>
          </w:tcPr>
          <w:p>
            <w:pPr>
              <w:spacing w:after="20"/>
            </w:pPr>
            <w:r>
              <w:rPr>
                <w:sz w:val="14"/>
              </w:rPr>
            </w:r>
            <w:r>
              <w:rPr>
                <w:b w:val="0"/>
                <w:sz w:val="14"/>
              </w:rPr>
              <w:t>Receipt at S0/S1</w:t>
            </w:r>
          </w:p>
        </w:tc>
      </w:tr>
      <w:tr>
        <w:tc>
          <w:tcPr>
            <w:tcW w:type="dxa" w:w="648"/>
            <w:vAlign w:val="top"/>
          </w:tcPr>
          <w:p>
            <w:pPr>
              <w:spacing w:after="20"/>
            </w:pPr>
            <w:r>
              <w:rPr>
                <w:sz w:val="14"/>
              </w:rPr>
            </w:r>
            <w:r>
              <w:rPr>
                <w:b w:val="0"/>
                <w:sz w:val="14"/>
              </w:rPr>
              <w:t>2</w:t>
            </w:r>
          </w:p>
        </w:tc>
        <w:tc>
          <w:tcPr>
            <w:tcW w:type="dxa" w:w="1872"/>
            <w:vAlign w:val="top"/>
          </w:tcPr>
          <w:p>
            <w:pPr>
              <w:spacing w:after="20"/>
            </w:pPr>
            <w:r>
              <w:rPr>
                <w:sz w:val="14"/>
              </w:rPr>
            </w:r>
            <w:r>
              <w:rPr>
                <w:b w:val="0"/>
                <w:sz w:val="14"/>
              </w:rPr>
              <w:t>Kabadiwala / Saathi</w:t>
            </w:r>
          </w:p>
        </w:tc>
        <w:tc>
          <w:tcPr>
            <w:tcW w:type="dxa" w:w="3312"/>
            <w:vAlign w:val="top"/>
          </w:tcPr>
          <w:p>
            <w:pPr>
              <w:spacing w:after="20"/>
            </w:pPr>
            <w:r>
              <w:rPr>
                <w:sz w:val="14"/>
              </w:rPr>
            </w:r>
            <w:r>
              <w:rPr>
                <w:b w:val="0"/>
                <w:sz w:val="14"/>
              </w:rPr>
              <w:t>Collected PET bottles</w:t>
            </w:r>
          </w:p>
        </w:tc>
        <w:tc>
          <w:tcPr>
            <w:tcW w:type="dxa" w:w="2376"/>
            <w:vAlign w:val="top"/>
          </w:tcPr>
          <w:p>
            <w:pPr>
              <w:spacing w:after="20"/>
            </w:pPr>
            <w:r>
              <w:rPr>
                <w:sz w:val="14"/>
              </w:rPr>
            </w:r>
            <w:r>
              <w:rPr>
                <w:b w:val="0"/>
                <w:sz w:val="14"/>
              </w:rPr>
              <w:t>Sort by polymer, colour, contamination</w:t>
            </w:r>
          </w:p>
        </w:tc>
        <w:tc>
          <w:tcPr>
            <w:tcW w:type="dxa" w:w="4320"/>
            <w:vAlign w:val="top"/>
          </w:tcPr>
          <w:p>
            <w:pPr>
              <w:spacing w:after="20"/>
            </w:pPr>
            <w:r>
              <w:rPr>
                <w:sz w:val="14"/>
              </w:rPr>
            </w:r>
            <w:r>
              <w:rPr>
                <w:b w:val="0"/>
                <w:sz w:val="14"/>
              </w:rPr>
              <w:t>Sorted PET</w:t>
            </w:r>
          </w:p>
        </w:tc>
      </w:tr>
      <w:tr>
        <w:tc>
          <w:tcPr>
            <w:tcW w:type="dxa" w:w="648"/>
            <w:vAlign w:val="top"/>
          </w:tcPr>
          <w:p>
            <w:pPr>
              <w:spacing w:after="20"/>
            </w:pPr>
            <w:r>
              <w:rPr>
                <w:sz w:val="14"/>
              </w:rPr>
            </w:r>
            <w:r>
              <w:rPr>
                <w:b w:val="0"/>
                <w:sz w:val="14"/>
              </w:rPr>
              <w:t>3</w:t>
            </w:r>
          </w:p>
        </w:tc>
        <w:tc>
          <w:tcPr>
            <w:tcW w:type="dxa" w:w="1872"/>
            <w:vAlign w:val="top"/>
          </w:tcPr>
          <w:p>
            <w:pPr>
              <w:spacing w:after="20"/>
            </w:pPr>
            <w:r>
              <w:rPr>
                <w:sz w:val="14"/>
              </w:rPr>
            </w:r>
            <w:r>
              <w:rPr>
                <w:b w:val="0"/>
                <w:sz w:val="14"/>
              </w:rPr>
              <w:t>Yard</w:t>
            </w:r>
          </w:p>
        </w:tc>
        <w:tc>
          <w:tcPr>
            <w:tcW w:type="dxa" w:w="3312"/>
            <w:vAlign w:val="top"/>
          </w:tcPr>
          <w:p>
            <w:pPr>
              <w:spacing w:after="20"/>
            </w:pPr>
            <w:r>
              <w:rPr>
                <w:sz w:val="14"/>
              </w:rPr>
            </w:r>
            <w:r>
              <w:rPr>
                <w:b w:val="0"/>
                <w:sz w:val="14"/>
              </w:rPr>
              <w:t>Sorted PET</w:t>
            </w:r>
          </w:p>
        </w:tc>
        <w:tc>
          <w:tcPr>
            <w:tcW w:type="dxa" w:w="2376"/>
            <w:vAlign w:val="top"/>
          </w:tcPr>
          <w:p>
            <w:pPr>
              <w:spacing w:after="20"/>
            </w:pPr>
            <w:r>
              <w:rPr>
                <w:sz w:val="14"/>
              </w:rPr>
            </w:r>
            <w:r>
              <w:rPr>
                <w:b w:val="0"/>
                <w:sz w:val="14"/>
              </w:rPr>
              <w:t>Bale and consolidate</w:t>
            </w:r>
          </w:p>
        </w:tc>
        <w:tc>
          <w:tcPr>
            <w:tcW w:type="dxa" w:w="4320"/>
            <w:vAlign w:val="top"/>
          </w:tcPr>
          <w:p>
            <w:pPr>
              <w:spacing w:after="20"/>
            </w:pPr>
            <w:r>
              <w:rPr>
                <w:sz w:val="14"/>
              </w:rPr>
            </w:r>
            <w:r>
              <w:rPr>
                <w:b w:val="0"/>
                <w:sz w:val="14"/>
              </w:rPr>
              <w:t>PET bottle bale</w:t>
            </w:r>
          </w:p>
        </w:tc>
      </w:tr>
      <w:tr>
        <w:tc>
          <w:tcPr>
            <w:tcW w:type="dxa" w:w="648"/>
            <w:vAlign w:val="top"/>
          </w:tcPr>
          <w:p>
            <w:pPr>
              <w:spacing w:after="20"/>
            </w:pPr>
            <w:r>
              <w:rPr>
                <w:sz w:val="14"/>
              </w:rPr>
            </w:r>
            <w:r>
              <w:rPr>
                <w:b w:val="0"/>
                <w:sz w:val="14"/>
              </w:rPr>
              <w:t>4</w:t>
            </w:r>
          </w:p>
        </w:tc>
        <w:tc>
          <w:tcPr>
            <w:tcW w:type="dxa" w:w="1872"/>
            <w:vAlign w:val="top"/>
          </w:tcPr>
          <w:p>
            <w:pPr>
              <w:spacing w:after="20"/>
            </w:pPr>
            <w:r>
              <w:rPr>
                <w:sz w:val="14"/>
              </w:rPr>
            </w:r>
            <w:r>
              <w:rPr>
                <w:b w:val="0"/>
                <w:sz w:val="14"/>
              </w:rPr>
              <w:t>PET pre-processor</w:t>
            </w:r>
          </w:p>
        </w:tc>
        <w:tc>
          <w:tcPr>
            <w:tcW w:type="dxa" w:w="3312"/>
            <w:vAlign w:val="top"/>
          </w:tcPr>
          <w:p>
            <w:pPr>
              <w:spacing w:after="20"/>
            </w:pPr>
            <w:r>
              <w:rPr>
                <w:sz w:val="14"/>
              </w:rPr>
            </w:r>
            <w:r>
              <w:rPr>
                <w:b w:val="0"/>
                <w:sz w:val="14"/>
              </w:rPr>
              <w:t>PET bale</w:t>
            </w:r>
          </w:p>
        </w:tc>
        <w:tc>
          <w:tcPr>
            <w:tcW w:type="dxa" w:w="2376"/>
            <w:vAlign w:val="top"/>
          </w:tcPr>
          <w:p>
            <w:pPr>
              <w:spacing w:after="20"/>
            </w:pPr>
            <w:r>
              <w:rPr>
                <w:sz w:val="14"/>
              </w:rPr>
            </w:r>
            <w:r>
              <w:rPr>
                <w:b w:val="0"/>
                <w:sz w:val="14"/>
              </w:rPr>
              <w:t>Shred / grind</w:t>
            </w:r>
          </w:p>
        </w:tc>
        <w:tc>
          <w:tcPr>
            <w:tcW w:type="dxa" w:w="4320"/>
            <w:vAlign w:val="top"/>
          </w:tcPr>
          <w:p>
            <w:pPr>
              <w:spacing w:after="20"/>
            </w:pPr>
            <w:r>
              <w:rPr>
                <w:sz w:val="14"/>
              </w:rPr>
            </w:r>
            <w:r>
              <w:rPr>
                <w:b w:val="0"/>
                <w:sz w:val="14"/>
              </w:rPr>
              <w:t>Raw PET flakes</w:t>
            </w:r>
          </w:p>
        </w:tc>
      </w:tr>
      <w:tr>
        <w:tc>
          <w:tcPr>
            <w:tcW w:type="dxa" w:w="648"/>
            <w:vAlign w:val="top"/>
          </w:tcPr>
          <w:p>
            <w:pPr>
              <w:spacing w:after="20"/>
            </w:pPr>
            <w:r>
              <w:rPr>
                <w:sz w:val="14"/>
              </w:rPr>
            </w:r>
            <w:r>
              <w:rPr>
                <w:b w:val="0"/>
                <w:sz w:val="14"/>
              </w:rPr>
              <w:t>5A</w:t>
            </w:r>
          </w:p>
        </w:tc>
        <w:tc>
          <w:tcPr>
            <w:tcW w:type="dxa" w:w="1872"/>
            <w:vAlign w:val="top"/>
          </w:tcPr>
          <w:p>
            <w:pPr>
              <w:spacing w:after="20"/>
            </w:pPr>
            <w:r>
              <w:rPr>
                <w:sz w:val="14"/>
              </w:rPr>
            </w:r>
            <w:r>
              <w:rPr>
                <w:b w:val="0"/>
                <w:sz w:val="14"/>
              </w:rPr>
              <w:t>PET washer</w:t>
            </w:r>
          </w:p>
        </w:tc>
        <w:tc>
          <w:tcPr>
            <w:tcW w:type="dxa" w:w="3312"/>
            <w:vAlign w:val="top"/>
          </w:tcPr>
          <w:p>
            <w:pPr>
              <w:spacing w:after="20"/>
            </w:pPr>
            <w:r>
              <w:rPr>
                <w:sz w:val="14"/>
              </w:rPr>
            </w:r>
            <w:r>
              <w:rPr>
                <w:b w:val="0"/>
                <w:sz w:val="14"/>
              </w:rPr>
              <w:t>Raw flakes</w:t>
            </w:r>
          </w:p>
        </w:tc>
        <w:tc>
          <w:tcPr>
            <w:tcW w:type="dxa" w:w="2376"/>
            <w:vAlign w:val="top"/>
          </w:tcPr>
          <w:p>
            <w:pPr>
              <w:spacing w:after="20"/>
            </w:pPr>
            <w:r>
              <w:rPr>
                <w:sz w:val="14"/>
              </w:rPr>
            </w:r>
            <w:r>
              <w:rPr>
                <w:b w:val="0"/>
                <w:sz w:val="14"/>
              </w:rPr>
              <w:t>Cold wash</w:t>
            </w:r>
          </w:p>
        </w:tc>
        <w:tc>
          <w:tcPr>
            <w:tcW w:type="dxa" w:w="4320"/>
            <w:vAlign w:val="top"/>
          </w:tcPr>
          <w:p>
            <w:pPr>
              <w:spacing w:after="20"/>
            </w:pPr>
            <w:r>
              <w:rPr>
                <w:sz w:val="14"/>
              </w:rPr>
            </w:r>
            <w:r>
              <w:rPr>
                <w:b w:val="0"/>
                <w:sz w:val="14"/>
              </w:rPr>
              <w:t>Cold-washed flakes</w:t>
            </w:r>
          </w:p>
        </w:tc>
      </w:tr>
      <w:tr>
        <w:tc>
          <w:tcPr>
            <w:tcW w:type="dxa" w:w="648"/>
            <w:vAlign w:val="top"/>
          </w:tcPr>
          <w:p>
            <w:pPr>
              <w:spacing w:after="20"/>
            </w:pPr>
            <w:r>
              <w:rPr>
                <w:sz w:val="14"/>
              </w:rPr>
            </w:r>
            <w:r>
              <w:rPr>
                <w:b w:val="0"/>
                <w:sz w:val="14"/>
              </w:rPr>
              <w:t>5B</w:t>
            </w:r>
          </w:p>
        </w:tc>
        <w:tc>
          <w:tcPr>
            <w:tcW w:type="dxa" w:w="1872"/>
            <w:vAlign w:val="top"/>
          </w:tcPr>
          <w:p>
            <w:pPr>
              <w:spacing w:after="20"/>
            </w:pPr>
            <w:r>
              <w:rPr>
                <w:sz w:val="14"/>
              </w:rPr>
            </w:r>
            <w:r>
              <w:rPr>
                <w:b w:val="0"/>
                <w:sz w:val="14"/>
              </w:rPr>
              <w:t>PET washer</w:t>
            </w:r>
          </w:p>
        </w:tc>
        <w:tc>
          <w:tcPr>
            <w:tcW w:type="dxa" w:w="3312"/>
            <w:vAlign w:val="top"/>
          </w:tcPr>
          <w:p>
            <w:pPr>
              <w:spacing w:after="20"/>
            </w:pPr>
            <w:r>
              <w:rPr>
                <w:sz w:val="14"/>
              </w:rPr>
            </w:r>
            <w:r>
              <w:rPr>
                <w:b w:val="0"/>
                <w:sz w:val="14"/>
              </w:rPr>
              <w:t>Raw flakes</w:t>
            </w:r>
          </w:p>
        </w:tc>
        <w:tc>
          <w:tcPr>
            <w:tcW w:type="dxa" w:w="2376"/>
            <w:vAlign w:val="top"/>
          </w:tcPr>
          <w:p>
            <w:pPr>
              <w:spacing w:after="20"/>
            </w:pPr>
            <w:r>
              <w:rPr>
                <w:sz w:val="14"/>
              </w:rPr>
            </w:r>
            <w:r>
              <w:rPr>
                <w:b w:val="0"/>
                <w:sz w:val="14"/>
              </w:rPr>
              <w:t>Hot wash</w:t>
            </w:r>
          </w:p>
        </w:tc>
        <w:tc>
          <w:tcPr>
            <w:tcW w:type="dxa" w:w="4320"/>
            <w:vAlign w:val="top"/>
          </w:tcPr>
          <w:p>
            <w:pPr>
              <w:spacing w:after="20"/>
            </w:pPr>
            <w:r>
              <w:rPr>
                <w:sz w:val="14"/>
              </w:rPr>
            </w:r>
            <w:r>
              <w:rPr>
                <w:b w:val="0"/>
                <w:sz w:val="14"/>
              </w:rPr>
              <w:t>Hot-washed flakes</w:t>
            </w:r>
          </w:p>
        </w:tc>
      </w:tr>
      <w:tr>
        <w:tc>
          <w:tcPr>
            <w:tcW w:type="dxa" w:w="648"/>
            <w:vAlign w:val="top"/>
          </w:tcPr>
          <w:p>
            <w:pPr>
              <w:spacing w:after="20"/>
            </w:pPr>
            <w:r>
              <w:rPr>
                <w:sz w:val="14"/>
              </w:rPr>
            </w:r>
            <w:r>
              <w:rPr>
                <w:b w:val="0"/>
                <w:sz w:val="14"/>
              </w:rPr>
              <w:t>6</w:t>
            </w:r>
          </w:p>
        </w:tc>
        <w:tc>
          <w:tcPr>
            <w:tcW w:type="dxa" w:w="1872"/>
            <w:vAlign w:val="top"/>
          </w:tcPr>
          <w:p>
            <w:pPr>
              <w:spacing w:after="20"/>
            </w:pPr>
            <w:r>
              <w:rPr>
                <w:sz w:val="14"/>
              </w:rPr>
            </w:r>
            <w:r>
              <w:rPr>
                <w:b w:val="0"/>
                <w:sz w:val="14"/>
              </w:rPr>
              <w:t>Dryer / processor</w:t>
            </w:r>
          </w:p>
        </w:tc>
        <w:tc>
          <w:tcPr>
            <w:tcW w:type="dxa" w:w="3312"/>
            <w:vAlign w:val="top"/>
          </w:tcPr>
          <w:p>
            <w:pPr>
              <w:spacing w:after="20"/>
            </w:pPr>
            <w:r>
              <w:rPr>
                <w:sz w:val="14"/>
              </w:rPr>
            </w:r>
            <w:r>
              <w:rPr>
                <w:b w:val="0"/>
                <w:sz w:val="14"/>
              </w:rPr>
              <w:t>Washed flakes</w:t>
            </w:r>
          </w:p>
        </w:tc>
        <w:tc>
          <w:tcPr>
            <w:tcW w:type="dxa" w:w="2376"/>
            <w:vAlign w:val="top"/>
          </w:tcPr>
          <w:p>
            <w:pPr>
              <w:spacing w:after="20"/>
            </w:pPr>
            <w:r>
              <w:rPr>
                <w:sz w:val="14"/>
              </w:rPr>
            </w:r>
            <w:r>
              <w:rPr>
                <w:b w:val="0"/>
                <w:sz w:val="14"/>
              </w:rPr>
              <w:t>Dry and quality-sort</w:t>
            </w:r>
          </w:p>
        </w:tc>
        <w:tc>
          <w:tcPr>
            <w:tcW w:type="dxa" w:w="4320"/>
            <w:vAlign w:val="top"/>
          </w:tcPr>
          <w:p>
            <w:pPr>
              <w:spacing w:after="20"/>
            </w:pPr>
            <w:r>
              <w:rPr>
                <w:sz w:val="14"/>
              </w:rPr>
            </w:r>
            <w:r>
              <w:rPr>
                <w:b w:val="0"/>
                <w:sz w:val="14"/>
              </w:rPr>
              <w:t>Dried clean PET flakes</w:t>
            </w:r>
          </w:p>
        </w:tc>
      </w:tr>
      <w:tr>
        <w:tc>
          <w:tcPr>
            <w:tcW w:type="dxa" w:w="648"/>
            <w:vAlign w:val="top"/>
          </w:tcPr>
          <w:p>
            <w:pPr>
              <w:spacing w:after="20"/>
            </w:pPr>
            <w:r>
              <w:rPr>
                <w:sz w:val="14"/>
              </w:rPr>
            </w:r>
            <w:r>
              <w:rPr>
                <w:b w:val="0"/>
                <w:sz w:val="14"/>
              </w:rPr>
              <w:t>7</w:t>
            </w:r>
          </w:p>
        </w:tc>
        <w:tc>
          <w:tcPr>
            <w:tcW w:type="dxa" w:w="1872"/>
            <w:vAlign w:val="top"/>
          </w:tcPr>
          <w:p>
            <w:pPr>
              <w:spacing w:after="20"/>
            </w:pPr>
            <w:r>
              <w:rPr>
                <w:sz w:val="14"/>
              </w:rPr>
            </w:r>
            <w:r>
              <w:rPr>
                <w:b w:val="0"/>
                <w:sz w:val="14"/>
              </w:rPr>
              <w:t>rPET recycler</w:t>
            </w:r>
          </w:p>
        </w:tc>
        <w:tc>
          <w:tcPr>
            <w:tcW w:type="dxa" w:w="3312"/>
            <w:vAlign w:val="top"/>
          </w:tcPr>
          <w:p>
            <w:pPr>
              <w:spacing w:after="20"/>
            </w:pPr>
            <w:r>
              <w:rPr>
                <w:sz w:val="14"/>
              </w:rPr>
            </w:r>
            <w:r>
              <w:rPr>
                <w:b w:val="0"/>
                <w:sz w:val="14"/>
              </w:rPr>
              <w:t>Clean flakes</w:t>
            </w:r>
          </w:p>
        </w:tc>
        <w:tc>
          <w:tcPr>
            <w:tcW w:type="dxa" w:w="2376"/>
            <w:vAlign w:val="top"/>
          </w:tcPr>
          <w:p>
            <w:pPr>
              <w:spacing w:after="20"/>
            </w:pPr>
            <w:r>
              <w:rPr>
                <w:sz w:val="14"/>
              </w:rPr>
            </w:r>
            <w:r>
              <w:rPr>
                <w:b w:val="0"/>
                <w:sz w:val="14"/>
              </w:rPr>
              <w:t>Extrusion, filtration and pelletizing</w:t>
            </w:r>
          </w:p>
        </w:tc>
        <w:tc>
          <w:tcPr>
            <w:tcW w:type="dxa" w:w="4320"/>
            <w:vAlign w:val="top"/>
          </w:tcPr>
          <w:p>
            <w:pPr>
              <w:spacing w:after="20"/>
            </w:pPr>
            <w:r>
              <w:rPr>
                <w:sz w:val="14"/>
              </w:rPr>
            </w:r>
            <w:r>
              <w:rPr>
                <w:b w:val="0"/>
                <w:sz w:val="14"/>
              </w:rPr>
              <w:t>rPET granules/pellets</w:t>
            </w:r>
          </w:p>
        </w:tc>
      </w:tr>
      <w:tr>
        <w:tc>
          <w:tcPr>
            <w:tcW w:type="dxa" w:w="648"/>
            <w:vAlign w:val="top"/>
          </w:tcPr>
          <w:p>
            <w:pPr>
              <w:spacing w:after="20"/>
            </w:pPr>
            <w:r>
              <w:rPr>
                <w:sz w:val="14"/>
              </w:rPr>
            </w:r>
            <w:r>
              <w:rPr>
                <w:b w:val="0"/>
                <w:sz w:val="14"/>
              </w:rPr>
              <w:t>8</w:t>
            </w:r>
          </w:p>
        </w:tc>
        <w:tc>
          <w:tcPr>
            <w:tcW w:type="dxa" w:w="1872"/>
            <w:vAlign w:val="top"/>
          </w:tcPr>
          <w:p>
            <w:pPr>
              <w:spacing w:after="20"/>
            </w:pPr>
            <w:r>
              <w:rPr>
                <w:sz w:val="14"/>
              </w:rPr>
            </w:r>
            <w:r>
              <w:rPr>
                <w:b w:val="0"/>
                <w:sz w:val="14"/>
              </w:rPr>
              <w:t>Polyester processor</w:t>
            </w:r>
          </w:p>
        </w:tc>
        <w:tc>
          <w:tcPr>
            <w:tcW w:type="dxa" w:w="3312"/>
            <w:vAlign w:val="top"/>
          </w:tcPr>
          <w:p>
            <w:pPr>
              <w:spacing w:after="20"/>
            </w:pPr>
            <w:r>
              <w:rPr>
                <w:sz w:val="14"/>
              </w:rPr>
            </w:r>
            <w:r>
              <w:rPr>
                <w:b w:val="0"/>
                <w:sz w:val="14"/>
              </w:rPr>
              <w:t>rPET pellets + required virgin/process feedstocks</w:t>
            </w:r>
          </w:p>
        </w:tc>
        <w:tc>
          <w:tcPr>
            <w:tcW w:type="dxa" w:w="2376"/>
            <w:vAlign w:val="top"/>
          </w:tcPr>
          <w:p>
            <w:pPr>
              <w:spacing w:after="20"/>
            </w:pPr>
            <w:r>
              <w:rPr>
                <w:sz w:val="14"/>
              </w:rPr>
            </w:r>
            <w:r>
              <w:rPr>
                <w:b w:val="0"/>
                <w:sz w:val="14"/>
              </w:rPr>
              <w:t>Melt processing / polymer processing</w:t>
            </w:r>
          </w:p>
        </w:tc>
        <w:tc>
          <w:tcPr>
            <w:tcW w:type="dxa" w:w="4320"/>
            <w:vAlign w:val="top"/>
          </w:tcPr>
          <w:p>
            <w:pPr>
              <w:spacing w:after="20"/>
            </w:pPr>
            <w:r>
              <w:rPr>
                <w:sz w:val="14"/>
              </w:rPr>
            </w:r>
            <w:r>
              <w:rPr>
                <w:b w:val="0"/>
                <w:sz w:val="14"/>
              </w:rPr>
              <w:t>Fibre-grade polyester feedstock</w:t>
            </w:r>
          </w:p>
        </w:tc>
      </w:tr>
      <w:tr>
        <w:tc>
          <w:tcPr>
            <w:tcW w:type="dxa" w:w="648"/>
            <w:vAlign w:val="top"/>
          </w:tcPr>
          <w:p>
            <w:pPr>
              <w:spacing w:after="20"/>
            </w:pPr>
            <w:r>
              <w:rPr>
                <w:sz w:val="14"/>
              </w:rPr>
            </w:r>
            <w:r>
              <w:rPr>
                <w:b w:val="0"/>
                <w:sz w:val="14"/>
              </w:rPr>
              <w:t>9</w:t>
            </w:r>
          </w:p>
        </w:tc>
        <w:tc>
          <w:tcPr>
            <w:tcW w:type="dxa" w:w="1872"/>
            <w:vAlign w:val="top"/>
          </w:tcPr>
          <w:p>
            <w:pPr>
              <w:spacing w:after="20"/>
            </w:pPr>
            <w:r>
              <w:rPr>
                <w:sz w:val="14"/>
              </w:rPr>
            </w:r>
            <w:r>
              <w:rPr>
                <w:b w:val="0"/>
                <w:sz w:val="14"/>
              </w:rPr>
              <w:t>PSF producer</w:t>
            </w:r>
          </w:p>
        </w:tc>
        <w:tc>
          <w:tcPr>
            <w:tcW w:type="dxa" w:w="3312"/>
            <w:vAlign w:val="top"/>
          </w:tcPr>
          <w:p>
            <w:pPr>
              <w:spacing w:after="20"/>
            </w:pPr>
            <w:r>
              <w:rPr>
                <w:sz w:val="14"/>
              </w:rPr>
            </w:r>
            <w:r>
              <w:rPr>
                <w:b w:val="0"/>
                <w:sz w:val="14"/>
              </w:rPr>
              <w:t>Polyester feedstock</w:t>
            </w:r>
          </w:p>
        </w:tc>
        <w:tc>
          <w:tcPr>
            <w:tcW w:type="dxa" w:w="2376"/>
            <w:vAlign w:val="top"/>
          </w:tcPr>
          <w:p>
            <w:pPr>
              <w:spacing w:after="20"/>
            </w:pPr>
            <w:r>
              <w:rPr>
                <w:sz w:val="14"/>
              </w:rPr>
            </w:r>
            <w:r>
              <w:rPr>
                <w:b w:val="0"/>
                <w:sz w:val="14"/>
              </w:rPr>
              <w:t>Melt spinning / drawing / cutting</w:t>
            </w:r>
          </w:p>
        </w:tc>
        <w:tc>
          <w:tcPr>
            <w:tcW w:type="dxa" w:w="4320"/>
            <w:vAlign w:val="top"/>
          </w:tcPr>
          <w:p>
            <w:pPr>
              <w:spacing w:after="20"/>
            </w:pPr>
            <w:r>
              <w:rPr>
                <w:sz w:val="14"/>
              </w:rPr>
            </w:r>
            <w:r>
              <w:rPr>
                <w:b w:val="0"/>
                <w:sz w:val="14"/>
              </w:rPr>
              <w:t>PSF</w:t>
            </w:r>
          </w:p>
        </w:tc>
      </w:tr>
      <w:tr>
        <w:tc>
          <w:tcPr>
            <w:tcW w:type="dxa" w:w="648"/>
            <w:vAlign w:val="top"/>
          </w:tcPr>
          <w:p>
            <w:pPr>
              <w:spacing w:after="20"/>
            </w:pPr>
            <w:r>
              <w:rPr>
                <w:sz w:val="14"/>
              </w:rPr>
            </w:r>
            <w:r>
              <w:rPr>
                <w:b w:val="0"/>
                <w:sz w:val="14"/>
              </w:rPr>
              <w:t>10</w:t>
            </w:r>
          </w:p>
        </w:tc>
        <w:tc>
          <w:tcPr>
            <w:tcW w:type="dxa" w:w="1872"/>
            <w:vAlign w:val="top"/>
          </w:tcPr>
          <w:p>
            <w:pPr>
              <w:spacing w:after="20"/>
            </w:pPr>
            <w:r>
              <w:rPr>
                <w:sz w:val="14"/>
              </w:rPr>
            </w:r>
            <w:r>
              <w:rPr>
                <w:b w:val="0"/>
                <w:sz w:val="14"/>
              </w:rPr>
              <w:t>Manufacturer</w:t>
            </w:r>
          </w:p>
        </w:tc>
        <w:tc>
          <w:tcPr>
            <w:tcW w:type="dxa" w:w="3312"/>
            <w:vAlign w:val="top"/>
          </w:tcPr>
          <w:p>
            <w:pPr>
              <w:spacing w:after="20"/>
            </w:pPr>
            <w:r>
              <w:rPr>
                <w:sz w:val="14"/>
              </w:rPr>
            </w:r>
            <w:r>
              <w:rPr>
                <w:b w:val="0"/>
                <w:sz w:val="14"/>
              </w:rPr>
              <w:t>PSF</w:t>
            </w:r>
          </w:p>
        </w:tc>
        <w:tc>
          <w:tcPr>
            <w:tcW w:type="dxa" w:w="2376"/>
            <w:vAlign w:val="top"/>
          </w:tcPr>
          <w:p>
            <w:pPr>
              <w:spacing w:after="20"/>
            </w:pPr>
            <w:r>
              <w:rPr>
                <w:sz w:val="14"/>
              </w:rPr>
            </w:r>
            <w:r>
              <w:rPr>
                <w:b w:val="0"/>
                <w:sz w:val="14"/>
              </w:rPr>
              <w:t>Nonwoven, filling, yarn blend or other conversion</w:t>
            </w:r>
          </w:p>
        </w:tc>
        <w:tc>
          <w:tcPr>
            <w:tcW w:type="dxa" w:w="4320"/>
            <w:vAlign w:val="top"/>
          </w:tcPr>
          <w:p>
            <w:pPr>
              <w:spacing w:after="20"/>
            </w:pPr>
            <w:r>
              <w:rPr>
                <w:sz w:val="14"/>
              </w:rPr>
            </w:r>
            <w:r>
              <w:rPr>
                <w:b w:val="0"/>
                <w:sz w:val="14"/>
              </w:rPr>
              <w:t>Finished product</w:t>
            </w:r>
          </w:p>
        </w:tc>
      </w:tr>
    </w:tbl>
    <w:p>
      <w:pPr>
        <w:spacing w:after="80"/>
      </w:pPr>
      <w:r>
        <w:t>Technical note: DMT/PTA and MEG are polymerization feedstocks used in polyester production routes; they should be represented in the platform as separate virgin/intermediate raw-material records, not simply as a generic additive mixed into finished rPET granules. The exact formulation depends on the polyester process and target grade.</w:t>
      </w:r>
    </w:p>
    <w:p>
      <w:pPr>
        <w:spacing w:after="80"/>
      </w:pPr>
      <w:r>
        <w:t>The same structure can be repeated for HDPE/PP, LDPE film, PVC, paper, cardboard, glass, ferrous metals, aluminium, copper, e-waste, batteries, tyres, used oil, textiles, wood, C&amp;D materials and organic waste.</w:t>
      </w:r>
    </w:p>
    <w:p>
      <w:pPr>
        <w:pStyle w:val="Heading2"/>
        <w:spacing w:before="200" w:after="80"/>
      </w:pPr>
      <w:r>
        <w:t>4. What one user can generate or sell vs. what the next user can process and make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vAlign w:val="top"/>
            <w:shd w:fill="D9EAF7"/>
          </w:tcPr>
          <w:p>
            <w:pPr>
              <w:spacing w:after="20"/>
            </w:pPr>
            <w:r>
              <w:rPr>
                <w:b/>
                <w:sz w:val="14"/>
              </w:rPr>
            </w:r>
            <w:r>
              <w:rPr>
                <w:b/>
                <w:sz w:val="14"/>
              </w:rPr>
              <w:t>User / stage</w:t>
            </w:r>
          </w:p>
        </w:tc>
        <w:tc>
          <w:tcPr>
            <w:tcW w:type="dxa" w:w="2880"/>
            <w:vAlign w:val="top"/>
            <w:shd w:fill="D9EAF7"/>
          </w:tcPr>
          <w:p>
            <w:pPr>
              <w:spacing w:after="20"/>
            </w:pPr>
            <w:r>
              <w:rPr>
                <w:b/>
                <w:sz w:val="14"/>
              </w:rPr>
            </w:r>
            <w:r>
              <w:rPr>
                <w:b/>
                <w:sz w:val="14"/>
              </w:rPr>
              <w:t>Can receive / generate</w:t>
            </w:r>
          </w:p>
        </w:tc>
        <w:tc>
          <w:tcPr>
            <w:tcW w:type="dxa" w:w="3600"/>
            <w:vAlign w:val="top"/>
            <w:shd w:fill="D9EAF7"/>
          </w:tcPr>
          <w:p>
            <w:pPr>
              <w:spacing w:after="20"/>
            </w:pPr>
            <w:r>
              <w:rPr>
                <w:b/>
                <w:sz w:val="14"/>
              </w:rPr>
            </w:r>
            <w:r>
              <w:rPr>
                <w:b/>
                <w:sz w:val="14"/>
              </w:rPr>
              <w:t>Saleable state</w:t>
            </w:r>
          </w:p>
        </w:tc>
        <w:tc>
          <w:tcPr>
            <w:tcW w:type="dxa" w:w="3600"/>
            <w:vAlign w:val="top"/>
            <w:shd w:fill="D9EAF7"/>
          </w:tcPr>
          <w:p>
            <w:pPr>
              <w:spacing w:after="20"/>
            </w:pPr>
            <w:r>
              <w:rPr>
                <w:b/>
                <w:sz w:val="14"/>
              </w:rPr>
            </w:r>
            <w:r>
              <w:rPr>
                <w:b/>
                <w:sz w:val="14"/>
              </w:rPr>
              <w:t>Next buyer / processor</w:t>
            </w:r>
          </w:p>
        </w:tc>
      </w:tr>
      <w:tr>
        <w:tc>
          <w:tcPr>
            <w:tcW w:type="dxa" w:w="2592"/>
            <w:vAlign w:val="top"/>
          </w:tcPr>
          <w:p>
            <w:pPr>
              <w:spacing w:after="20"/>
            </w:pPr>
            <w:r>
              <w:rPr>
                <w:sz w:val="14"/>
              </w:rPr>
            </w:r>
            <w:r>
              <w:rPr>
                <w:b w:val="0"/>
                <w:sz w:val="14"/>
              </w:rPr>
              <w:t>PET household / collector</w:t>
            </w:r>
          </w:p>
        </w:tc>
        <w:tc>
          <w:tcPr>
            <w:tcW w:type="dxa" w:w="2880"/>
            <w:vAlign w:val="top"/>
          </w:tcPr>
          <w:p>
            <w:pPr>
              <w:spacing w:after="20"/>
            </w:pPr>
            <w:r>
              <w:rPr>
                <w:sz w:val="14"/>
              </w:rPr>
            </w:r>
            <w:r>
              <w:rPr>
                <w:b w:val="0"/>
                <w:sz w:val="14"/>
              </w:rPr>
              <w:t>PET bottles</w:t>
            </w:r>
          </w:p>
        </w:tc>
        <w:tc>
          <w:tcPr>
            <w:tcW w:type="dxa" w:w="3600"/>
            <w:vAlign w:val="top"/>
          </w:tcPr>
          <w:p>
            <w:pPr>
              <w:spacing w:after="20"/>
            </w:pPr>
            <w:r>
              <w:rPr>
                <w:sz w:val="14"/>
              </w:rPr>
            </w:r>
            <w:r>
              <w:rPr>
                <w:b w:val="0"/>
                <w:sz w:val="14"/>
              </w:rPr>
              <w:t>Collected / sorted</w:t>
            </w:r>
          </w:p>
        </w:tc>
        <w:tc>
          <w:tcPr>
            <w:tcW w:type="dxa" w:w="3600"/>
            <w:vAlign w:val="top"/>
          </w:tcPr>
          <w:p>
            <w:pPr>
              <w:spacing w:after="20"/>
            </w:pPr>
            <w:r>
              <w:rPr>
                <w:sz w:val="14"/>
              </w:rPr>
            </w:r>
            <w:r>
              <w:rPr>
                <w:b w:val="0"/>
                <w:sz w:val="14"/>
              </w:rPr>
              <w:t>Kabadiwala -&gt; PET bale</w:t>
            </w:r>
          </w:p>
        </w:tc>
      </w:tr>
      <w:tr>
        <w:tc>
          <w:tcPr>
            <w:tcW w:type="dxa" w:w="2592"/>
            <w:vAlign w:val="top"/>
          </w:tcPr>
          <w:p>
            <w:pPr>
              <w:spacing w:after="20"/>
            </w:pPr>
            <w:r>
              <w:rPr>
                <w:sz w:val="14"/>
              </w:rPr>
            </w:r>
            <w:r>
              <w:rPr>
                <w:b w:val="0"/>
                <w:sz w:val="14"/>
              </w:rPr>
              <w:t>PET yard</w:t>
            </w:r>
          </w:p>
        </w:tc>
        <w:tc>
          <w:tcPr>
            <w:tcW w:type="dxa" w:w="2880"/>
            <w:vAlign w:val="top"/>
          </w:tcPr>
          <w:p>
            <w:pPr>
              <w:spacing w:after="20"/>
            </w:pPr>
            <w:r>
              <w:rPr>
                <w:sz w:val="14"/>
              </w:rPr>
            </w:r>
            <w:r>
              <w:rPr>
                <w:b w:val="0"/>
                <w:sz w:val="14"/>
              </w:rPr>
              <w:t>PET bottles</w:t>
            </w:r>
          </w:p>
        </w:tc>
        <w:tc>
          <w:tcPr>
            <w:tcW w:type="dxa" w:w="3600"/>
            <w:vAlign w:val="top"/>
          </w:tcPr>
          <w:p>
            <w:pPr>
              <w:spacing w:after="20"/>
            </w:pPr>
            <w:r>
              <w:rPr>
                <w:sz w:val="14"/>
              </w:rPr>
            </w:r>
            <w:r>
              <w:rPr>
                <w:b w:val="0"/>
                <w:sz w:val="14"/>
              </w:rPr>
              <w:t>Baled PET</w:t>
            </w:r>
          </w:p>
        </w:tc>
        <w:tc>
          <w:tcPr>
            <w:tcW w:type="dxa" w:w="3600"/>
            <w:vAlign w:val="top"/>
          </w:tcPr>
          <w:p>
            <w:pPr>
              <w:spacing w:after="20"/>
            </w:pPr>
            <w:r>
              <w:rPr>
                <w:sz w:val="14"/>
              </w:rPr>
            </w:r>
            <w:r>
              <w:rPr>
                <w:b w:val="0"/>
                <w:sz w:val="14"/>
              </w:rPr>
              <w:t>Pre-processor -&gt; raw flakes</w:t>
            </w:r>
          </w:p>
        </w:tc>
      </w:tr>
      <w:tr>
        <w:tc>
          <w:tcPr>
            <w:tcW w:type="dxa" w:w="2592"/>
            <w:vAlign w:val="top"/>
          </w:tcPr>
          <w:p>
            <w:pPr>
              <w:spacing w:after="20"/>
            </w:pPr>
            <w:r>
              <w:rPr>
                <w:sz w:val="14"/>
              </w:rPr>
            </w:r>
            <w:r>
              <w:rPr>
                <w:b w:val="0"/>
                <w:sz w:val="14"/>
              </w:rPr>
              <w:t>PET pre-processor</w:t>
            </w:r>
          </w:p>
        </w:tc>
        <w:tc>
          <w:tcPr>
            <w:tcW w:type="dxa" w:w="2880"/>
            <w:vAlign w:val="top"/>
          </w:tcPr>
          <w:p>
            <w:pPr>
              <w:spacing w:after="20"/>
            </w:pPr>
            <w:r>
              <w:rPr>
                <w:sz w:val="14"/>
              </w:rPr>
            </w:r>
            <w:r>
              <w:rPr>
                <w:b w:val="0"/>
                <w:sz w:val="14"/>
              </w:rPr>
              <w:t>Raw flakes</w:t>
            </w:r>
          </w:p>
        </w:tc>
        <w:tc>
          <w:tcPr>
            <w:tcW w:type="dxa" w:w="3600"/>
            <w:vAlign w:val="top"/>
          </w:tcPr>
          <w:p>
            <w:pPr>
              <w:spacing w:after="20"/>
            </w:pPr>
            <w:r>
              <w:rPr>
                <w:sz w:val="14"/>
              </w:rPr>
            </w:r>
            <w:r>
              <w:rPr>
                <w:b w:val="0"/>
                <w:sz w:val="14"/>
              </w:rPr>
              <w:t>Cold-washed / hot-washed / dried flakes</w:t>
            </w:r>
          </w:p>
        </w:tc>
        <w:tc>
          <w:tcPr>
            <w:tcW w:type="dxa" w:w="3600"/>
            <w:vAlign w:val="top"/>
          </w:tcPr>
          <w:p>
            <w:pPr>
              <w:spacing w:after="20"/>
            </w:pPr>
            <w:r>
              <w:rPr>
                <w:sz w:val="14"/>
              </w:rPr>
            </w:r>
            <w:r>
              <w:rPr>
                <w:b w:val="0"/>
                <w:sz w:val="14"/>
              </w:rPr>
              <w:t>Recycler -&gt; rPET pellets</w:t>
            </w:r>
          </w:p>
        </w:tc>
      </w:tr>
      <w:tr>
        <w:tc>
          <w:tcPr>
            <w:tcW w:type="dxa" w:w="2592"/>
            <w:vAlign w:val="top"/>
          </w:tcPr>
          <w:p>
            <w:pPr>
              <w:spacing w:after="20"/>
            </w:pPr>
            <w:r>
              <w:rPr>
                <w:sz w:val="14"/>
              </w:rPr>
            </w:r>
            <w:r>
              <w:rPr>
                <w:b w:val="0"/>
                <w:sz w:val="14"/>
              </w:rPr>
              <w:t>PET recycler</w:t>
            </w:r>
          </w:p>
        </w:tc>
        <w:tc>
          <w:tcPr>
            <w:tcW w:type="dxa" w:w="2880"/>
            <w:vAlign w:val="top"/>
          </w:tcPr>
          <w:p>
            <w:pPr>
              <w:spacing w:after="20"/>
            </w:pPr>
            <w:r>
              <w:rPr>
                <w:sz w:val="14"/>
              </w:rPr>
            </w:r>
            <w:r>
              <w:rPr>
                <w:b w:val="0"/>
                <w:sz w:val="14"/>
              </w:rPr>
              <w:t>Clean flakes</w:t>
            </w:r>
          </w:p>
        </w:tc>
        <w:tc>
          <w:tcPr>
            <w:tcW w:type="dxa" w:w="3600"/>
            <w:vAlign w:val="top"/>
          </w:tcPr>
          <w:p>
            <w:pPr>
              <w:spacing w:after="20"/>
            </w:pPr>
            <w:r>
              <w:rPr>
                <w:sz w:val="14"/>
              </w:rPr>
            </w:r>
            <w:r>
              <w:rPr>
                <w:b w:val="0"/>
                <w:sz w:val="14"/>
              </w:rPr>
              <w:t>rPET granules/pellets</w:t>
            </w:r>
          </w:p>
        </w:tc>
        <w:tc>
          <w:tcPr>
            <w:tcW w:type="dxa" w:w="3600"/>
            <w:vAlign w:val="top"/>
          </w:tcPr>
          <w:p>
            <w:pPr>
              <w:spacing w:after="20"/>
            </w:pPr>
            <w:r>
              <w:rPr>
                <w:sz w:val="14"/>
              </w:rPr>
            </w:r>
            <w:r>
              <w:rPr>
                <w:b w:val="0"/>
                <w:sz w:val="14"/>
              </w:rPr>
              <w:t>Fibre / sheet / strap / other industrial user</w:t>
            </w:r>
          </w:p>
        </w:tc>
      </w:tr>
      <w:tr>
        <w:tc>
          <w:tcPr>
            <w:tcW w:type="dxa" w:w="2592"/>
            <w:vAlign w:val="top"/>
          </w:tcPr>
          <w:p>
            <w:pPr>
              <w:spacing w:after="20"/>
            </w:pPr>
            <w:r>
              <w:rPr>
                <w:sz w:val="14"/>
              </w:rPr>
            </w:r>
            <w:r>
              <w:rPr>
                <w:b w:val="0"/>
                <w:sz w:val="14"/>
              </w:rPr>
              <w:t>Polyester processor</w:t>
            </w:r>
          </w:p>
        </w:tc>
        <w:tc>
          <w:tcPr>
            <w:tcW w:type="dxa" w:w="2880"/>
            <w:vAlign w:val="top"/>
          </w:tcPr>
          <w:p>
            <w:pPr>
              <w:spacing w:after="20"/>
            </w:pPr>
            <w:r>
              <w:rPr>
                <w:sz w:val="14"/>
              </w:rPr>
            </w:r>
            <w:r>
              <w:rPr>
                <w:b w:val="0"/>
                <w:sz w:val="14"/>
              </w:rPr>
              <w:t>rPET + virgin/process feedstocks</w:t>
            </w:r>
          </w:p>
        </w:tc>
        <w:tc>
          <w:tcPr>
            <w:tcW w:type="dxa" w:w="3600"/>
            <w:vAlign w:val="top"/>
          </w:tcPr>
          <w:p>
            <w:pPr>
              <w:spacing w:after="20"/>
            </w:pPr>
            <w:r>
              <w:rPr>
                <w:sz w:val="14"/>
              </w:rPr>
            </w:r>
            <w:r>
              <w:rPr>
                <w:b w:val="0"/>
                <w:sz w:val="14"/>
              </w:rPr>
              <w:t>Polyester feedstock</w:t>
            </w:r>
          </w:p>
        </w:tc>
        <w:tc>
          <w:tcPr>
            <w:tcW w:type="dxa" w:w="3600"/>
            <w:vAlign w:val="top"/>
          </w:tcPr>
          <w:p>
            <w:pPr>
              <w:spacing w:after="20"/>
            </w:pPr>
            <w:r>
              <w:rPr>
                <w:sz w:val="14"/>
              </w:rPr>
            </w:r>
            <w:r>
              <w:rPr>
                <w:b w:val="0"/>
                <w:sz w:val="14"/>
              </w:rPr>
              <w:t>PSF / PFY producer</w:t>
            </w:r>
          </w:p>
        </w:tc>
      </w:tr>
      <w:tr>
        <w:tc>
          <w:tcPr>
            <w:tcW w:type="dxa" w:w="2592"/>
            <w:vAlign w:val="top"/>
          </w:tcPr>
          <w:p>
            <w:pPr>
              <w:spacing w:after="20"/>
            </w:pPr>
            <w:r>
              <w:rPr>
                <w:sz w:val="14"/>
              </w:rPr>
            </w:r>
            <w:r>
              <w:rPr>
                <w:b w:val="0"/>
                <w:sz w:val="14"/>
              </w:rPr>
              <w:t>Paper yard</w:t>
            </w:r>
          </w:p>
        </w:tc>
        <w:tc>
          <w:tcPr>
            <w:tcW w:type="dxa" w:w="2880"/>
            <w:vAlign w:val="top"/>
          </w:tcPr>
          <w:p>
            <w:pPr>
              <w:spacing w:after="20"/>
            </w:pPr>
            <w:r>
              <w:rPr>
                <w:sz w:val="14"/>
              </w:rPr>
            </w:r>
            <w:r>
              <w:rPr>
                <w:b w:val="0"/>
                <w:sz w:val="14"/>
              </w:rPr>
              <w:t>Mixed paper</w:t>
            </w:r>
          </w:p>
        </w:tc>
        <w:tc>
          <w:tcPr>
            <w:tcW w:type="dxa" w:w="3600"/>
            <w:vAlign w:val="top"/>
          </w:tcPr>
          <w:p>
            <w:pPr>
              <w:spacing w:after="20"/>
            </w:pPr>
            <w:r>
              <w:rPr>
                <w:sz w:val="14"/>
              </w:rPr>
            </w:r>
            <w:r>
              <w:rPr>
                <w:b w:val="0"/>
                <w:sz w:val="14"/>
              </w:rPr>
              <w:t>Grade-sorted bales</w:t>
            </w:r>
          </w:p>
        </w:tc>
        <w:tc>
          <w:tcPr>
            <w:tcW w:type="dxa" w:w="3600"/>
            <w:vAlign w:val="top"/>
          </w:tcPr>
          <w:p>
            <w:pPr>
              <w:spacing w:after="20"/>
            </w:pPr>
            <w:r>
              <w:rPr>
                <w:sz w:val="14"/>
              </w:rPr>
            </w:r>
            <w:r>
              <w:rPr>
                <w:b w:val="0"/>
                <w:sz w:val="14"/>
              </w:rPr>
              <w:t>Pulp mill -&gt; recovered pulp</w:t>
            </w:r>
          </w:p>
        </w:tc>
      </w:tr>
      <w:tr>
        <w:tc>
          <w:tcPr>
            <w:tcW w:type="dxa" w:w="2592"/>
            <w:vAlign w:val="top"/>
          </w:tcPr>
          <w:p>
            <w:pPr>
              <w:spacing w:after="20"/>
            </w:pPr>
            <w:r>
              <w:rPr>
                <w:sz w:val="14"/>
              </w:rPr>
            </w:r>
            <w:r>
              <w:rPr>
                <w:b w:val="0"/>
                <w:sz w:val="14"/>
              </w:rPr>
              <w:t>Paper mill</w:t>
            </w:r>
          </w:p>
        </w:tc>
        <w:tc>
          <w:tcPr>
            <w:tcW w:type="dxa" w:w="2880"/>
            <w:vAlign w:val="top"/>
          </w:tcPr>
          <w:p>
            <w:pPr>
              <w:spacing w:after="20"/>
            </w:pPr>
            <w:r>
              <w:rPr>
                <w:sz w:val="14"/>
              </w:rPr>
            </w:r>
            <w:r>
              <w:rPr>
                <w:b w:val="0"/>
                <w:sz w:val="14"/>
              </w:rPr>
              <w:t>Recovered pulp</w:t>
            </w:r>
          </w:p>
        </w:tc>
        <w:tc>
          <w:tcPr>
            <w:tcW w:type="dxa" w:w="3600"/>
            <w:vAlign w:val="top"/>
          </w:tcPr>
          <w:p>
            <w:pPr>
              <w:spacing w:after="20"/>
            </w:pPr>
            <w:r>
              <w:rPr>
                <w:sz w:val="14"/>
              </w:rPr>
            </w:r>
            <w:r>
              <w:rPr>
                <w:b w:val="0"/>
                <w:sz w:val="14"/>
              </w:rPr>
              <w:t>Recycled paper / board</w:t>
            </w:r>
          </w:p>
        </w:tc>
        <w:tc>
          <w:tcPr>
            <w:tcW w:type="dxa" w:w="3600"/>
            <w:vAlign w:val="top"/>
          </w:tcPr>
          <w:p>
            <w:pPr>
              <w:spacing w:after="20"/>
            </w:pPr>
            <w:r>
              <w:rPr>
                <w:sz w:val="14"/>
              </w:rPr>
            </w:r>
            <w:r>
              <w:rPr>
                <w:b w:val="0"/>
                <w:sz w:val="14"/>
              </w:rPr>
              <w:t>Converter / manufacturer</w:t>
            </w:r>
          </w:p>
        </w:tc>
      </w:tr>
      <w:tr>
        <w:tc>
          <w:tcPr>
            <w:tcW w:type="dxa" w:w="2592"/>
            <w:vAlign w:val="top"/>
          </w:tcPr>
          <w:p>
            <w:pPr>
              <w:spacing w:after="20"/>
            </w:pPr>
            <w:r>
              <w:rPr>
                <w:sz w:val="14"/>
              </w:rPr>
            </w:r>
            <w:r>
              <w:rPr>
                <w:b w:val="0"/>
                <w:sz w:val="14"/>
              </w:rPr>
              <w:t>Aluminium pre-processor</w:t>
            </w:r>
          </w:p>
        </w:tc>
        <w:tc>
          <w:tcPr>
            <w:tcW w:type="dxa" w:w="2880"/>
            <w:vAlign w:val="top"/>
          </w:tcPr>
          <w:p>
            <w:pPr>
              <w:spacing w:after="20"/>
            </w:pPr>
            <w:r>
              <w:rPr>
                <w:sz w:val="14"/>
              </w:rPr>
            </w:r>
            <w:r>
              <w:rPr>
                <w:b w:val="0"/>
                <w:sz w:val="14"/>
              </w:rPr>
              <w:t>UBC / aluminium scrap</w:t>
            </w:r>
          </w:p>
        </w:tc>
        <w:tc>
          <w:tcPr>
            <w:tcW w:type="dxa" w:w="3600"/>
            <w:vAlign w:val="top"/>
          </w:tcPr>
          <w:p>
            <w:pPr>
              <w:spacing w:after="20"/>
            </w:pPr>
            <w:r>
              <w:rPr>
                <w:sz w:val="14"/>
              </w:rPr>
            </w:r>
            <w:r>
              <w:rPr>
                <w:b w:val="0"/>
                <w:sz w:val="14"/>
              </w:rPr>
              <w:t>Prepared scrap</w:t>
            </w:r>
          </w:p>
        </w:tc>
        <w:tc>
          <w:tcPr>
            <w:tcW w:type="dxa" w:w="3600"/>
            <w:vAlign w:val="top"/>
          </w:tcPr>
          <w:p>
            <w:pPr>
              <w:spacing w:after="20"/>
            </w:pPr>
            <w:r>
              <w:rPr>
                <w:sz w:val="14"/>
              </w:rPr>
            </w:r>
            <w:r>
              <w:rPr>
                <w:b w:val="0"/>
                <w:sz w:val="14"/>
              </w:rPr>
              <w:t>Smelter -&gt; secondary aluminium</w:t>
            </w:r>
          </w:p>
        </w:tc>
      </w:tr>
      <w:tr>
        <w:tc>
          <w:tcPr>
            <w:tcW w:type="dxa" w:w="2592"/>
            <w:vAlign w:val="top"/>
          </w:tcPr>
          <w:p>
            <w:pPr>
              <w:spacing w:after="20"/>
            </w:pPr>
            <w:r>
              <w:rPr>
                <w:sz w:val="14"/>
              </w:rPr>
            </w:r>
            <w:r>
              <w:rPr>
                <w:b w:val="0"/>
                <w:sz w:val="14"/>
              </w:rPr>
              <w:t>Copper pre-processor</w:t>
            </w:r>
          </w:p>
        </w:tc>
        <w:tc>
          <w:tcPr>
            <w:tcW w:type="dxa" w:w="2880"/>
            <w:vAlign w:val="top"/>
          </w:tcPr>
          <w:p>
            <w:pPr>
              <w:spacing w:after="20"/>
            </w:pPr>
            <w:r>
              <w:rPr>
                <w:sz w:val="14"/>
              </w:rPr>
            </w:r>
            <w:r>
              <w:rPr>
                <w:b w:val="0"/>
                <w:sz w:val="14"/>
              </w:rPr>
              <w:t>Copper wire</w:t>
            </w:r>
          </w:p>
        </w:tc>
        <w:tc>
          <w:tcPr>
            <w:tcW w:type="dxa" w:w="3600"/>
            <w:vAlign w:val="top"/>
          </w:tcPr>
          <w:p>
            <w:pPr>
              <w:spacing w:after="20"/>
            </w:pPr>
            <w:r>
              <w:rPr>
                <w:sz w:val="14"/>
              </w:rPr>
            </w:r>
            <w:r>
              <w:rPr>
                <w:b w:val="0"/>
                <w:sz w:val="14"/>
              </w:rPr>
              <w:t>Stripped / granulated copper</w:t>
            </w:r>
          </w:p>
        </w:tc>
        <w:tc>
          <w:tcPr>
            <w:tcW w:type="dxa" w:w="3600"/>
            <w:vAlign w:val="top"/>
          </w:tcPr>
          <w:p>
            <w:pPr>
              <w:spacing w:after="20"/>
            </w:pPr>
            <w:r>
              <w:rPr>
                <w:sz w:val="14"/>
              </w:rPr>
            </w:r>
            <w:r>
              <w:rPr>
                <w:b w:val="0"/>
                <w:sz w:val="14"/>
              </w:rPr>
              <w:t>Refiner -&gt; copper rod/cathode</w:t>
            </w:r>
          </w:p>
        </w:tc>
      </w:tr>
      <w:tr>
        <w:tc>
          <w:tcPr>
            <w:tcW w:type="dxa" w:w="2592"/>
            <w:vAlign w:val="top"/>
          </w:tcPr>
          <w:p>
            <w:pPr>
              <w:spacing w:after="20"/>
            </w:pPr>
            <w:r>
              <w:rPr>
                <w:sz w:val="14"/>
              </w:rPr>
            </w:r>
            <w:r>
              <w:rPr>
                <w:b w:val="0"/>
                <w:sz w:val="14"/>
              </w:rPr>
              <w:t>Tyre pre-processor</w:t>
            </w:r>
          </w:p>
        </w:tc>
        <w:tc>
          <w:tcPr>
            <w:tcW w:type="dxa" w:w="2880"/>
            <w:vAlign w:val="top"/>
          </w:tcPr>
          <w:p>
            <w:pPr>
              <w:spacing w:after="20"/>
            </w:pPr>
            <w:r>
              <w:rPr>
                <w:sz w:val="14"/>
              </w:rPr>
            </w:r>
            <w:r>
              <w:rPr>
                <w:b w:val="0"/>
                <w:sz w:val="14"/>
              </w:rPr>
              <w:t>ELT</w:t>
            </w:r>
          </w:p>
        </w:tc>
        <w:tc>
          <w:tcPr>
            <w:tcW w:type="dxa" w:w="3600"/>
            <w:vAlign w:val="top"/>
          </w:tcPr>
          <w:p>
            <w:pPr>
              <w:spacing w:after="20"/>
            </w:pPr>
            <w:r>
              <w:rPr>
                <w:sz w:val="14"/>
              </w:rPr>
            </w:r>
            <w:r>
              <w:rPr>
                <w:b w:val="0"/>
                <w:sz w:val="14"/>
              </w:rPr>
              <w:t>Tyre chips + separated steel/fibre</w:t>
            </w:r>
          </w:p>
        </w:tc>
        <w:tc>
          <w:tcPr>
            <w:tcW w:type="dxa" w:w="3600"/>
            <w:vAlign w:val="top"/>
          </w:tcPr>
          <w:p>
            <w:pPr>
              <w:spacing w:after="20"/>
            </w:pPr>
            <w:r>
              <w:rPr>
                <w:sz w:val="14"/>
              </w:rPr>
            </w:r>
            <w:r>
              <w:rPr>
                <w:b w:val="0"/>
                <w:sz w:val="14"/>
              </w:rPr>
              <w:t>Crumb / pyrolysis plant</w:t>
            </w:r>
          </w:p>
        </w:tc>
      </w:tr>
      <w:tr>
        <w:tc>
          <w:tcPr>
            <w:tcW w:type="dxa" w:w="2592"/>
            <w:vAlign w:val="top"/>
          </w:tcPr>
          <w:p>
            <w:pPr>
              <w:spacing w:after="20"/>
            </w:pPr>
            <w:r>
              <w:rPr>
                <w:sz w:val="14"/>
              </w:rPr>
            </w:r>
            <w:r>
              <w:rPr>
                <w:b w:val="0"/>
                <w:sz w:val="14"/>
              </w:rPr>
              <w:t>Textile pre-processor</w:t>
            </w:r>
          </w:p>
        </w:tc>
        <w:tc>
          <w:tcPr>
            <w:tcW w:type="dxa" w:w="2880"/>
            <w:vAlign w:val="top"/>
          </w:tcPr>
          <w:p>
            <w:pPr>
              <w:spacing w:after="20"/>
            </w:pPr>
            <w:r>
              <w:rPr>
                <w:sz w:val="14"/>
              </w:rPr>
            </w:r>
            <w:r>
              <w:rPr>
                <w:b w:val="0"/>
                <w:sz w:val="14"/>
              </w:rPr>
              <w:t>Garment/textile scrap</w:t>
            </w:r>
          </w:p>
        </w:tc>
        <w:tc>
          <w:tcPr>
            <w:tcW w:type="dxa" w:w="3600"/>
            <w:vAlign w:val="top"/>
          </w:tcPr>
          <w:p>
            <w:pPr>
              <w:spacing w:after="20"/>
            </w:pPr>
            <w:r>
              <w:rPr>
                <w:sz w:val="14"/>
              </w:rPr>
            </w:r>
            <w:r>
              <w:rPr>
                <w:b w:val="0"/>
                <w:sz w:val="14"/>
              </w:rPr>
              <w:t>Sorted textile scrap / fibre</w:t>
            </w:r>
          </w:p>
        </w:tc>
        <w:tc>
          <w:tcPr>
            <w:tcW w:type="dxa" w:w="3600"/>
            <w:vAlign w:val="top"/>
          </w:tcPr>
          <w:p>
            <w:pPr>
              <w:spacing w:after="20"/>
            </w:pPr>
            <w:r>
              <w:rPr>
                <w:sz w:val="14"/>
              </w:rPr>
            </w:r>
            <w:r>
              <w:rPr>
                <w:b w:val="0"/>
                <w:sz w:val="14"/>
              </w:rPr>
              <w:t>Yarn / nonwoven maker</w:t>
            </w:r>
          </w:p>
        </w:tc>
      </w:tr>
      <w:tr>
        <w:tc>
          <w:tcPr>
            <w:tcW w:type="dxa" w:w="2592"/>
            <w:vAlign w:val="top"/>
          </w:tcPr>
          <w:p>
            <w:pPr>
              <w:spacing w:after="20"/>
            </w:pPr>
            <w:r>
              <w:rPr>
                <w:sz w:val="14"/>
              </w:rPr>
            </w:r>
            <w:r>
              <w:rPr>
                <w:b w:val="0"/>
                <w:sz w:val="14"/>
              </w:rPr>
              <w:t>Wood processor</w:t>
            </w:r>
          </w:p>
        </w:tc>
        <w:tc>
          <w:tcPr>
            <w:tcW w:type="dxa" w:w="2880"/>
            <w:vAlign w:val="top"/>
          </w:tcPr>
          <w:p>
            <w:pPr>
              <w:spacing w:after="20"/>
            </w:pPr>
            <w:r>
              <w:rPr>
                <w:sz w:val="14"/>
              </w:rPr>
            </w:r>
            <w:r>
              <w:rPr>
                <w:b w:val="0"/>
                <w:sz w:val="14"/>
              </w:rPr>
              <w:t>Wood offcuts / sawdust</w:t>
            </w:r>
          </w:p>
        </w:tc>
        <w:tc>
          <w:tcPr>
            <w:tcW w:type="dxa" w:w="3600"/>
            <w:vAlign w:val="top"/>
          </w:tcPr>
          <w:p>
            <w:pPr>
              <w:spacing w:after="20"/>
            </w:pPr>
            <w:r>
              <w:rPr>
                <w:sz w:val="14"/>
              </w:rPr>
            </w:r>
            <w:r>
              <w:rPr>
                <w:b w:val="0"/>
                <w:sz w:val="14"/>
              </w:rPr>
              <w:t>Chips / sawdust / briquettes</w:t>
            </w:r>
          </w:p>
        </w:tc>
        <w:tc>
          <w:tcPr>
            <w:tcW w:type="dxa" w:w="3600"/>
            <w:vAlign w:val="top"/>
          </w:tcPr>
          <w:p>
            <w:pPr>
              <w:spacing w:after="20"/>
            </w:pPr>
            <w:r>
              <w:rPr>
                <w:sz w:val="14"/>
              </w:rPr>
            </w:r>
            <w:r>
              <w:rPr>
                <w:b w:val="0"/>
                <w:sz w:val="14"/>
              </w:rPr>
              <w:t>Board / fuel user</w:t>
            </w:r>
          </w:p>
        </w:tc>
      </w:tr>
      <w:tr>
        <w:tc>
          <w:tcPr>
            <w:tcW w:type="dxa" w:w="2592"/>
            <w:vAlign w:val="top"/>
          </w:tcPr>
          <w:p>
            <w:pPr>
              <w:spacing w:after="20"/>
            </w:pPr>
            <w:r>
              <w:rPr>
                <w:sz w:val="14"/>
              </w:rPr>
            </w:r>
            <w:r>
              <w:rPr>
                <w:b w:val="0"/>
                <w:sz w:val="14"/>
              </w:rPr>
              <w:t>C&amp;D processor</w:t>
            </w:r>
          </w:p>
        </w:tc>
        <w:tc>
          <w:tcPr>
            <w:tcW w:type="dxa" w:w="2880"/>
            <w:vAlign w:val="top"/>
          </w:tcPr>
          <w:p>
            <w:pPr>
              <w:spacing w:after="20"/>
            </w:pPr>
            <w:r>
              <w:rPr>
                <w:sz w:val="14"/>
              </w:rPr>
            </w:r>
            <w:r>
              <w:rPr>
                <w:b w:val="0"/>
                <w:sz w:val="14"/>
              </w:rPr>
              <w:t>Concrete rubble</w:t>
            </w:r>
          </w:p>
        </w:tc>
        <w:tc>
          <w:tcPr>
            <w:tcW w:type="dxa" w:w="3600"/>
            <w:vAlign w:val="top"/>
          </w:tcPr>
          <w:p>
            <w:pPr>
              <w:spacing w:after="20"/>
            </w:pPr>
            <w:r>
              <w:rPr>
                <w:sz w:val="14"/>
              </w:rPr>
            </w:r>
            <w:r>
              <w:rPr>
                <w:b w:val="0"/>
                <w:sz w:val="14"/>
              </w:rPr>
              <w:t>Recycled aggregate / sand fraction</w:t>
            </w:r>
          </w:p>
        </w:tc>
        <w:tc>
          <w:tcPr>
            <w:tcW w:type="dxa" w:w="3600"/>
            <w:vAlign w:val="top"/>
          </w:tcPr>
          <w:p>
            <w:pPr>
              <w:spacing w:after="20"/>
            </w:pPr>
            <w:r>
              <w:rPr>
                <w:sz w:val="14"/>
              </w:rPr>
            </w:r>
            <w:r>
              <w:rPr>
                <w:b w:val="0"/>
                <w:sz w:val="14"/>
              </w:rPr>
              <w:t>Construction user</w:t>
            </w:r>
          </w:p>
        </w:tc>
      </w:tr>
    </w:tbl>
    <w:p>
      <w:pPr>
        <w:pStyle w:val="Heading2"/>
        <w:spacing w:before="200" w:after="80"/>
      </w:pPr>
      <w:r>
        <w:t>5. By-product / waste should be a second output, not a dead end</w:t>
      </w:r>
    </w:p>
    <w:p>
      <w:pPr>
        <w:spacing w:after="80"/>
      </w:pPr>
      <w:r>
        <w:t>Every process record should support at least two outputs: (A) the intended saleable/recoverable output and (B) the by-product/residue. That makes value recovery visible and prevents all secondary materials from being classified as “waste” in the marketplace.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32"/>
            <w:vAlign w:val="top"/>
            <w:shd w:fill="D9EAF7"/>
          </w:tcPr>
          <w:p>
            <w:pPr>
              <w:spacing w:after="20"/>
            </w:pPr>
            <w:r>
              <w:rPr>
                <w:b/>
                <w:sz w:val="14"/>
              </w:rPr>
            </w:r>
            <w:r>
              <w:rPr>
                <w:b/>
                <w:sz w:val="14"/>
              </w:rPr>
              <w:t>Process</w:t>
            </w:r>
          </w:p>
        </w:tc>
        <w:tc>
          <w:tcPr>
            <w:tcW w:type="dxa" w:w="2664"/>
            <w:vAlign w:val="top"/>
            <w:shd w:fill="D9EAF7"/>
          </w:tcPr>
          <w:p>
            <w:pPr>
              <w:spacing w:after="20"/>
            </w:pPr>
            <w:r>
              <w:rPr>
                <w:b/>
                <w:sz w:val="14"/>
              </w:rPr>
            </w:r>
            <w:r>
              <w:rPr>
                <w:b/>
                <w:sz w:val="14"/>
              </w:rPr>
              <w:t>Main output</w:t>
            </w:r>
          </w:p>
        </w:tc>
        <w:tc>
          <w:tcPr>
            <w:tcW w:type="dxa" w:w="3960"/>
            <w:vAlign w:val="top"/>
            <w:shd w:fill="D9EAF7"/>
          </w:tcPr>
          <w:p>
            <w:pPr>
              <w:spacing w:after="20"/>
            </w:pPr>
            <w:r>
              <w:rPr>
                <w:b/>
                <w:sz w:val="14"/>
              </w:rPr>
            </w:r>
            <w:r>
              <w:rPr>
                <w:b/>
                <w:sz w:val="14"/>
              </w:rPr>
              <w:t>Saleable / recoverable by-product</w:t>
            </w:r>
          </w:p>
        </w:tc>
        <w:tc>
          <w:tcPr>
            <w:tcW w:type="dxa" w:w="3888"/>
            <w:vAlign w:val="top"/>
            <w:shd w:fill="D9EAF7"/>
          </w:tcPr>
          <w:p>
            <w:pPr>
              <w:spacing w:after="20"/>
            </w:pPr>
            <w:r>
              <w:rPr>
                <w:b/>
                <w:sz w:val="14"/>
              </w:rPr>
            </w:r>
            <w:r>
              <w:rPr>
                <w:b/>
                <w:sz w:val="14"/>
              </w:rPr>
              <w:t>Residual waste / treatment stream</w:t>
            </w:r>
          </w:p>
        </w:tc>
      </w:tr>
      <w:tr>
        <w:tc>
          <w:tcPr>
            <w:tcW w:type="dxa" w:w="2232"/>
            <w:vAlign w:val="top"/>
          </w:tcPr>
          <w:p>
            <w:pPr>
              <w:spacing w:after="20"/>
            </w:pPr>
            <w:r>
              <w:rPr>
                <w:sz w:val="14"/>
              </w:rPr>
            </w:r>
            <w:r>
              <w:rPr>
                <w:b w:val="0"/>
                <w:sz w:val="14"/>
              </w:rPr>
              <w:t>PET washing</w:t>
            </w:r>
          </w:p>
        </w:tc>
        <w:tc>
          <w:tcPr>
            <w:tcW w:type="dxa" w:w="2664"/>
            <w:vAlign w:val="top"/>
          </w:tcPr>
          <w:p>
            <w:pPr>
              <w:spacing w:after="20"/>
            </w:pPr>
            <w:r>
              <w:rPr>
                <w:sz w:val="14"/>
              </w:rPr>
            </w:r>
            <w:r>
              <w:rPr>
                <w:b w:val="0"/>
                <w:sz w:val="14"/>
              </w:rPr>
              <w:t>Clean PET flakes</w:t>
            </w:r>
          </w:p>
        </w:tc>
        <w:tc>
          <w:tcPr>
            <w:tcW w:type="dxa" w:w="3960"/>
            <w:vAlign w:val="top"/>
          </w:tcPr>
          <w:p>
            <w:pPr>
              <w:spacing w:after="20"/>
            </w:pPr>
            <w:r>
              <w:rPr>
                <w:sz w:val="14"/>
              </w:rPr>
            </w:r>
            <w:r>
              <w:rPr>
                <w:b w:val="0"/>
                <w:sz w:val="14"/>
              </w:rPr>
              <w:t>Caps/closures, labels, fines</w:t>
            </w:r>
          </w:p>
        </w:tc>
        <w:tc>
          <w:tcPr>
            <w:tcW w:type="dxa" w:w="3888"/>
            <w:vAlign w:val="top"/>
          </w:tcPr>
          <w:p>
            <w:pPr>
              <w:spacing w:after="20"/>
            </w:pPr>
            <w:r>
              <w:rPr>
                <w:sz w:val="14"/>
              </w:rPr>
            </w:r>
            <w:r>
              <w:rPr>
                <w:b w:val="0"/>
                <w:sz w:val="14"/>
              </w:rPr>
              <w:t>Wash sludge, wastewater</w:t>
            </w:r>
          </w:p>
        </w:tc>
      </w:tr>
      <w:tr>
        <w:tc>
          <w:tcPr>
            <w:tcW w:type="dxa" w:w="2232"/>
            <w:vAlign w:val="top"/>
          </w:tcPr>
          <w:p>
            <w:pPr>
              <w:spacing w:after="20"/>
            </w:pPr>
            <w:r>
              <w:rPr>
                <w:sz w:val="14"/>
              </w:rPr>
            </w:r>
            <w:r>
              <w:rPr>
                <w:b w:val="0"/>
                <w:sz w:val="14"/>
              </w:rPr>
              <w:t>Paper pulping</w:t>
            </w:r>
          </w:p>
        </w:tc>
        <w:tc>
          <w:tcPr>
            <w:tcW w:type="dxa" w:w="2664"/>
            <w:vAlign w:val="top"/>
          </w:tcPr>
          <w:p>
            <w:pPr>
              <w:spacing w:after="20"/>
            </w:pPr>
            <w:r>
              <w:rPr>
                <w:sz w:val="14"/>
              </w:rPr>
            </w:r>
            <w:r>
              <w:rPr>
                <w:b w:val="0"/>
                <w:sz w:val="14"/>
              </w:rPr>
              <w:t>Recovered fibre pulp</w:t>
            </w:r>
          </w:p>
        </w:tc>
        <w:tc>
          <w:tcPr>
            <w:tcW w:type="dxa" w:w="3960"/>
            <w:vAlign w:val="top"/>
          </w:tcPr>
          <w:p>
            <w:pPr>
              <w:spacing w:after="20"/>
            </w:pPr>
            <w:r>
              <w:rPr>
                <w:sz w:val="14"/>
              </w:rPr>
            </w:r>
            <w:r>
              <w:rPr>
                <w:b w:val="0"/>
                <w:sz w:val="14"/>
              </w:rPr>
              <w:t>Bark/fibre rejects where applicable</w:t>
            </w:r>
          </w:p>
        </w:tc>
        <w:tc>
          <w:tcPr>
            <w:tcW w:type="dxa" w:w="3888"/>
            <w:vAlign w:val="top"/>
          </w:tcPr>
          <w:p>
            <w:pPr>
              <w:spacing w:after="20"/>
            </w:pPr>
            <w:r>
              <w:rPr>
                <w:sz w:val="14"/>
              </w:rPr>
            </w:r>
            <w:r>
              <w:rPr>
                <w:b w:val="0"/>
                <w:sz w:val="14"/>
              </w:rPr>
              <w:t>Screen rejects, de-inking sludge</w:t>
            </w:r>
          </w:p>
        </w:tc>
      </w:tr>
      <w:tr>
        <w:tc>
          <w:tcPr>
            <w:tcW w:type="dxa" w:w="2232"/>
            <w:vAlign w:val="top"/>
          </w:tcPr>
          <w:p>
            <w:pPr>
              <w:spacing w:after="20"/>
            </w:pPr>
            <w:r>
              <w:rPr>
                <w:sz w:val="14"/>
              </w:rPr>
            </w:r>
            <w:r>
              <w:rPr>
                <w:b w:val="0"/>
                <w:sz w:val="14"/>
              </w:rPr>
              <w:t>Aluminium remelting</w:t>
            </w:r>
          </w:p>
        </w:tc>
        <w:tc>
          <w:tcPr>
            <w:tcW w:type="dxa" w:w="2664"/>
            <w:vAlign w:val="top"/>
          </w:tcPr>
          <w:p>
            <w:pPr>
              <w:spacing w:after="20"/>
            </w:pPr>
            <w:r>
              <w:rPr>
                <w:sz w:val="14"/>
              </w:rPr>
            </w:r>
            <w:r>
              <w:rPr>
                <w:b w:val="0"/>
                <w:sz w:val="14"/>
              </w:rPr>
              <w:t>Secondary aluminium</w:t>
            </w:r>
          </w:p>
        </w:tc>
        <w:tc>
          <w:tcPr>
            <w:tcW w:type="dxa" w:w="3960"/>
            <w:vAlign w:val="top"/>
          </w:tcPr>
          <w:p>
            <w:pPr>
              <w:spacing w:after="20"/>
            </w:pPr>
            <w:r>
              <w:rPr>
                <w:sz w:val="14"/>
              </w:rPr>
            </w:r>
            <w:r>
              <w:rPr>
                <w:b w:val="0"/>
                <w:sz w:val="14"/>
              </w:rPr>
              <w:t>Metal skimmings/dross where recoverable</w:t>
            </w:r>
          </w:p>
        </w:tc>
        <w:tc>
          <w:tcPr>
            <w:tcW w:type="dxa" w:w="3888"/>
            <w:vAlign w:val="top"/>
          </w:tcPr>
          <w:p>
            <w:pPr>
              <w:spacing w:after="20"/>
            </w:pPr>
            <w:r>
              <w:rPr>
                <w:sz w:val="14"/>
              </w:rPr>
            </w:r>
            <w:r>
              <w:rPr>
                <w:b w:val="0"/>
                <w:sz w:val="14"/>
              </w:rPr>
              <w:t>Salt slag / furnace residues</w:t>
            </w:r>
          </w:p>
        </w:tc>
      </w:tr>
      <w:tr>
        <w:tc>
          <w:tcPr>
            <w:tcW w:type="dxa" w:w="2232"/>
            <w:vAlign w:val="top"/>
          </w:tcPr>
          <w:p>
            <w:pPr>
              <w:spacing w:after="20"/>
            </w:pPr>
            <w:r>
              <w:rPr>
                <w:sz w:val="14"/>
              </w:rPr>
            </w:r>
            <w:r>
              <w:rPr>
                <w:b w:val="0"/>
                <w:sz w:val="14"/>
              </w:rPr>
              <w:t>Steel melting</w:t>
            </w:r>
          </w:p>
        </w:tc>
        <w:tc>
          <w:tcPr>
            <w:tcW w:type="dxa" w:w="2664"/>
            <w:vAlign w:val="top"/>
          </w:tcPr>
          <w:p>
            <w:pPr>
              <w:spacing w:after="20"/>
            </w:pPr>
            <w:r>
              <w:rPr>
                <w:sz w:val="14"/>
              </w:rPr>
            </w:r>
            <w:r>
              <w:rPr>
                <w:b w:val="0"/>
                <w:sz w:val="14"/>
              </w:rPr>
              <w:t>Billet / ingot</w:t>
            </w:r>
          </w:p>
        </w:tc>
        <w:tc>
          <w:tcPr>
            <w:tcW w:type="dxa" w:w="3960"/>
            <w:vAlign w:val="top"/>
          </w:tcPr>
          <w:p>
            <w:pPr>
              <w:spacing w:after="20"/>
            </w:pPr>
            <w:r>
              <w:rPr>
                <w:sz w:val="14"/>
              </w:rPr>
            </w:r>
            <w:r>
              <w:rPr>
                <w:b w:val="0"/>
                <w:sz w:val="14"/>
              </w:rPr>
              <w:t>Recoverable metallic fractions</w:t>
            </w:r>
          </w:p>
        </w:tc>
        <w:tc>
          <w:tcPr>
            <w:tcW w:type="dxa" w:w="3888"/>
            <w:vAlign w:val="top"/>
          </w:tcPr>
          <w:p>
            <w:pPr>
              <w:spacing w:after="20"/>
            </w:pPr>
            <w:r>
              <w:rPr>
                <w:sz w:val="14"/>
              </w:rPr>
            </w:r>
            <w:r>
              <w:rPr>
                <w:b w:val="0"/>
                <w:sz w:val="14"/>
              </w:rPr>
              <w:t>Slag, dust, refractory residue</w:t>
            </w:r>
          </w:p>
        </w:tc>
      </w:tr>
      <w:tr>
        <w:tc>
          <w:tcPr>
            <w:tcW w:type="dxa" w:w="2232"/>
            <w:vAlign w:val="top"/>
          </w:tcPr>
          <w:p>
            <w:pPr>
              <w:spacing w:after="20"/>
            </w:pPr>
            <w:r>
              <w:rPr>
                <w:sz w:val="14"/>
              </w:rPr>
            </w:r>
            <w:r>
              <w:rPr>
                <w:b w:val="0"/>
                <w:sz w:val="14"/>
              </w:rPr>
              <w:t>Copper processing</w:t>
            </w:r>
          </w:p>
        </w:tc>
        <w:tc>
          <w:tcPr>
            <w:tcW w:type="dxa" w:w="2664"/>
            <w:vAlign w:val="top"/>
          </w:tcPr>
          <w:p>
            <w:pPr>
              <w:spacing w:after="20"/>
            </w:pPr>
            <w:r>
              <w:rPr>
                <w:sz w:val="14"/>
              </w:rPr>
            </w:r>
            <w:r>
              <w:rPr>
                <w:b w:val="0"/>
                <w:sz w:val="14"/>
              </w:rPr>
              <w:t>Copper rod/cathode/ingot</w:t>
            </w:r>
          </w:p>
        </w:tc>
        <w:tc>
          <w:tcPr>
            <w:tcW w:type="dxa" w:w="3960"/>
            <w:vAlign w:val="top"/>
          </w:tcPr>
          <w:p>
            <w:pPr>
              <w:spacing w:after="20"/>
            </w:pPr>
            <w:r>
              <w:rPr>
                <w:sz w:val="14"/>
              </w:rPr>
            </w:r>
            <w:r>
              <w:rPr>
                <w:b w:val="0"/>
                <w:sz w:val="14"/>
              </w:rPr>
              <w:t>Recovered secondary metal fractions</w:t>
            </w:r>
          </w:p>
        </w:tc>
        <w:tc>
          <w:tcPr>
            <w:tcW w:type="dxa" w:w="3888"/>
            <w:vAlign w:val="top"/>
          </w:tcPr>
          <w:p>
            <w:pPr>
              <w:spacing w:after="20"/>
            </w:pPr>
            <w:r>
              <w:rPr>
                <w:sz w:val="14"/>
              </w:rPr>
            </w:r>
            <w:r>
              <w:rPr>
                <w:b w:val="0"/>
                <w:sz w:val="14"/>
              </w:rPr>
              <w:t>Slag/dust/metal-bearing sludge, spent acids where applicable</w:t>
            </w:r>
          </w:p>
        </w:tc>
      </w:tr>
      <w:tr>
        <w:tc>
          <w:tcPr>
            <w:tcW w:type="dxa" w:w="2232"/>
            <w:vAlign w:val="top"/>
          </w:tcPr>
          <w:p>
            <w:pPr>
              <w:spacing w:after="20"/>
            </w:pPr>
            <w:r>
              <w:rPr>
                <w:sz w:val="14"/>
              </w:rPr>
            </w:r>
            <w:r>
              <w:rPr>
                <w:b w:val="0"/>
                <w:sz w:val="14"/>
              </w:rPr>
              <w:t>Tyre recycling</w:t>
            </w:r>
          </w:p>
        </w:tc>
        <w:tc>
          <w:tcPr>
            <w:tcW w:type="dxa" w:w="2664"/>
            <w:vAlign w:val="top"/>
          </w:tcPr>
          <w:p>
            <w:pPr>
              <w:spacing w:after="20"/>
            </w:pPr>
            <w:r>
              <w:rPr>
                <w:sz w:val="14"/>
              </w:rPr>
            </w:r>
            <w:r>
              <w:rPr>
                <w:b w:val="0"/>
                <w:sz w:val="14"/>
              </w:rPr>
              <w:t>Crumb rubber</w:t>
            </w:r>
          </w:p>
        </w:tc>
        <w:tc>
          <w:tcPr>
            <w:tcW w:type="dxa" w:w="3960"/>
            <w:vAlign w:val="top"/>
          </w:tcPr>
          <w:p>
            <w:pPr>
              <w:spacing w:after="20"/>
            </w:pPr>
            <w:r>
              <w:rPr>
                <w:sz w:val="14"/>
              </w:rPr>
            </w:r>
            <w:r>
              <w:rPr>
                <w:b w:val="0"/>
                <w:sz w:val="14"/>
              </w:rPr>
              <w:t>Steel and fibre</w:t>
            </w:r>
          </w:p>
        </w:tc>
        <w:tc>
          <w:tcPr>
            <w:tcW w:type="dxa" w:w="3888"/>
            <w:vAlign w:val="top"/>
          </w:tcPr>
          <w:p>
            <w:pPr>
              <w:spacing w:after="20"/>
            </w:pPr>
            <w:r>
              <w:rPr>
                <w:sz w:val="14"/>
              </w:rPr>
            </w:r>
            <w:r>
              <w:rPr>
                <w:b w:val="0"/>
                <w:sz w:val="14"/>
              </w:rPr>
              <w:t>Process residues / dust</w:t>
            </w:r>
          </w:p>
        </w:tc>
      </w:tr>
      <w:tr>
        <w:tc>
          <w:tcPr>
            <w:tcW w:type="dxa" w:w="2232"/>
            <w:vAlign w:val="top"/>
          </w:tcPr>
          <w:p>
            <w:pPr>
              <w:spacing w:after="20"/>
            </w:pPr>
            <w:r>
              <w:rPr>
                <w:sz w:val="14"/>
              </w:rPr>
            </w:r>
            <w:r>
              <w:rPr>
                <w:b w:val="0"/>
                <w:sz w:val="14"/>
              </w:rPr>
              <w:t>Used-oil re-refining</w:t>
            </w:r>
          </w:p>
        </w:tc>
        <w:tc>
          <w:tcPr>
            <w:tcW w:type="dxa" w:w="2664"/>
            <w:vAlign w:val="top"/>
          </w:tcPr>
          <w:p>
            <w:pPr>
              <w:spacing w:after="20"/>
            </w:pPr>
            <w:r>
              <w:rPr>
                <w:sz w:val="14"/>
              </w:rPr>
            </w:r>
            <w:r>
              <w:rPr>
                <w:b w:val="0"/>
                <w:sz w:val="14"/>
              </w:rPr>
              <w:t>Recovered base oil</w:t>
            </w:r>
          </w:p>
        </w:tc>
        <w:tc>
          <w:tcPr>
            <w:tcW w:type="dxa" w:w="3960"/>
            <w:vAlign w:val="top"/>
          </w:tcPr>
          <w:p>
            <w:pPr>
              <w:spacing w:after="20"/>
            </w:pPr>
            <w:r>
              <w:rPr>
                <w:sz w:val="14"/>
              </w:rPr>
            </w:r>
            <w:r>
              <w:rPr>
                <w:b w:val="0"/>
                <w:sz w:val="14"/>
              </w:rPr>
              <w:t>Light hydrocarbon fractions where applicable</w:t>
            </w:r>
          </w:p>
        </w:tc>
        <w:tc>
          <w:tcPr>
            <w:tcW w:type="dxa" w:w="3888"/>
            <w:vAlign w:val="top"/>
          </w:tcPr>
          <w:p>
            <w:pPr>
              <w:spacing w:after="20"/>
            </w:pPr>
            <w:r>
              <w:rPr>
                <w:sz w:val="14"/>
              </w:rPr>
            </w:r>
            <w:r>
              <w:rPr>
                <w:b w:val="0"/>
                <w:sz w:val="14"/>
              </w:rPr>
              <w:t>Oil sludge, spent filter/media residues</w:t>
            </w:r>
          </w:p>
        </w:tc>
      </w:tr>
      <w:tr>
        <w:tc>
          <w:tcPr>
            <w:tcW w:type="dxa" w:w="2232"/>
            <w:vAlign w:val="top"/>
          </w:tcPr>
          <w:p>
            <w:pPr>
              <w:spacing w:after="20"/>
            </w:pPr>
            <w:r>
              <w:rPr>
                <w:sz w:val="14"/>
              </w:rPr>
            </w:r>
            <w:r>
              <w:rPr>
                <w:b w:val="0"/>
                <w:sz w:val="14"/>
              </w:rPr>
              <w:t>Textile recycling</w:t>
            </w:r>
          </w:p>
        </w:tc>
        <w:tc>
          <w:tcPr>
            <w:tcW w:type="dxa" w:w="2664"/>
            <w:vAlign w:val="top"/>
          </w:tcPr>
          <w:p>
            <w:pPr>
              <w:spacing w:after="20"/>
            </w:pPr>
            <w:r>
              <w:rPr>
                <w:sz w:val="14"/>
              </w:rPr>
            </w:r>
            <w:r>
              <w:rPr>
                <w:b w:val="0"/>
                <w:sz w:val="14"/>
              </w:rPr>
              <w:t>Recovered fibre</w:t>
            </w:r>
          </w:p>
        </w:tc>
        <w:tc>
          <w:tcPr>
            <w:tcW w:type="dxa" w:w="3960"/>
            <w:vAlign w:val="top"/>
          </w:tcPr>
          <w:p>
            <w:pPr>
              <w:spacing w:after="20"/>
            </w:pPr>
            <w:r>
              <w:rPr>
                <w:sz w:val="14"/>
              </w:rPr>
            </w:r>
            <w:r>
              <w:rPr>
                <w:b w:val="0"/>
                <w:sz w:val="14"/>
              </w:rPr>
              <w:t>Short fibre / non-target fibre fraction</w:t>
            </w:r>
          </w:p>
        </w:tc>
        <w:tc>
          <w:tcPr>
            <w:tcW w:type="dxa" w:w="3888"/>
            <w:vAlign w:val="top"/>
          </w:tcPr>
          <w:p>
            <w:pPr>
              <w:spacing w:after="20"/>
            </w:pPr>
            <w:r>
              <w:rPr>
                <w:sz w:val="14"/>
              </w:rPr>
            </w:r>
            <w:r>
              <w:rPr>
                <w:b w:val="0"/>
                <w:sz w:val="14"/>
              </w:rPr>
              <w:t>Dust/fines; wet-process sludge where applicable</w:t>
            </w:r>
          </w:p>
        </w:tc>
      </w:tr>
      <w:tr>
        <w:tc>
          <w:tcPr>
            <w:tcW w:type="dxa" w:w="2232"/>
            <w:vAlign w:val="top"/>
          </w:tcPr>
          <w:p>
            <w:pPr>
              <w:spacing w:after="20"/>
            </w:pPr>
            <w:r>
              <w:rPr>
                <w:sz w:val="14"/>
              </w:rPr>
            </w:r>
            <w:r>
              <w:rPr>
                <w:b w:val="0"/>
                <w:sz w:val="14"/>
              </w:rPr>
              <w:t>Rice milling</w:t>
            </w:r>
          </w:p>
        </w:tc>
        <w:tc>
          <w:tcPr>
            <w:tcW w:type="dxa" w:w="2664"/>
            <w:vAlign w:val="top"/>
          </w:tcPr>
          <w:p>
            <w:pPr>
              <w:spacing w:after="20"/>
            </w:pPr>
            <w:r>
              <w:rPr>
                <w:sz w:val="14"/>
              </w:rPr>
            </w:r>
            <w:r>
              <w:rPr>
                <w:b w:val="0"/>
                <w:sz w:val="14"/>
              </w:rPr>
              <w:t>Milled rice</w:t>
            </w:r>
          </w:p>
        </w:tc>
        <w:tc>
          <w:tcPr>
            <w:tcW w:type="dxa" w:w="3960"/>
            <w:vAlign w:val="top"/>
          </w:tcPr>
          <w:p>
            <w:pPr>
              <w:spacing w:after="20"/>
            </w:pPr>
            <w:r>
              <w:rPr>
                <w:sz w:val="14"/>
              </w:rPr>
            </w:r>
            <w:r>
              <w:rPr>
                <w:b w:val="0"/>
                <w:sz w:val="14"/>
              </w:rPr>
              <w:t>Bran, husk, broken rice</w:t>
            </w:r>
          </w:p>
        </w:tc>
        <w:tc>
          <w:tcPr>
            <w:tcW w:type="dxa" w:w="3888"/>
            <w:vAlign w:val="top"/>
          </w:tcPr>
          <w:p>
            <w:pPr>
              <w:spacing w:after="20"/>
            </w:pPr>
            <w:r>
              <w:rPr>
                <w:sz w:val="14"/>
              </w:rPr>
            </w:r>
            <w:r>
              <w:rPr>
                <w:b w:val="0"/>
                <w:sz w:val="14"/>
              </w:rPr>
              <w:t>Dust / rejects</w:t>
            </w:r>
          </w:p>
        </w:tc>
      </w:tr>
      <w:tr>
        <w:tc>
          <w:tcPr>
            <w:tcW w:type="dxa" w:w="2232"/>
            <w:vAlign w:val="top"/>
          </w:tcPr>
          <w:p>
            <w:pPr>
              <w:spacing w:after="20"/>
            </w:pPr>
            <w:r>
              <w:rPr>
                <w:sz w:val="14"/>
              </w:rPr>
            </w:r>
            <w:r>
              <w:rPr>
                <w:b w:val="0"/>
                <w:sz w:val="14"/>
              </w:rPr>
              <w:t>Sugar milling</w:t>
            </w:r>
          </w:p>
        </w:tc>
        <w:tc>
          <w:tcPr>
            <w:tcW w:type="dxa" w:w="2664"/>
            <w:vAlign w:val="top"/>
          </w:tcPr>
          <w:p>
            <w:pPr>
              <w:spacing w:after="20"/>
            </w:pPr>
            <w:r>
              <w:rPr>
                <w:sz w:val="14"/>
              </w:rPr>
            </w:r>
            <w:r>
              <w:rPr>
                <w:b w:val="0"/>
                <w:sz w:val="14"/>
              </w:rPr>
              <w:t>Sugar</w:t>
            </w:r>
          </w:p>
        </w:tc>
        <w:tc>
          <w:tcPr>
            <w:tcW w:type="dxa" w:w="3960"/>
            <w:vAlign w:val="top"/>
          </w:tcPr>
          <w:p>
            <w:pPr>
              <w:spacing w:after="20"/>
            </w:pPr>
            <w:r>
              <w:rPr>
                <w:sz w:val="14"/>
              </w:rPr>
            </w:r>
            <w:r>
              <w:rPr>
                <w:b w:val="0"/>
                <w:sz w:val="14"/>
              </w:rPr>
              <w:t>Bagasse, molasses, press mud</w:t>
            </w:r>
          </w:p>
        </w:tc>
        <w:tc>
          <w:tcPr>
            <w:tcW w:type="dxa" w:w="3888"/>
            <w:vAlign w:val="top"/>
          </w:tcPr>
          <w:p>
            <w:pPr>
              <w:spacing w:after="20"/>
            </w:pPr>
            <w:r>
              <w:rPr>
                <w:sz w:val="14"/>
              </w:rPr>
            </w:r>
            <w:r>
              <w:rPr>
                <w:b w:val="0"/>
                <w:sz w:val="14"/>
              </w:rPr>
              <w:t>Ash / process sludge; spent wash if integrated distillery</w:t>
            </w:r>
          </w:p>
        </w:tc>
      </w:tr>
      <w:tr>
        <w:tc>
          <w:tcPr>
            <w:tcW w:type="dxa" w:w="2232"/>
            <w:vAlign w:val="top"/>
          </w:tcPr>
          <w:p>
            <w:pPr>
              <w:spacing w:after="20"/>
            </w:pPr>
            <w:r>
              <w:rPr>
                <w:sz w:val="14"/>
              </w:rPr>
            </w:r>
            <w:r>
              <w:rPr>
                <w:b w:val="0"/>
                <w:sz w:val="14"/>
              </w:rPr>
              <w:t>Cashew processing</w:t>
            </w:r>
          </w:p>
        </w:tc>
        <w:tc>
          <w:tcPr>
            <w:tcW w:type="dxa" w:w="2664"/>
            <w:vAlign w:val="top"/>
          </w:tcPr>
          <w:p>
            <w:pPr>
              <w:spacing w:after="20"/>
            </w:pPr>
            <w:r>
              <w:rPr>
                <w:sz w:val="14"/>
              </w:rPr>
            </w:r>
            <w:r>
              <w:rPr>
                <w:b w:val="0"/>
                <w:sz w:val="14"/>
              </w:rPr>
              <w:t>Kernels</w:t>
            </w:r>
          </w:p>
        </w:tc>
        <w:tc>
          <w:tcPr>
            <w:tcW w:type="dxa" w:w="3960"/>
            <w:vAlign w:val="top"/>
          </w:tcPr>
          <w:p>
            <w:pPr>
              <w:spacing w:after="20"/>
            </w:pPr>
            <w:r>
              <w:rPr>
                <w:sz w:val="14"/>
              </w:rPr>
            </w:r>
            <w:r>
              <w:rPr>
                <w:b w:val="0"/>
                <w:sz w:val="14"/>
              </w:rPr>
              <w:t>Broken kernels, shell, CNSL-containing shell fraction</w:t>
            </w:r>
          </w:p>
        </w:tc>
        <w:tc>
          <w:tcPr>
            <w:tcW w:type="dxa" w:w="3888"/>
            <w:vAlign w:val="top"/>
          </w:tcPr>
          <w:p>
            <w:pPr>
              <w:spacing w:after="20"/>
            </w:pPr>
            <w:r>
              <w:rPr>
                <w:sz w:val="14"/>
              </w:rPr>
            </w:r>
            <w:r>
              <w:rPr>
                <w:b w:val="0"/>
                <w:sz w:val="14"/>
              </w:rPr>
              <w:t>Testa, dust, organic/wastewater residues</w:t>
            </w:r>
          </w:p>
        </w:tc>
      </w:tr>
      <w:tr>
        <w:tc>
          <w:tcPr>
            <w:tcW w:type="dxa" w:w="2232"/>
            <w:vAlign w:val="top"/>
          </w:tcPr>
          <w:p>
            <w:pPr>
              <w:spacing w:after="20"/>
            </w:pPr>
            <w:r>
              <w:rPr>
                <w:sz w:val="14"/>
              </w:rPr>
            </w:r>
            <w:r>
              <w:rPr>
                <w:b w:val="0"/>
                <w:sz w:val="14"/>
              </w:rPr>
              <w:t>Distillery / fermentation</w:t>
            </w:r>
          </w:p>
        </w:tc>
        <w:tc>
          <w:tcPr>
            <w:tcW w:type="dxa" w:w="2664"/>
            <w:vAlign w:val="top"/>
          </w:tcPr>
          <w:p>
            <w:pPr>
              <w:spacing w:after="20"/>
            </w:pPr>
            <w:r>
              <w:rPr>
                <w:sz w:val="14"/>
              </w:rPr>
            </w:r>
            <w:r>
              <w:rPr>
                <w:b w:val="0"/>
                <w:sz w:val="14"/>
              </w:rPr>
              <w:t>Alcohol</w:t>
            </w:r>
          </w:p>
        </w:tc>
        <w:tc>
          <w:tcPr>
            <w:tcW w:type="dxa" w:w="3960"/>
            <w:vAlign w:val="top"/>
          </w:tcPr>
          <w:p>
            <w:pPr>
              <w:spacing w:after="20"/>
            </w:pPr>
            <w:r>
              <w:rPr>
                <w:sz w:val="14"/>
              </w:rPr>
            </w:r>
            <w:r>
              <w:rPr>
                <w:b w:val="0"/>
                <w:sz w:val="14"/>
              </w:rPr>
              <w:t>DDGS, CO2, fusel oil, yeast</w:t>
            </w:r>
          </w:p>
        </w:tc>
        <w:tc>
          <w:tcPr>
            <w:tcW w:type="dxa" w:w="3888"/>
            <w:vAlign w:val="top"/>
          </w:tcPr>
          <w:p>
            <w:pPr>
              <w:spacing w:after="20"/>
            </w:pPr>
            <w:r>
              <w:rPr>
                <w:sz w:val="14"/>
              </w:rPr>
            </w:r>
            <w:r>
              <w:rPr>
                <w:b w:val="0"/>
                <w:sz w:val="14"/>
              </w:rPr>
              <w:t>Spent wash, spent lees, sludge</w:t>
            </w:r>
          </w:p>
        </w:tc>
      </w:tr>
      <w:tr>
        <w:tc>
          <w:tcPr>
            <w:tcW w:type="dxa" w:w="2232"/>
            <w:vAlign w:val="top"/>
          </w:tcPr>
          <w:p>
            <w:pPr>
              <w:spacing w:after="20"/>
            </w:pPr>
            <w:r>
              <w:rPr>
                <w:sz w:val="14"/>
              </w:rPr>
            </w:r>
            <w:r>
              <w:rPr>
                <w:b w:val="0"/>
                <w:sz w:val="14"/>
              </w:rPr>
              <w:t>Fish processing</w:t>
            </w:r>
          </w:p>
        </w:tc>
        <w:tc>
          <w:tcPr>
            <w:tcW w:type="dxa" w:w="2664"/>
            <w:vAlign w:val="top"/>
          </w:tcPr>
          <w:p>
            <w:pPr>
              <w:spacing w:after="20"/>
            </w:pPr>
            <w:r>
              <w:rPr>
                <w:sz w:val="14"/>
              </w:rPr>
            </w:r>
            <w:r>
              <w:rPr>
                <w:b w:val="0"/>
                <w:sz w:val="14"/>
              </w:rPr>
              <w:t>Fish products</w:t>
            </w:r>
          </w:p>
        </w:tc>
        <w:tc>
          <w:tcPr>
            <w:tcW w:type="dxa" w:w="3960"/>
            <w:vAlign w:val="top"/>
          </w:tcPr>
          <w:p>
            <w:pPr>
              <w:spacing w:after="20"/>
            </w:pPr>
            <w:r>
              <w:rPr>
                <w:sz w:val="14"/>
              </w:rPr>
            </w:r>
            <w:r>
              <w:rPr>
                <w:b w:val="0"/>
                <w:sz w:val="14"/>
              </w:rPr>
              <w:t>Offal-derived meal/oil where authorised</w:t>
            </w:r>
          </w:p>
        </w:tc>
        <w:tc>
          <w:tcPr>
            <w:tcW w:type="dxa" w:w="3888"/>
            <w:vAlign w:val="top"/>
          </w:tcPr>
          <w:p>
            <w:pPr>
              <w:spacing w:after="20"/>
            </w:pPr>
            <w:r>
              <w:rPr>
                <w:sz w:val="14"/>
              </w:rPr>
            </w:r>
            <w:r>
              <w:rPr>
                <w:b w:val="0"/>
                <w:sz w:val="14"/>
              </w:rPr>
              <w:t>Bones, scales, offal, wastewater sludge</w:t>
            </w:r>
          </w:p>
        </w:tc>
      </w:tr>
      <w:tr>
        <w:tc>
          <w:tcPr>
            <w:tcW w:type="dxa" w:w="2232"/>
            <w:vAlign w:val="top"/>
          </w:tcPr>
          <w:p>
            <w:pPr>
              <w:spacing w:after="20"/>
            </w:pPr>
            <w:r>
              <w:rPr>
                <w:sz w:val="14"/>
              </w:rPr>
            </w:r>
            <w:r>
              <w:rPr>
                <w:b w:val="0"/>
                <w:sz w:val="14"/>
              </w:rPr>
              <w:t>E-waste dismantling</w:t>
            </w:r>
          </w:p>
        </w:tc>
        <w:tc>
          <w:tcPr>
            <w:tcW w:type="dxa" w:w="2664"/>
            <w:vAlign w:val="top"/>
          </w:tcPr>
          <w:p>
            <w:pPr>
              <w:spacing w:after="20"/>
            </w:pPr>
            <w:r>
              <w:rPr>
                <w:sz w:val="14"/>
              </w:rPr>
            </w:r>
            <w:r>
              <w:rPr>
                <w:b w:val="0"/>
                <w:sz w:val="14"/>
              </w:rPr>
              <w:t>Separated material fractions</w:t>
            </w:r>
          </w:p>
        </w:tc>
        <w:tc>
          <w:tcPr>
            <w:tcW w:type="dxa" w:w="3960"/>
            <w:vAlign w:val="top"/>
          </w:tcPr>
          <w:p>
            <w:pPr>
              <w:spacing w:after="20"/>
            </w:pPr>
            <w:r>
              <w:rPr>
                <w:sz w:val="14"/>
              </w:rPr>
            </w:r>
            <w:r>
              <w:rPr>
                <w:b w:val="0"/>
                <w:sz w:val="14"/>
              </w:rPr>
              <w:t>Ferrous, non-ferrous, plastics, glass, reusable components</w:t>
            </w:r>
          </w:p>
        </w:tc>
        <w:tc>
          <w:tcPr>
            <w:tcW w:type="dxa" w:w="3888"/>
            <w:vAlign w:val="top"/>
          </w:tcPr>
          <w:p>
            <w:pPr>
              <w:spacing w:after="20"/>
            </w:pPr>
            <w:r>
              <w:rPr>
                <w:sz w:val="14"/>
              </w:rPr>
            </w:r>
            <w:r>
              <w:rPr>
                <w:b w:val="0"/>
                <w:sz w:val="14"/>
              </w:rPr>
              <w:t>PCB/hazardous fractions, dust and mixed residues</w:t>
            </w:r>
          </w:p>
        </w:tc>
      </w:tr>
      <w:tr>
        <w:tc>
          <w:tcPr>
            <w:tcW w:type="dxa" w:w="2232"/>
            <w:vAlign w:val="top"/>
          </w:tcPr>
          <w:p>
            <w:pPr>
              <w:spacing w:after="20"/>
            </w:pPr>
            <w:r>
              <w:rPr>
                <w:sz w:val="14"/>
              </w:rPr>
            </w:r>
            <w:r>
              <w:rPr>
                <w:b w:val="0"/>
                <w:sz w:val="14"/>
              </w:rPr>
              <w:t>Lead battery recycling</w:t>
            </w:r>
          </w:p>
        </w:tc>
        <w:tc>
          <w:tcPr>
            <w:tcW w:type="dxa" w:w="2664"/>
            <w:vAlign w:val="top"/>
          </w:tcPr>
          <w:p>
            <w:pPr>
              <w:spacing w:after="20"/>
            </w:pPr>
            <w:r>
              <w:rPr>
                <w:sz w:val="14"/>
              </w:rPr>
            </w:r>
            <w:r>
              <w:rPr>
                <w:b w:val="0"/>
                <w:sz w:val="14"/>
              </w:rPr>
              <w:t>Recovered lead</w:t>
            </w:r>
          </w:p>
        </w:tc>
        <w:tc>
          <w:tcPr>
            <w:tcW w:type="dxa" w:w="3960"/>
            <w:vAlign w:val="top"/>
          </w:tcPr>
          <w:p>
            <w:pPr>
              <w:spacing w:after="20"/>
            </w:pPr>
            <w:r>
              <w:rPr>
                <w:sz w:val="14"/>
              </w:rPr>
            </w:r>
            <w:r>
              <w:rPr>
                <w:b w:val="0"/>
                <w:sz w:val="14"/>
              </w:rPr>
              <w:t>Polypropylene, recovered fractions</w:t>
            </w:r>
          </w:p>
        </w:tc>
        <w:tc>
          <w:tcPr>
            <w:tcW w:type="dxa" w:w="3888"/>
            <w:vAlign w:val="top"/>
          </w:tcPr>
          <w:p>
            <w:pPr>
              <w:spacing w:after="20"/>
            </w:pPr>
            <w:r>
              <w:rPr>
                <w:sz w:val="14"/>
              </w:rPr>
            </w:r>
            <w:r>
              <w:rPr>
                <w:b w:val="0"/>
                <w:sz w:val="14"/>
              </w:rPr>
              <w:t>Lead paste/dross/slag, electrolyte residues, dust</w:t>
            </w:r>
          </w:p>
        </w:tc>
      </w:tr>
      <w:tr>
        <w:tc>
          <w:tcPr>
            <w:tcW w:type="dxa" w:w="2232"/>
            <w:vAlign w:val="top"/>
          </w:tcPr>
          <w:p>
            <w:pPr>
              <w:spacing w:after="20"/>
            </w:pPr>
            <w:r>
              <w:rPr>
                <w:sz w:val="14"/>
              </w:rPr>
            </w:r>
            <w:r>
              <w:rPr>
                <w:b w:val="0"/>
                <w:sz w:val="14"/>
              </w:rPr>
              <w:t>Solar module processing</w:t>
            </w:r>
          </w:p>
        </w:tc>
        <w:tc>
          <w:tcPr>
            <w:tcW w:type="dxa" w:w="2664"/>
            <w:vAlign w:val="top"/>
          </w:tcPr>
          <w:p>
            <w:pPr>
              <w:spacing w:after="20"/>
            </w:pPr>
            <w:r>
              <w:rPr>
                <w:sz w:val="14"/>
              </w:rPr>
            </w:r>
            <w:r>
              <w:rPr>
                <w:b w:val="0"/>
                <w:sz w:val="14"/>
              </w:rPr>
              <w:t>Recovered glass/aluminium/cables</w:t>
            </w:r>
          </w:p>
        </w:tc>
        <w:tc>
          <w:tcPr>
            <w:tcW w:type="dxa" w:w="3960"/>
            <w:vAlign w:val="top"/>
          </w:tcPr>
          <w:p>
            <w:pPr>
              <w:spacing w:after="20"/>
            </w:pPr>
            <w:r>
              <w:rPr>
                <w:sz w:val="14"/>
              </w:rPr>
            </w:r>
            <w:r>
              <w:rPr>
                <w:b w:val="0"/>
                <w:sz w:val="14"/>
              </w:rPr>
              <w:t>Other separated components</w:t>
            </w:r>
          </w:p>
        </w:tc>
        <w:tc>
          <w:tcPr>
            <w:tcW w:type="dxa" w:w="3888"/>
            <w:vAlign w:val="top"/>
          </w:tcPr>
          <w:p>
            <w:pPr>
              <w:spacing w:after="20"/>
            </w:pPr>
            <w:r>
              <w:rPr>
                <w:sz w:val="14"/>
              </w:rPr>
            </w:r>
            <w:r>
              <w:rPr>
                <w:b w:val="0"/>
                <w:sz w:val="14"/>
              </w:rPr>
              <w:t>Broken glass, polymers/backsheet, damaged cells/electronic residues</w:t>
            </w:r>
          </w:p>
        </w:tc>
      </w:tr>
      <w:tr>
        <w:tc>
          <w:tcPr>
            <w:tcW w:type="dxa" w:w="2232"/>
            <w:vAlign w:val="top"/>
          </w:tcPr>
          <w:p>
            <w:pPr>
              <w:spacing w:after="20"/>
            </w:pPr>
            <w:r>
              <w:rPr>
                <w:sz w:val="14"/>
              </w:rPr>
            </w:r>
            <w:r>
              <w:rPr>
                <w:b w:val="0"/>
                <w:sz w:val="14"/>
              </w:rPr>
              <w:t>Semiconductor manufacturing</w:t>
            </w:r>
          </w:p>
        </w:tc>
        <w:tc>
          <w:tcPr>
            <w:tcW w:type="dxa" w:w="2664"/>
            <w:vAlign w:val="top"/>
          </w:tcPr>
          <w:p>
            <w:pPr>
              <w:spacing w:after="20"/>
            </w:pPr>
            <w:r>
              <w:rPr>
                <w:sz w:val="14"/>
              </w:rPr>
            </w:r>
            <w:r>
              <w:rPr>
                <w:b w:val="0"/>
                <w:sz w:val="14"/>
              </w:rPr>
              <w:t>Devices / process products</w:t>
            </w:r>
          </w:p>
        </w:tc>
        <w:tc>
          <w:tcPr>
            <w:tcW w:type="dxa" w:w="3960"/>
            <w:vAlign w:val="top"/>
          </w:tcPr>
          <w:p>
            <w:pPr>
              <w:spacing w:after="20"/>
            </w:pPr>
            <w:r>
              <w:rPr>
                <w:sz w:val="14"/>
              </w:rPr>
            </w:r>
            <w:r>
              <w:rPr>
                <w:b w:val="0"/>
                <w:sz w:val="14"/>
              </w:rPr>
              <w:t>Clean silicon or metal scrap where recoverable</w:t>
            </w:r>
          </w:p>
        </w:tc>
        <w:tc>
          <w:tcPr>
            <w:tcW w:type="dxa" w:w="3888"/>
            <w:vAlign w:val="top"/>
          </w:tcPr>
          <w:p>
            <w:pPr>
              <w:spacing w:after="20"/>
            </w:pPr>
            <w:r>
              <w:rPr>
                <w:sz w:val="14"/>
              </w:rPr>
            </w:r>
            <w:r>
              <w:rPr>
                <w:b w:val="0"/>
                <w:sz w:val="14"/>
              </w:rPr>
              <w:t>Spent acids/alkalis/solvents, CMP slurry, filters, contaminated PPE</w:t>
            </w:r>
          </w:p>
        </w:tc>
      </w:tr>
    </w:tbl>
    <w:p>
      <w:pPr>
        <w:pStyle w:val="Heading2"/>
        <w:spacing w:before="200" w:after="80"/>
      </w:pPr>
      <w:r>
        <w:t>6. Industry by-product map - how the CPCB 2025 list is incorporated</w:t>
      </w:r>
    </w:p>
    <w:p>
      <w:pPr>
        <w:spacing w:after="80"/>
      </w:pPr>
      <w:r>
        <w:t>The attached CPCB January 2025 report is used as the industry master. Annexure-I covers 359 Industrial Sectors: 107 Red, 120 Orange, 81 Green and 51 White. The colour is the CPCB pollution-potential category; it is not a material hazard label. A separate material-routing flag is therefore required in Luma.Green.</w:t>
      </w:r>
    </w:p>
    <w:p>
      <w:pPr>
        <w:spacing w:after="80"/>
      </w:pPr>
      <w:r>
        <w:t>For each industry/sub-sector, the master dataset now contains: CPCB code, category, industry name, Luma material family, typical inputs, saleable/recoverable outputs, typical by-products/residues, and a suggested routing note. The detailed 359-row matrix is supplied in the companion workbook.</w:t>
      </w:r>
    </w:p>
    <w:tbl>
      <w:tblPr>
        <w:tblStyle w:val="TableGrid"/>
        <w:tblW w:type="auto" w:w="0"/>
        <w:jc w:val="center"/>
        <w:tblLook w:firstColumn="1" w:firstRow="1" w:lastColumn="0" w:lastRow="0" w:noHBand="0" w:noVBand="1" w:val="04A0"/>
      </w:tblPr>
      <w:tblGrid>
        <w:gridCol w:w="3120"/>
        <w:gridCol w:w="3120"/>
        <w:gridCol w:w="3120"/>
      </w:tblGrid>
      <w:tr>
        <w:tc>
          <w:tcPr>
            <w:tcW w:type="dxa" w:w="2448"/>
            <w:vAlign w:val="top"/>
            <w:shd w:fill="D9EAF7"/>
          </w:tcPr>
          <w:p>
            <w:pPr>
              <w:spacing w:after="20"/>
            </w:pPr>
            <w:r>
              <w:rPr>
                <w:b/>
                <w:sz w:val="14"/>
              </w:rPr>
            </w:r>
            <w:r>
              <w:rPr>
                <w:b/>
                <w:sz w:val="14"/>
              </w:rPr>
              <w:t>Family</w:t>
            </w:r>
          </w:p>
        </w:tc>
        <w:tc>
          <w:tcPr>
            <w:tcW w:type="dxa" w:w="5112"/>
            <w:vAlign w:val="top"/>
            <w:shd w:fill="D9EAF7"/>
          </w:tcPr>
          <w:p>
            <w:pPr>
              <w:spacing w:after="20"/>
            </w:pPr>
            <w:r>
              <w:rPr>
                <w:b/>
                <w:sz w:val="14"/>
              </w:rPr>
            </w:r>
            <w:r>
              <w:rPr>
                <w:b/>
                <w:sz w:val="14"/>
              </w:rPr>
              <w:t>Examples of saleable / recoverable material</w:t>
            </w:r>
          </w:p>
        </w:tc>
        <w:tc>
          <w:tcPr>
            <w:tcW w:type="dxa" w:w="5112"/>
            <w:vAlign w:val="top"/>
            <w:shd w:fill="D9EAF7"/>
          </w:tcPr>
          <w:p>
            <w:pPr>
              <w:spacing w:after="20"/>
            </w:pPr>
            <w:r>
              <w:rPr>
                <w:b/>
                <w:sz w:val="14"/>
              </w:rPr>
            </w:r>
            <w:r>
              <w:rPr>
                <w:b/>
                <w:sz w:val="14"/>
              </w:rPr>
              <w:t>Examples of residual waste / by-products</w:t>
            </w:r>
          </w:p>
        </w:tc>
      </w:tr>
      <w:tr>
        <w:tc>
          <w:tcPr>
            <w:tcW w:type="dxa" w:w="2448"/>
            <w:vAlign w:val="top"/>
          </w:tcPr>
          <w:p>
            <w:pPr>
              <w:spacing w:after="20"/>
            </w:pPr>
            <w:r>
              <w:rPr>
                <w:sz w:val="14"/>
              </w:rPr>
            </w:r>
            <w:r>
              <w:rPr>
                <w:b w:val="0"/>
                <w:sz w:val="14"/>
              </w:rPr>
              <w:t>Metals / fabrication</w:t>
            </w:r>
          </w:p>
        </w:tc>
        <w:tc>
          <w:tcPr>
            <w:tcW w:type="dxa" w:w="5112"/>
            <w:vAlign w:val="top"/>
          </w:tcPr>
          <w:p>
            <w:pPr>
              <w:spacing w:after="20"/>
            </w:pPr>
            <w:r>
              <w:rPr>
                <w:sz w:val="14"/>
              </w:rPr>
            </w:r>
            <w:r>
              <w:rPr>
                <w:b w:val="0"/>
                <w:sz w:val="14"/>
              </w:rPr>
              <w:t>Ferrous scrap, aluminium, copper, brass, zinc, mill scale, dross, machining chips</w:t>
            </w:r>
          </w:p>
        </w:tc>
        <w:tc>
          <w:tcPr>
            <w:tcW w:type="dxa" w:w="5112"/>
            <w:vAlign w:val="top"/>
          </w:tcPr>
          <w:p>
            <w:pPr>
              <w:spacing w:after="20"/>
            </w:pPr>
            <w:r>
              <w:rPr>
                <w:sz w:val="14"/>
              </w:rPr>
            </w:r>
            <w:r>
              <w:rPr>
                <w:b w:val="0"/>
                <w:sz w:val="14"/>
              </w:rPr>
              <w:t>Slag, dust, spent oils/coolants, pickling/finishing residues, metal-bearing sludge</w:t>
            </w:r>
          </w:p>
        </w:tc>
      </w:tr>
      <w:tr>
        <w:tc>
          <w:tcPr>
            <w:tcW w:type="dxa" w:w="2448"/>
            <w:vAlign w:val="top"/>
          </w:tcPr>
          <w:p>
            <w:pPr>
              <w:spacing w:after="20"/>
            </w:pPr>
            <w:r>
              <w:rPr>
                <w:sz w:val="14"/>
              </w:rPr>
            </w:r>
            <w:r>
              <w:rPr>
                <w:b w:val="0"/>
                <w:sz w:val="14"/>
              </w:rPr>
              <w:t>Plastics / polymers</w:t>
            </w:r>
          </w:p>
        </w:tc>
        <w:tc>
          <w:tcPr>
            <w:tcW w:type="dxa" w:w="5112"/>
            <w:vAlign w:val="top"/>
          </w:tcPr>
          <w:p>
            <w:pPr>
              <w:spacing w:after="20"/>
            </w:pPr>
            <w:r>
              <w:rPr>
                <w:sz w:val="14"/>
              </w:rPr>
            </w:r>
            <w:r>
              <w:rPr>
                <w:b w:val="0"/>
                <w:sz w:val="14"/>
              </w:rPr>
              <w:t>PET/HDPE/PP/LDPE/PVC flakes, granules, pellets, film, fibre</w:t>
            </w:r>
          </w:p>
        </w:tc>
        <w:tc>
          <w:tcPr>
            <w:tcW w:type="dxa" w:w="5112"/>
            <w:vAlign w:val="top"/>
          </w:tcPr>
          <w:p>
            <w:pPr>
              <w:spacing w:after="20"/>
            </w:pPr>
            <w:r>
              <w:rPr>
                <w:sz w:val="14"/>
              </w:rPr>
            </w:r>
            <w:r>
              <w:rPr>
                <w:b w:val="0"/>
                <w:sz w:val="14"/>
              </w:rPr>
              <w:t>Off-spec plastic, fines, labels, filter residue, wash sludge, wastewater</w:t>
            </w:r>
          </w:p>
        </w:tc>
      </w:tr>
      <w:tr>
        <w:tc>
          <w:tcPr>
            <w:tcW w:type="dxa" w:w="2448"/>
            <w:vAlign w:val="top"/>
          </w:tcPr>
          <w:p>
            <w:pPr>
              <w:spacing w:after="20"/>
            </w:pPr>
            <w:r>
              <w:rPr>
                <w:sz w:val="14"/>
              </w:rPr>
            </w:r>
            <w:r>
              <w:rPr>
                <w:b w:val="0"/>
                <w:sz w:val="14"/>
              </w:rPr>
              <w:t>Paper / printing</w:t>
            </w:r>
          </w:p>
        </w:tc>
        <w:tc>
          <w:tcPr>
            <w:tcW w:type="dxa" w:w="5112"/>
            <w:vAlign w:val="top"/>
          </w:tcPr>
          <w:p>
            <w:pPr>
              <w:spacing w:after="20"/>
            </w:pPr>
            <w:r>
              <w:rPr>
                <w:sz w:val="14"/>
              </w:rPr>
            </w:r>
            <w:r>
              <w:rPr>
                <w:b w:val="0"/>
                <w:sz w:val="14"/>
              </w:rPr>
              <w:t>Sorted paper bales, recovered pulp, recycled board</w:t>
            </w:r>
          </w:p>
        </w:tc>
        <w:tc>
          <w:tcPr>
            <w:tcW w:type="dxa" w:w="5112"/>
            <w:vAlign w:val="top"/>
          </w:tcPr>
          <w:p>
            <w:pPr>
              <w:spacing w:after="20"/>
            </w:pPr>
            <w:r>
              <w:rPr>
                <w:sz w:val="14"/>
              </w:rPr>
            </w:r>
            <w:r>
              <w:rPr>
                <w:b w:val="0"/>
                <w:sz w:val="14"/>
              </w:rPr>
              <w:t>Screening rejects, paper sludge, ink/solvent residues, contaminated paper</w:t>
            </w:r>
          </w:p>
        </w:tc>
      </w:tr>
      <w:tr>
        <w:tc>
          <w:tcPr>
            <w:tcW w:type="dxa" w:w="2448"/>
            <w:vAlign w:val="top"/>
          </w:tcPr>
          <w:p>
            <w:pPr>
              <w:spacing w:after="20"/>
            </w:pPr>
            <w:r>
              <w:rPr>
                <w:sz w:val="14"/>
              </w:rPr>
            </w:r>
            <w:r>
              <w:rPr>
                <w:b w:val="0"/>
                <w:sz w:val="14"/>
              </w:rPr>
              <w:t>Glass / ceramics / minerals</w:t>
            </w:r>
          </w:p>
        </w:tc>
        <w:tc>
          <w:tcPr>
            <w:tcW w:type="dxa" w:w="5112"/>
            <w:vAlign w:val="top"/>
          </w:tcPr>
          <w:p>
            <w:pPr>
              <w:spacing w:after="20"/>
            </w:pPr>
            <w:r>
              <w:rPr>
                <w:sz w:val="14"/>
              </w:rPr>
            </w:r>
            <w:r>
              <w:rPr>
                <w:b w:val="0"/>
                <w:sz w:val="14"/>
              </w:rPr>
              <w:t>Glass cullet, ceramic rejects, stone fractions, aggregates</w:t>
            </w:r>
          </w:p>
        </w:tc>
        <w:tc>
          <w:tcPr>
            <w:tcW w:type="dxa" w:w="5112"/>
            <w:vAlign w:val="top"/>
          </w:tcPr>
          <w:p>
            <w:pPr>
              <w:spacing w:after="20"/>
            </w:pPr>
            <w:r>
              <w:rPr>
                <w:sz w:val="14"/>
              </w:rPr>
            </w:r>
            <w:r>
              <w:rPr>
                <w:b w:val="0"/>
                <w:sz w:val="14"/>
              </w:rPr>
              <w:t>Dust, fines, slurry, refractory debris, rejected products</w:t>
            </w:r>
          </w:p>
        </w:tc>
      </w:tr>
      <w:tr>
        <w:tc>
          <w:tcPr>
            <w:tcW w:type="dxa" w:w="2448"/>
            <w:vAlign w:val="top"/>
          </w:tcPr>
          <w:p>
            <w:pPr>
              <w:spacing w:after="20"/>
            </w:pPr>
            <w:r>
              <w:rPr>
                <w:sz w:val="14"/>
              </w:rPr>
            </w:r>
            <w:r>
              <w:rPr>
                <w:b w:val="0"/>
                <w:sz w:val="14"/>
              </w:rPr>
              <w:t>Textile / fibre</w:t>
            </w:r>
          </w:p>
        </w:tc>
        <w:tc>
          <w:tcPr>
            <w:tcW w:type="dxa" w:w="5112"/>
            <w:vAlign w:val="top"/>
          </w:tcPr>
          <w:p>
            <w:pPr>
              <w:spacing w:after="20"/>
            </w:pPr>
            <w:r>
              <w:rPr>
                <w:sz w:val="14"/>
              </w:rPr>
            </w:r>
            <w:r>
              <w:rPr>
                <w:b w:val="0"/>
                <w:sz w:val="14"/>
              </w:rPr>
              <w:t>Textile scrap, recovered fibre, yarn/fabric fractions</w:t>
            </w:r>
          </w:p>
        </w:tc>
        <w:tc>
          <w:tcPr>
            <w:tcW w:type="dxa" w:w="5112"/>
            <w:vAlign w:val="top"/>
          </w:tcPr>
          <w:p>
            <w:pPr>
              <w:spacing w:after="20"/>
            </w:pPr>
            <w:r>
              <w:rPr>
                <w:sz w:val="14"/>
              </w:rPr>
            </w:r>
            <w:r>
              <w:rPr>
                <w:b w:val="0"/>
                <w:sz w:val="14"/>
              </w:rPr>
              <w:t>Fluff/dust, short fibre, dyeing residues and ETP sludge where applicable</w:t>
            </w:r>
          </w:p>
        </w:tc>
      </w:tr>
      <w:tr>
        <w:tc>
          <w:tcPr>
            <w:tcW w:type="dxa" w:w="2448"/>
            <w:vAlign w:val="top"/>
          </w:tcPr>
          <w:p>
            <w:pPr>
              <w:spacing w:after="20"/>
            </w:pPr>
            <w:r>
              <w:rPr>
                <w:sz w:val="14"/>
              </w:rPr>
            </w:r>
            <w:r>
              <w:rPr>
                <w:b w:val="0"/>
                <w:sz w:val="14"/>
              </w:rPr>
              <w:t>Wood / coir / agro-fibre</w:t>
            </w:r>
          </w:p>
        </w:tc>
        <w:tc>
          <w:tcPr>
            <w:tcW w:type="dxa" w:w="5112"/>
            <w:vAlign w:val="top"/>
          </w:tcPr>
          <w:p>
            <w:pPr>
              <w:spacing w:after="20"/>
            </w:pPr>
            <w:r>
              <w:rPr>
                <w:sz w:val="14"/>
              </w:rPr>
            </w:r>
            <w:r>
              <w:rPr>
                <w:b w:val="0"/>
                <w:sz w:val="14"/>
              </w:rPr>
              <w:t>Sawdust, chips, coir fibre, coir pith, bamboo residues</w:t>
            </w:r>
          </w:p>
        </w:tc>
        <w:tc>
          <w:tcPr>
            <w:tcW w:type="dxa" w:w="5112"/>
            <w:vAlign w:val="top"/>
          </w:tcPr>
          <w:p>
            <w:pPr>
              <w:spacing w:after="20"/>
            </w:pPr>
            <w:r>
              <w:rPr>
                <w:sz w:val="14"/>
              </w:rPr>
            </w:r>
            <w:r>
              <w:rPr>
                <w:b w:val="0"/>
                <w:sz w:val="14"/>
              </w:rPr>
              <w:t>Dust, fines, bark, trim waste and wet-process residues where applicable</w:t>
            </w:r>
          </w:p>
        </w:tc>
      </w:tr>
      <w:tr>
        <w:tc>
          <w:tcPr>
            <w:tcW w:type="dxa" w:w="2448"/>
            <w:vAlign w:val="top"/>
          </w:tcPr>
          <w:p>
            <w:pPr>
              <w:spacing w:after="20"/>
            </w:pPr>
            <w:r>
              <w:rPr>
                <w:sz w:val="14"/>
              </w:rPr>
            </w:r>
            <w:r>
              <w:rPr>
                <w:b w:val="0"/>
                <w:sz w:val="14"/>
              </w:rPr>
              <w:t>Food / agriculture</w:t>
            </w:r>
          </w:p>
        </w:tc>
        <w:tc>
          <w:tcPr>
            <w:tcW w:type="dxa" w:w="5112"/>
            <w:vAlign w:val="top"/>
          </w:tcPr>
          <w:p>
            <w:pPr>
              <w:spacing w:after="20"/>
            </w:pPr>
            <w:r>
              <w:rPr>
                <w:sz w:val="14"/>
              </w:rPr>
            </w:r>
            <w:r>
              <w:rPr>
                <w:b w:val="0"/>
                <w:sz w:val="14"/>
              </w:rPr>
              <w:t>Bran, husk, bagasse, molasses, press mud, food/fish by-products</w:t>
            </w:r>
          </w:p>
        </w:tc>
        <w:tc>
          <w:tcPr>
            <w:tcW w:type="dxa" w:w="5112"/>
            <w:vAlign w:val="top"/>
          </w:tcPr>
          <w:p>
            <w:pPr>
              <w:spacing w:after="20"/>
            </w:pPr>
            <w:r>
              <w:rPr>
                <w:sz w:val="14"/>
              </w:rPr>
            </w:r>
            <w:r>
              <w:rPr>
                <w:b w:val="0"/>
                <w:sz w:val="14"/>
              </w:rPr>
              <w:t>Rejected food, peels, seeds, offal, wastewater sludge</w:t>
            </w:r>
          </w:p>
        </w:tc>
      </w:tr>
      <w:tr>
        <w:tc>
          <w:tcPr>
            <w:tcW w:type="dxa" w:w="2448"/>
            <w:vAlign w:val="top"/>
          </w:tcPr>
          <w:p>
            <w:pPr>
              <w:spacing w:after="20"/>
            </w:pPr>
            <w:r>
              <w:rPr>
                <w:sz w:val="14"/>
              </w:rPr>
            </w:r>
            <w:r>
              <w:rPr>
                <w:b w:val="0"/>
                <w:sz w:val="14"/>
              </w:rPr>
              <w:t>Oil / petrochemical</w:t>
            </w:r>
          </w:p>
        </w:tc>
        <w:tc>
          <w:tcPr>
            <w:tcW w:type="dxa" w:w="5112"/>
            <w:vAlign w:val="top"/>
          </w:tcPr>
          <w:p>
            <w:pPr>
              <w:spacing w:after="20"/>
            </w:pPr>
            <w:r>
              <w:rPr>
                <w:sz w:val="14"/>
              </w:rPr>
            </w:r>
            <w:r>
              <w:rPr>
                <w:b w:val="0"/>
                <w:sz w:val="14"/>
              </w:rPr>
              <w:t>Recovered oil fractions, waxes, hydrocarbon intermediates</w:t>
            </w:r>
          </w:p>
        </w:tc>
        <w:tc>
          <w:tcPr>
            <w:tcW w:type="dxa" w:w="5112"/>
            <w:vAlign w:val="top"/>
          </w:tcPr>
          <w:p>
            <w:pPr>
              <w:spacing w:after="20"/>
            </w:pPr>
            <w:r>
              <w:rPr>
                <w:sz w:val="14"/>
              </w:rPr>
            </w:r>
            <w:r>
              <w:rPr>
                <w:b w:val="0"/>
                <w:sz w:val="14"/>
              </w:rPr>
              <w:t>Oil sludge, spent catalysts, oily filters, tank bottoms, spent solvents</w:t>
            </w:r>
          </w:p>
        </w:tc>
      </w:tr>
      <w:tr>
        <w:tc>
          <w:tcPr>
            <w:tcW w:type="dxa" w:w="2448"/>
            <w:vAlign w:val="top"/>
          </w:tcPr>
          <w:p>
            <w:pPr>
              <w:spacing w:after="20"/>
            </w:pPr>
            <w:r>
              <w:rPr>
                <w:sz w:val="14"/>
              </w:rPr>
            </w:r>
            <w:r>
              <w:rPr>
                <w:b w:val="0"/>
                <w:sz w:val="14"/>
              </w:rPr>
              <w:t>Chemical / pharma</w:t>
            </w:r>
          </w:p>
        </w:tc>
        <w:tc>
          <w:tcPr>
            <w:tcW w:type="dxa" w:w="5112"/>
            <w:vAlign w:val="top"/>
          </w:tcPr>
          <w:p>
            <w:pPr>
              <w:spacing w:after="20"/>
            </w:pPr>
            <w:r>
              <w:rPr>
                <w:sz w:val="14"/>
              </w:rPr>
            </w:r>
            <w:r>
              <w:rPr>
                <w:b w:val="0"/>
                <w:sz w:val="14"/>
              </w:rPr>
              <w:t>Recovered solvent/material fractions, salts, process intermediates</w:t>
            </w:r>
          </w:p>
        </w:tc>
        <w:tc>
          <w:tcPr>
            <w:tcW w:type="dxa" w:w="5112"/>
            <w:vAlign w:val="top"/>
          </w:tcPr>
          <w:p>
            <w:pPr>
              <w:spacing w:after="20"/>
            </w:pPr>
            <w:r>
              <w:rPr>
                <w:sz w:val="14"/>
              </w:rPr>
            </w:r>
            <w:r>
              <w:rPr>
                <w:b w:val="0"/>
                <w:sz w:val="14"/>
              </w:rPr>
              <w:t>Spent chemicals, filter cake, reaction residues, off-spec product, ETP sludge</w:t>
            </w:r>
          </w:p>
        </w:tc>
      </w:tr>
      <w:tr>
        <w:tc>
          <w:tcPr>
            <w:tcW w:type="dxa" w:w="2448"/>
            <w:vAlign w:val="top"/>
          </w:tcPr>
          <w:p>
            <w:pPr>
              <w:spacing w:after="20"/>
            </w:pPr>
            <w:r>
              <w:rPr>
                <w:sz w:val="14"/>
              </w:rPr>
            </w:r>
            <w:r>
              <w:rPr>
                <w:b w:val="0"/>
                <w:sz w:val="14"/>
              </w:rPr>
              <w:t>E-waste / batteries / tyres / ELV</w:t>
            </w:r>
          </w:p>
        </w:tc>
        <w:tc>
          <w:tcPr>
            <w:tcW w:type="dxa" w:w="5112"/>
            <w:vAlign w:val="top"/>
          </w:tcPr>
          <w:p>
            <w:pPr>
              <w:spacing w:after="20"/>
            </w:pPr>
            <w:r>
              <w:rPr>
                <w:sz w:val="14"/>
              </w:rPr>
            </w:r>
            <w:r>
              <w:rPr>
                <w:b w:val="0"/>
                <w:sz w:val="14"/>
              </w:rPr>
              <w:t>Recovered metals, plastics, glass, rubber, fibre, components</w:t>
            </w:r>
          </w:p>
        </w:tc>
        <w:tc>
          <w:tcPr>
            <w:tcW w:type="dxa" w:w="5112"/>
            <w:vAlign w:val="top"/>
          </w:tcPr>
          <w:p>
            <w:pPr>
              <w:spacing w:after="20"/>
            </w:pPr>
            <w:r>
              <w:rPr>
                <w:sz w:val="14"/>
              </w:rPr>
            </w:r>
            <w:r>
              <w:rPr>
                <w:b w:val="0"/>
                <w:sz w:val="14"/>
              </w:rPr>
              <w:t>Hazardous fractions, electrolyte, PCB residues, shredder residue, used fluids</w:t>
            </w:r>
          </w:p>
        </w:tc>
      </w:tr>
      <w:tr>
        <w:tc>
          <w:tcPr>
            <w:tcW w:type="dxa" w:w="2448"/>
            <w:vAlign w:val="top"/>
          </w:tcPr>
          <w:p>
            <w:pPr>
              <w:spacing w:after="20"/>
            </w:pPr>
            <w:r>
              <w:rPr>
                <w:sz w:val="14"/>
              </w:rPr>
            </w:r>
            <w:r>
              <w:rPr>
                <w:b w:val="0"/>
                <w:sz w:val="14"/>
              </w:rPr>
              <w:t>C&amp;D / cement / minerals</w:t>
            </w:r>
          </w:p>
        </w:tc>
        <w:tc>
          <w:tcPr>
            <w:tcW w:type="dxa" w:w="5112"/>
            <w:vAlign w:val="top"/>
          </w:tcPr>
          <w:p>
            <w:pPr>
              <w:spacing w:after="20"/>
            </w:pPr>
            <w:r>
              <w:rPr>
                <w:sz w:val="14"/>
              </w:rPr>
            </w:r>
            <w:r>
              <w:rPr>
                <w:b w:val="0"/>
                <w:sz w:val="14"/>
              </w:rPr>
              <w:t>Recycled aggregates, brick/block rejects, fly ash and other mineral fractions</w:t>
            </w:r>
          </w:p>
        </w:tc>
        <w:tc>
          <w:tcPr>
            <w:tcW w:type="dxa" w:w="5112"/>
            <w:vAlign w:val="top"/>
          </w:tcPr>
          <w:p>
            <w:pPr>
              <w:spacing w:after="20"/>
            </w:pPr>
            <w:r>
              <w:rPr>
                <w:sz w:val="14"/>
              </w:rPr>
            </w:r>
            <w:r>
              <w:rPr>
                <w:b w:val="0"/>
                <w:sz w:val="14"/>
              </w:rPr>
              <w:t>Kiln/cement dust, washout sludge, brick rejects, ash, stone slurry</w:t>
            </w:r>
          </w:p>
        </w:tc>
      </w:tr>
      <w:tr>
        <w:tc>
          <w:tcPr>
            <w:tcW w:type="dxa" w:w="2448"/>
            <w:vAlign w:val="top"/>
          </w:tcPr>
          <w:p>
            <w:pPr>
              <w:spacing w:after="20"/>
            </w:pPr>
            <w:r>
              <w:rPr>
                <w:sz w:val="14"/>
              </w:rPr>
            </w:r>
            <w:r>
              <w:rPr>
                <w:b w:val="0"/>
                <w:sz w:val="14"/>
              </w:rPr>
              <w:t>Special / regulated</w:t>
            </w:r>
          </w:p>
        </w:tc>
        <w:tc>
          <w:tcPr>
            <w:tcW w:type="dxa" w:w="5112"/>
            <w:vAlign w:val="top"/>
          </w:tcPr>
          <w:p>
            <w:pPr>
              <w:spacing w:after="20"/>
            </w:pPr>
            <w:r>
              <w:rPr>
                <w:sz w:val="14"/>
              </w:rPr>
            </w:r>
            <w:r>
              <w:rPr>
                <w:b w:val="0"/>
                <w:sz w:val="14"/>
              </w:rPr>
              <w:t>Asbestos, mercury-containing material, biomedical/explosive streams, semiconductor chemicals</w:t>
            </w:r>
          </w:p>
        </w:tc>
        <w:tc>
          <w:tcPr>
            <w:tcW w:type="dxa" w:w="5112"/>
            <w:vAlign w:val="top"/>
          </w:tcPr>
          <w:p>
            <w:pPr>
              <w:spacing w:after="20"/>
            </w:pPr>
            <w:r>
              <w:rPr>
                <w:sz w:val="14"/>
              </w:rPr>
            </w:r>
            <w:r>
              <w:rPr>
                <w:b w:val="0"/>
                <w:sz w:val="14"/>
              </w:rPr>
              <w:t>Controlled treatment, authorised recovery/disposal residues and specialist recovery outputs</w:t>
            </w:r>
          </w:p>
        </w:tc>
      </w:tr>
    </w:tbl>
    <w:p>
      <w:pPr>
        <w:pStyle w:val="Heading2"/>
        <w:spacing w:before="200" w:after="80"/>
      </w:pPr>
      <w:r>
        <w:t>7. Platform data fields for every processing transaction</w:t>
      </w:r>
    </w:p>
    <w:tbl>
      <w:tblPr>
        <w:tblStyle w:val="TableGrid"/>
        <w:tblW w:type="auto" w:w="0"/>
        <w:jc w:val="center"/>
        <w:tblLook w:firstColumn="1" w:firstRow="1" w:lastColumn="0" w:lastRow="0" w:noHBand="0" w:noVBand="1" w:val="04A0"/>
      </w:tblPr>
      <w:tblGrid>
        <w:gridCol w:w="4680"/>
        <w:gridCol w:w="4680"/>
      </w:tblGrid>
      <w:tr>
        <w:tc>
          <w:tcPr>
            <w:tcW w:type="dxa" w:w="3600"/>
            <w:vAlign w:val="top"/>
            <w:shd w:fill="D9EAF7"/>
          </w:tcPr>
          <w:p>
            <w:pPr>
              <w:spacing w:after="20"/>
            </w:pPr>
            <w:r>
              <w:rPr>
                <w:b/>
                <w:sz w:val="15"/>
              </w:rPr>
            </w:r>
            <w:r>
              <w:rPr>
                <w:b/>
                <w:sz w:val="15"/>
              </w:rPr>
              <w:t>Field</w:t>
            </w:r>
          </w:p>
        </w:tc>
        <w:tc>
          <w:tcPr>
            <w:tcW w:type="dxa" w:w="8784"/>
            <w:vAlign w:val="top"/>
            <w:shd w:fill="D9EAF7"/>
          </w:tcPr>
          <w:p>
            <w:pPr>
              <w:spacing w:after="20"/>
            </w:pPr>
            <w:r>
              <w:rPr>
                <w:b/>
                <w:sz w:val="15"/>
              </w:rPr>
            </w:r>
            <w:r>
              <w:rPr>
                <w:b/>
                <w:sz w:val="15"/>
              </w:rPr>
              <w:t>Purpose</w:t>
            </w:r>
          </w:p>
        </w:tc>
      </w:tr>
      <w:tr>
        <w:tc>
          <w:tcPr>
            <w:tcW w:type="dxa" w:w="3600"/>
            <w:vAlign w:val="top"/>
          </w:tcPr>
          <w:p>
            <w:pPr>
              <w:spacing w:after="20"/>
            </w:pPr>
            <w:r>
              <w:rPr>
                <w:sz w:val="15"/>
              </w:rPr>
            </w:r>
            <w:r>
              <w:rPr>
                <w:b w:val="0"/>
                <w:sz w:val="15"/>
              </w:rPr>
              <w:t>input_lot_id</w:t>
            </w:r>
          </w:p>
        </w:tc>
        <w:tc>
          <w:tcPr>
            <w:tcW w:type="dxa" w:w="8784"/>
            <w:vAlign w:val="top"/>
          </w:tcPr>
          <w:p>
            <w:pPr>
              <w:spacing w:after="20"/>
            </w:pPr>
            <w:r>
              <w:rPr>
                <w:sz w:val="15"/>
              </w:rPr>
            </w:r>
            <w:r>
              <w:rPr>
                <w:b w:val="0"/>
                <w:sz w:val="15"/>
              </w:rPr>
              <w:t>One or more upstream lots consumed</w:t>
            </w:r>
          </w:p>
        </w:tc>
      </w:tr>
      <w:tr>
        <w:tc>
          <w:tcPr>
            <w:tcW w:type="dxa" w:w="3600"/>
            <w:vAlign w:val="top"/>
          </w:tcPr>
          <w:p>
            <w:pPr>
              <w:spacing w:after="20"/>
            </w:pPr>
            <w:r>
              <w:rPr>
                <w:sz w:val="15"/>
              </w:rPr>
            </w:r>
            <w:r>
              <w:rPr>
                <w:b w:val="0"/>
                <w:sz w:val="15"/>
              </w:rPr>
              <w:t>input_weight_kg</w:t>
            </w:r>
          </w:p>
        </w:tc>
        <w:tc>
          <w:tcPr>
            <w:tcW w:type="dxa" w:w="8784"/>
            <w:vAlign w:val="top"/>
          </w:tcPr>
          <w:p>
            <w:pPr>
              <w:spacing w:after="20"/>
            </w:pPr>
            <w:r>
              <w:rPr>
                <w:sz w:val="15"/>
              </w:rPr>
            </w:r>
            <w:r>
              <w:rPr>
                <w:b w:val="0"/>
                <w:sz w:val="15"/>
              </w:rPr>
              <w:t>Gross/accepted input mass</w:t>
            </w:r>
          </w:p>
        </w:tc>
      </w:tr>
      <w:tr>
        <w:tc>
          <w:tcPr>
            <w:tcW w:type="dxa" w:w="3600"/>
            <w:vAlign w:val="top"/>
          </w:tcPr>
          <w:p>
            <w:pPr>
              <w:spacing w:after="20"/>
            </w:pPr>
            <w:r>
              <w:rPr>
                <w:sz w:val="15"/>
              </w:rPr>
            </w:r>
            <w:r>
              <w:rPr>
                <w:b w:val="0"/>
                <w:sz w:val="15"/>
              </w:rPr>
              <w:t>material_code</w:t>
            </w:r>
          </w:p>
        </w:tc>
        <w:tc>
          <w:tcPr>
            <w:tcW w:type="dxa" w:w="8784"/>
            <w:vAlign w:val="top"/>
          </w:tcPr>
          <w:p>
            <w:pPr>
              <w:spacing w:after="20"/>
            </w:pPr>
            <w:r>
              <w:rPr>
                <w:sz w:val="15"/>
              </w:rPr>
            </w:r>
            <w:r>
              <w:rPr>
                <w:b w:val="0"/>
                <w:sz w:val="15"/>
              </w:rPr>
              <w:t>Stable material code</w:t>
            </w:r>
          </w:p>
        </w:tc>
      </w:tr>
      <w:tr>
        <w:tc>
          <w:tcPr>
            <w:tcW w:type="dxa" w:w="3600"/>
            <w:vAlign w:val="top"/>
          </w:tcPr>
          <w:p>
            <w:pPr>
              <w:spacing w:after="20"/>
            </w:pPr>
            <w:r>
              <w:rPr>
                <w:sz w:val="15"/>
              </w:rPr>
            </w:r>
            <w:r>
              <w:rPr>
                <w:b w:val="0"/>
                <w:sz w:val="15"/>
              </w:rPr>
              <w:t>input_state</w:t>
            </w:r>
          </w:p>
        </w:tc>
        <w:tc>
          <w:tcPr>
            <w:tcW w:type="dxa" w:w="8784"/>
            <w:vAlign w:val="top"/>
          </w:tcPr>
          <w:p>
            <w:pPr>
              <w:spacing w:after="20"/>
            </w:pPr>
            <w:r>
              <w:rPr>
                <w:sz w:val="15"/>
              </w:rPr>
            </w:r>
            <w:r>
              <w:rPr>
                <w:b w:val="0"/>
                <w:sz w:val="15"/>
              </w:rPr>
              <w:t>Loose / sorted / bale / flakes / etc.</w:t>
            </w:r>
          </w:p>
        </w:tc>
      </w:tr>
      <w:tr>
        <w:tc>
          <w:tcPr>
            <w:tcW w:type="dxa" w:w="3600"/>
            <w:vAlign w:val="top"/>
          </w:tcPr>
          <w:p>
            <w:pPr>
              <w:spacing w:after="20"/>
            </w:pPr>
            <w:r>
              <w:rPr>
                <w:sz w:val="15"/>
              </w:rPr>
            </w:r>
            <w:r>
              <w:rPr>
                <w:b w:val="0"/>
                <w:sz w:val="15"/>
              </w:rPr>
              <w:t>process_type</w:t>
            </w:r>
          </w:p>
        </w:tc>
        <w:tc>
          <w:tcPr>
            <w:tcW w:type="dxa" w:w="8784"/>
            <w:vAlign w:val="top"/>
          </w:tcPr>
          <w:p>
            <w:pPr>
              <w:spacing w:after="20"/>
            </w:pPr>
            <w:r>
              <w:rPr>
                <w:sz w:val="15"/>
              </w:rPr>
            </w:r>
            <w:r>
              <w:rPr>
                <w:b w:val="0"/>
                <w:sz w:val="15"/>
              </w:rPr>
              <w:t>Sorting / baling / shredding / washing / drying / granulation / remelting / compounding / etc.</w:t>
            </w:r>
          </w:p>
        </w:tc>
      </w:tr>
      <w:tr>
        <w:tc>
          <w:tcPr>
            <w:tcW w:type="dxa" w:w="3600"/>
            <w:vAlign w:val="top"/>
          </w:tcPr>
          <w:p>
            <w:pPr>
              <w:spacing w:after="20"/>
            </w:pPr>
            <w:r>
              <w:rPr>
                <w:sz w:val="15"/>
              </w:rPr>
            </w:r>
            <w:r>
              <w:rPr>
                <w:b w:val="0"/>
                <w:sz w:val="15"/>
              </w:rPr>
              <w:t>output_lot_id</w:t>
            </w:r>
          </w:p>
        </w:tc>
        <w:tc>
          <w:tcPr>
            <w:tcW w:type="dxa" w:w="8784"/>
            <w:vAlign w:val="top"/>
          </w:tcPr>
          <w:p>
            <w:pPr>
              <w:spacing w:after="20"/>
            </w:pPr>
            <w:r>
              <w:rPr>
                <w:sz w:val="15"/>
              </w:rPr>
            </w:r>
            <w:r>
              <w:rPr>
                <w:b w:val="0"/>
                <w:sz w:val="15"/>
              </w:rPr>
              <w:t>New lot created after processing</w:t>
            </w:r>
          </w:p>
        </w:tc>
      </w:tr>
      <w:tr>
        <w:tc>
          <w:tcPr>
            <w:tcW w:type="dxa" w:w="3600"/>
            <w:vAlign w:val="top"/>
          </w:tcPr>
          <w:p>
            <w:pPr>
              <w:spacing w:after="20"/>
            </w:pPr>
            <w:r>
              <w:rPr>
                <w:sz w:val="15"/>
              </w:rPr>
            </w:r>
            <w:r>
              <w:rPr>
                <w:b w:val="0"/>
                <w:sz w:val="15"/>
              </w:rPr>
              <w:t>output_material_code</w:t>
            </w:r>
          </w:p>
        </w:tc>
        <w:tc>
          <w:tcPr>
            <w:tcW w:type="dxa" w:w="8784"/>
            <w:vAlign w:val="top"/>
          </w:tcPr>
          <w:p>
            <w:pPr>
              <w:spacing w:after="20"/>
            </w:pPr>
            <w:r>
              <w:rPr>
                <w:sz w:val="15"/>
              </w:rPr>
            </w:r>
            <w:r>
              <w:rPr>
                <w:b w:val="0"/>
                <w:sz w:val="15"/>
              </w:rPr>
              <w:t>New material created</w:t>
            </w:r>
          </w:p>
        </w:tc>
      </w:tr>
      <w:tr>
        <w:tc>
          <w:tcPr>
            <w:tcW w:type="dxa" w:w="3600"/>
            <w:vAlign w:val="top"/>
          </w:tcPr>
          <w:p>
            <w:pPr>
              <w:spacing w:after="20"/>
            </w:pPr>
            <w:r>
              <w:rPr>
                <w:sz w:val="15"/>
              </w:rPr>
            </w:r>
            <w:r>
              <w:rPr>
                <w:b w:val="0"/>
                <w:sz w:val="15"/>
              </w:rPr>
              <w:t>output_weight_kg</w:t>
            </w:r>
          </w:p>
        </w:tc>
        <w:tc>
          <w:tcPr>
            <w:tcW w:type="dxa" w:w="8784"/>
            <w:vAlign w:val="top"/>
          </w:tcPr>
          <w:p>
            <w:pPr>
              <w:spacing w:after="20"/>
            </w:pPr>
            <w:r>
              <w:rPr>
                <w:sz w:val="15"/>
              </w:rPr>
            </w:r>
            <w:r>
              <w:rPr>
                <w:b w:val="0"/>
                <w:sz w:val="15"/>
              </w:rPr>
              <w:t>Saleable/recoverable output mass</w:t>
            </w:r>
          </w:p>
        </w:tc>
      </w:tr>
      <w:tr>
        <w:tc>
          <w:tcPr>
            <w:tcW w:type="dxa" w:w="3600"/>
            <w:vAlign w:val="top"/>
          </w:tcPr>
          <w:p>
            <w:pPr>
              <w:spacing w:after="20"/>
            </w:pPr>
            <w:r>
              <w:rPr>
                <w:sz w:val="15"/>
              </w:rPr>
            </w:r>
            <w:r>
              <w:rPr>
                <w:b w:val="0"/>
                <w:sz w:val="15"/>
              </w:rPr>
              <w:t>byproduct_code</w:t>
            </w:r>
          </w:p>
        </w:tc>
        <w:tc>
          <w:tcPr>
            <w:tcW w:type="dxa" w:w="8784"/>
            <w:vAlign w:val="top"/>
          </w:tcPr>
          <w:p>
            <w:pPr>
              <w:spacing w:after="20"/>
            </w:pPr>
            <w:r>
              <w:rPr>
                <w:sz w:val="15"/>
              </w:rPr>
            </w:r>
            <w:r>
              <w:rPr>
                <w:b w:val="0"/>
                <w:sz w:val="15"/>
              </w:rPr>
              <w:t>Secondary material generated</w:t>
            </w:r>
          </w:p>
        </w:tc>
      </w:tr>
      <w:tr>
        <w:tc>
          <w:tcPr>
            <w:tcW w:type="dxa" w:w="3600"/>
            <w:vAlign w:val="top"/>
          </w:tcPr>
          <w:p>
            <w:pPr>
              <w:spacing w:after="20"/>
            </w:pPr>
            <w:r>
              <w:rPr>
                <w:sz w:val="15"/>
              </w:rPr>
            </w:r>
            <w:r>
              <w:rPr>
                <w:b w:val="0"/>
                <w:sz w:val="15"/>
              </w:rPr>
              <w:t>byproduct_weight_kg</w:t>
            </w:r>
          </w:p>
        </w:tc>
        <w:tc>
          <w:tcPr>
            <w:tcW w:type="dxa" w:w="8784"/>
            <w:vAlign w:val="top"/>
          </w:tcPr>
          <w:p>
            <w:pPr>
              <w:spacing w:after="20"/>
            </w:pPr>
            <w:r>
              <w:rPr>
                <w:sz w:val="15"/>
              </w:rPr>
            </w:r>
            <w:r>
              <w:rPr>
                <w:b w:val="0"/>
                <w:sz w:val="15"/>
              </w:rPr>
              <w:t>Secondary material quantity</w:t>
            </w:r>
          </w:p>
        </w:tc>
      </w:tr>
      <w:tr>
        <w:tc>
          <w:tcPr>
            <w:tcW w:type="dxa" w:w="3600"/>
            <w:vAlign w:val="top"/>
          </w:tcPr>
          <w:p>
            <w:pPr>
              <w:spacing w:after="20"/>
            </w:pPr>
            <w:r>
              <w:rPr>
                <w:sz w:val="15"/>
              </w:rPr>
            </w:r>
            <w:r>
              <w:rPr>
                <w:b w:val="0"/>
                <w:sz w:val="15"/>
              </w:rPr>
              <w:t>waste_code</w:t>
            </w:r>
          </w:p>
        </w:tc>
        <w:tc>
          <w:tcPr>
            <w:tcW w:type="dxa" w:w="8784"/>
            <w:vAlign w:val="top"/>
          </w:tcPr>
          <w:p>
            <w:pPr>
              <w:spacing w:after="20"/>
            </w:pPr>
            <w:r>
              <w:rPr>
                <w:sz w:val="15"/>
              </w:rPr>
            </w:r>
            <w:r>
              <w:rPr>
                <w:b w:val="0"/>
                <w:sz w:val="15"/>
              </w:rPr>
              <w:t>Residual requiring treatment/disposal</w:t>
            </w:r>
          </w:p>
        </w:tc>
      </w:tr>
      <w:tr>
        <w:tc>
          <w:tcPr>
            <w:tcW w:type="dxa" w:w="3600"/>
            <w:vAlign w:val="top"/>
          </w:tcPr>
          <w:p>
            <w:pPr>
              <w:spacing w:after="20"/>
            </w:pPr>
            <w:r>
              <w:rPr>
                <w:sz w:val="15"/>
              </w:rPr>
            </w:r>
            <w:r>
              <w:rPr>
                <w:b w:val="0"/>
                <w:sz w:val="15"/>
              </w:rPr>
              <w:t>waste_weight_kg</w:t>
            </w:r>
          </w:p>
        </w:tc>
        <w:tc>
          <w:tcPr>
            <w:tcW w:type="dxa" w:w="8784"/>
            <w:vAlign w:val="top"/>
          </w:tcPr>
          <w:p>
            <w:pPr>
              <w:spacing w:after="20"/>
            </w:pPr>
            <w:r>
              <w:rPr>
                <w:sz w:val="15"/>
              </w:rPr>
            </w:r>
            <w:r>
              <w:rPr>
                <w:b w:val="0"/>
                <w:sz w:val="15"/>
              </w:rPr>
              <w:t>Residual quantity</w:t>
            </w:r>
          </w:p>
        </w:tc>
      </w:tr>
      <w:tr>
        <w:tc>
          <w:tcPr>
            <w:tcW w:type="dxa" w:w="3600"/>
            <w:vAlign w:val="top"/>
          </w:tcPr>
          <w:p>
            <w:pPr>
              <w:spacing w:after="20"/>
            </w:pPr>
            <w:r>
              <w:rPr>
                <w:sz w:val="15"/>
              </w:rPr>
            </w:r>
            <w:r>
              <w:rPr>
                <w:b w:val="0"/>
                <w:sz w:val="15"/>
              </w:rPr>
              <w:t>yield_percent</w:t>
            </w:r>
          </w:p>
        </w:tc>
        <w:tc>
          <w:tcPr>
            <w:tcW w:type="dxa" w:w="8784"/>
            <w:vAlign w:val="top"/>
          </w:tcPr>
          <w:p>
            <w:pPr>
              <w:spacing w:after="20"/>
            </w:pPr>
            <w:r>
              <w:rPr>
                <w:sz w:val="15"/>
              </w:rPr>
            </w:r>
            <w:r>
              <w:rPr>
                <w:b w:val="0"/>
                <w:sz w:val="15"/>
              </w:rPr>
              <w:t>Output + recognized secondary materials relative to input</w:t>
            </w:r>
          </w:p>
        </w:tc>
      </w:tr>
      <w:tr>
        <w:tc>
          <w:tcPr>
            <w:tcW w:type="dxa" w:w="3600"/>
            <w:vAlign w:val="top"/>
          </w:tcPr>
          <w:p>
            <w:pPr>
              <w:spacing w:after="20"/>
            </w:pPr>
            <w:r>
              <w:rPr>
                <w:sz w:val="15"/>
              </w:rPr>
            </w:r>
            <w:r>
              <w:rPr>
                <w:b w:val="0"/>
                <w:sz w:val="15"/>
              </w:rPr>
              <w:t>buyer_role</w:t>
            </w:r>
          </w:p>
        </w:tc>
        <w:tc>
          <w:tcPr>
            <w:tcW w:type="dxa" w:w="8784"/>
            <w:vAlign w:val="top"/>
          </w:tcPr>
          <w:p>
            <w:pPr>
              <w:spacing w:after="20"/>
            </w:pPr>
            <w:r>
              <w:rPr>
                <w:sz w:val="15"/>
              </w:rPr>
            </w:r>
            <w:r>
              <w:rPr>
                <w:b w:val="0"/>
                <w:sz w:val="15"/>
              </w:rPr>
              <w:t>Next user class</w:t>
            </w:r>
          </w:p>
        </w:tc>
      </w:tr>
      <w:tr>
        <w:tc>
          <w:tcPr>
            <w:tcW w:type="dxa" w:w="3600"/>
            <w:vAlign w:val="top"/>
          </w:tcPr>
          <w:p>
            <w:pPr>
              <w:spacing w:after="20"/>
            </w:pPr>
            <w:r>
              <w:rPr>
                <w:sz w:val="15"/>
              </w:rPr>
            </w:r>
            <w:r>
              <w:rPr>
                <w:b w:val="0"/>
                <w:sz w:val="15"/>
              </w:rPr>
              <w:t>destination</w:t>
            </w:r>
          </w:p>
        </w:tc>
        <w:tc>
          <w:tcPr>
            <w:tcW w:type="dxa" w:w="8784"/>
            <w:vAlign w:val="top"/>
          </w:tcPr>
          <w:p>
            <w:pPr>
              <w:spacing w:after="20"/>
            </w:pPr>
            <w:r>
              <w:rPr>
                <w:sz w:val="15"/>
              </w:rPr>
            </w:r>
            <w:r>
              <w:rPr>
                <w:b w:val="0"/>
                <w:sz w:val="15"/>
              </w:rPr>
              <w:t>Next business/site</w:t>
            </w:r>
          </w:p>
        </w:tc>
      </w:tr>
      <w:tr>
        <w:tc>
          <w:tcPr>
            <w:tcW w:type="dxa" w:w="3600"/>
            <w:vAlign w:val="top"/>
          </w:tcPr>
          <w:p>
            <w:pPr>
              <w:spacing w:after="20"/>
            </w:pPr>
            <w:r>
              <w:rPr>
                <w:sz w:val="15"/>
              </w:rPr>
            </w:r>
            <w:r>
              <w:rPr>
                <w:b w:val="0"/>
                <w:sz w:val="15"/>
              </w:rPr>
              <w:t>authorisation_status</w:t>
            </w:r>
          </w:p>
        </w:tc>
        <w:tc>
          <w:tcPr>
            <w:tcW w:type="dxa" w:w="8784"/>
            <w:vAlign w:val="top"/>
          </w:tcPr>
          <w:p>
            <w:pPr>
              <w:spacing w:after="20"/>
            </w:pPr>
            <w:r>
              <w:rPr>
                <w:sz w:val="15"/>
              </w:rPr>
            </w:r>
            <w:r>
              <w:rPr>
                <w:b w:val="0"/>
                <w:sz w:val="15"/>
              </w:rPr>
              <w:t>Consent / registration / EPR / special authorization where relevant</w:t>
            </w:r>
          </w:p>
        </w:tc>
      </w:tr>
      <w:tr>
        <w:tc>
          <w:tcPr>
            <w:tcW w:type="dxa" w:w="3600"/>
            <w:vAlign w:val="top"/>
          </w:tcPr>
          <w:p>
            <w:pPr>
              <w:spacing w:after="20"/>
            </w:pPr>
            <w:r>
              <w:rPr>
                <w:sz w:val="15"/>
              </w:rPr>
            </w:r>
            <w:r>
              <w:rPr>
                <w:b w:val="0"/>
                <w:sz w:val="15"/>
              </w:rPr>
              <w:t>traceability</w:t>
            </w:r>
          </w:p>
        </w:tc>
        <w:tc>
          <w:tcPr>
            <w:tcW w:type="dxa" w:w="8784"/>
            <w:vAlign w:val="top"/>
          </w:tcPr>
          <w:p>
            <w:pPr>
              <w:spacing w:after="20"/>
            </w:pPr>
            <w:r>
              <w:rPr>
                <w:sz w:val="15"/>
              </w:rPr>
            </w:r>
            <w:r>
              <w:rPr>
                <w:b w:val="0"/>
                <w:sz w:val="15"/>
              </w:rPr>
              <w:t>Parent lot lineage and mass balance</w:t>
            </w:r>
          </w:p>
        </w:tc>
      </w:tr>
    </w:tbl>
    <w:p>
      <w:pPr>
        <w:pStyle w:val="Heading2"/>
        <w:spacing w:before="200" w:after="80"/>
      </w:pPr>
      <w:r>
        <w:t>8. Marketplace listing logic</w:t>
      </w:r>
    </w:p>
    <w:p>
      <w:pPr>
        <w:spacing w:after="80"/>
      </w:pPr>
      <w:r>
        <w:t>A listing should always answer four questions before it is shown to a buyer: what material is it, what physical state is it in, what grade/specification is it, and which type of buyer is allowed or suited to receive it.</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top"/>
            <w:shd w:fill="D9EAF7"/>
          </w:tcPr>
          <w:p>
            <w:pPr>
              <w:spacing w:after="20"/>
            </w:pPr>
            <w:r>
              <w:rPr>
                <w:b/>
                <w:sz w:val="14"/>
              </w:rPr>
            </w:r>
            <w:r>
              <w:rPr>
                <w:b/>
                <w:sz w:val="14"/>
              </w:rPr>
              <w:t>Listing dimension</w:t>
            </w:r>
          </w:p>
        </w:tc>
        <w:tc>
          <w:tcPr>
            <w:tcW w:type="dxa" w:w="4896"/>
            <w:vAlign w:val="top"/>
            <w:shd w:fill="D9EAF7"/>
          </w:tcPr>
          <w:p>
            <w:pPr>
              <w:spacing w:after="20"/>
            </w:pPr>
            <w:r>
              <w:rPr>
                <w:b/>
                <w:sz w:val="14"/>
              </w:rPr>
            </w:r>
            <w:r>
              <w:rPr>
                <w:b/>
                <w:sz w:val="14"/>
              </w:rPr>
              <w:t>Example</w:t>
            </w:r>
          </w:p>
        </w:tc>
        <w:tc>
          <w:tcPr>
            <w:tcW w:type="dxa" w:w="5328"/>
            <w:vAlign w:val="top"/>
            <w:shd w:fill="D9EAF7"/>
          </w:tcPr>
          <w:p>
            <w:pPr>
              <w:spacing w:after="20"/>
            </w:pPr>
            <w:r>
              <w:rPr>
                <w:b/>
                <w:sz w:val="14"/>
              </w:rPr>
            </w:r>
            <w:r>
              <w:rPr>
                <w:b/>
                <w:sz w:val="14"/>
              </w:rPr>
              <w:t>Platform representation</w:t>
            </w:r>
          </w:p>
        </w:tc>
      </w:tr>
      <w:tr>
        <w:tc>
          <w:tcPr>
            <w:tcW w:type="dxa" w:w="2160"/>
            <w:vAlign w:val="top"/>
          </w:tcPr>
          <w:p>
            <w:pPr>
              <w:spacing w:after="20"/>
            </w:pPr>
            <w:r>
              <w:rPr>
                <w:sz w:val="14"/>
              </w:rPr>
            </w:r>
            <w:r>
              <w:rPr>
                <w:b w:val="0"/>
                <w:sz w:val="14"/>
              </w:rPr>
              <w:t>Material</w:t>
            </w:r>
          </w:p>
        </w:tc>
        <w:tc>
          <w:tcPr>
            <w:tcW w:type="dxa" w:w="4896"/>
            <w:vAlign w:val="top"/>
          </w:tcPr>
          <w:p>
            <w:pPr>
              <w:spacing w:after="20"/>
            </w:pPr>
            <w:r>
              <w:rPr>
                <w:sz w:val="14"/>
              </w:rPr>
            </w:r>
            <w:r>
              <w:rPr>
                <w:b w:val="0"/>
                <w:sz w:val="14"/>
              </w:rPr>
              <w:t>PET, HDPE, copper, OCC, textile, tyre, etc.</w:t>
            </w:r>
          </w:p>
        </w:tc>
        <w:tc>
          <w:tcPr>
            <w:tcW w:type="dxa" w:w="5328"/>
            <w:vAlign w:val="top"/>
          </w:tcPr>
          <w:p>
            <w:pPr>
              <w:spacing w:after="20"/>
            </w:pPr>
            <w:r>
              <w:rPr>
                <w:sz w:val="14"/>
              </w:rPr>
            </w:r>
            <w:r>
              <w:rPr>
                <w:b w:val="0"/>
                <w:sz w:val="14"/>
              </w:rPr>
              <w:t>Stable material code + family</w:t>
            </w:r>
          </w:p>
        </w:tc>
      </w:tr>
      <w:tr>
        <w:tc>
          <w:tcPr>
            <w:tcW w:type="dxa" w:w="2160"/>
            <w:vAlign w:val="top"/>
          </w:tcPr>
          <w:p>
            <w:pPr>
              <w:spacing w:after="20"/>
            </w:pPr>
            <w:r>
              <w:rPr>
                <w:sz w:val="14"/>
              </w:rPr>
            </w:r>
            <w:r>
              <w:rPr>
                <w:b w:val="0"/>
                <w:sz w:val="14"/>
              </w:rPr>
              <w:t>State</w:t>
            </w:r>
          </w:p>
        </w:tc>
        <w:tc>
          <w:tcPr>
            <w:tcW w:type="dxa" w:w="4896"/>
            <w:vAlign w:val="top"/>
          </w:tcPr>
          <w:p>
            <w:pPr>
              <w:spacing w:after="20"/>
            </w:pPr>
            <w:r>
              <w:rPr>
                <w:sz w:val="14"/>
              </w:rPr>
            </w:r>
            <w:r>
              <w:rPr>
                <w:b w:val="0"/>
                <w:sz w:val="14"/>
              </w:rPr>
              <w:t>Loose / sorted / bale / flake / washed / dried / pellet / ingot / fibre</w:t>
            </w:r>
          </w:p>
        </w:tc>
        <w:tc>
          <w:tcPr>
            <w:tcW w:type="dxa" w:w="5328"/>
            <w:vAlign w:val="top"/>
          </w:tcPr>
          <w:p>
            <w:pPr>
              <w:spacing w:after="20"/>
            </w:pPr>
            <w:r>
              <w:rPr>
                <w:sz w:val="14"/>
              </w:rPr>
            </w:r>
            <w:r>
              <w:rPr>
                <w:b w:val="0"/>
                <w:sz w:val="14"/>
              </w:rPr>
              <w:t>State code</w:t>
            </w:r>
          </w:p>
        </w:tc>
      </w:tr>
      <w:tr>
        <w:tc>
          <w:tcPr>
            <w:tcW w:type="dxa" w:w="2160"/>
            <w:vAlign w:val="top"/>
          </w:tcPr>
          <w:p>
            <w:pPr>
              <w:spacing w:after="20"/>
            </w:pPr>
            <w:r>
              <w:rPr>
                <w:sz w:val="14"/>
              </w:rPr>
            </w:r>
            <w:r>
              <w:rPr>
                <w:b w:val="0"/>
                <w:sz w:val="14"/>
              </w:rPr>
              <w:t>Grade</w:t>
            </w:r>
          </w:p>
        </w:tc>
        <w:tc>
          <w:tcPr>
            <w:tcW w:type="dxa" w:w="4896"/>
            <w:vAlign w:val="top"/>
          </w:tcPr>
          <w:p>
            <w:pPr>
              <w:spacing w:after="20"/>
            </w:pPr>
            <w:r>
              <w:rPr>
                <w:sz w:val="14"/>
              </w:rPr>
            </w:r>
            <w:r>
              <w:rPr>
                <w:b w:val="0"/>
                <w:sz w:val="14"/>
              </w:rPr>
              <w:t>Colour, polymer, alloy, moisture, contamination, size, purity</w:t>
            </w:r>
          </w:p>
        </w:tc>
        <w:tc>
          <w:tcPr>
            <w:tcW w:type="dxa" w:w="5328"/>
            <w:vAlign w:val="top"/>
          </w:tcPr>
          <w:p>
            <w:pPr>
              <w:spacing w:after="20"/>
            </w:pPr>
            <w:r>
              <w:rPr>
                <w:sz w:val="14"/>
              </w:rPr>
            </w:r>
            <w:r>
              <w:rPr>
                <w:b w:val="0"/>
                <w:sz w:val="14"/>
              </w:rPr>
              <w:t>Grade attributes</w:t>
            </w:r>
          </w:p>
        </w:tc>
      </w:tr>
      <w:tr>
        <w:tc>
          <w:tcPr>
            <w:tcW w:type="dxa" w:w="2160"/>
            <w:vAlign w:val="top"/>
          </w:tcPr>
          <w:p>
            <w:pPr>
              <w:spacing w:after="20"/>
            </w:pPr>
            <w:r>
              <w:rPr>
                <w:sz w:val="14"/>
              </w:rPr>
            </w:r>
            <w:r>
              <w:rPr>
                <w:b w:val="0"/>
                <w:sz w:val="14"/>
              </w:rPr>
              <w:t>Quantity</w:t>
            </w:r>
          </w:p>
        </w:tc>
        <w:tc>
          <w:tcPr>
            <w:tcW w:type="dxa" w:w="4896"/>
            <w:vAlign w:val="top"/>
          </w:tcPr>
          <w:p>
            <w:pPr>
              <w:spacing w:after="20"/>
            </w:pPr>
            <w:r>
              <w:rPr>
                <w:sz w:val="14"/>
              </w:rPr>
            </w:r>
            <w:r>
              <w:rPr>
                <w:b w:val="0"/>
                <w:sz w:val="14"/>
              </w:rPr>
              <w:t>Available kg/MT</w:t>
            </w:r>
          </w:p>
        </w:tc>
        <w:tc>
          <w:tcPr>
            <w:tcW w:type="dxa" w:w="5328"/>
            <w:vAlign w:val="top"/>
          </w:tcPr>
          <w:p>
            <w:pPr>
              <w:spacing w:after="20"/>
            </w:pPr>
            <w:r>
              <w:rPr>
                <w:sz w:val="14"/>
              </w:rPr>
            </w:r>
            <w:r>
              <w:rPr>
                <w:b w:val="0"/>
                <w:sz w:val="14"/>
              </w:rPr>
              <w:t>Lot stock</w:t>
            </w:r>
          </w:p>
        </w:tc>
      </w:tr>
      <w:tr>
        <w:tc>
          <w:tcPr>
            <w:tcW w:type="dxa" w:w="2160"/>
            <w:vAlign w:val="top"/>
          </w:tcPr>
          <w:p>
            <w:pPr>
              <w:spacing w:after="20"/>
            </w:pPr>
            <w:r>
              <w:rPr>
                <w:sz w:val="14"/>
              </w:rPr>
            </w:r>
            <w:r>
              <w:rPr>
                <w:b w:val="0"/>
                <w:sz w:val="14"/>
              </w:rPr>
              <w:t>Origin</w:t>
            </w:r>
          </w:p>
        </w:tc>
        <w:tc>
          <w:tcPr>
            <w:tcW w:type="dxa" w:w="4896"/>
            <w:vAlign w:val="top"/>
          </w:tcPr>
          <w:p>
            <w:pPr>
              <w:spacing w:after="20"/>
            </w:pPr>
            <w:r>
              <w:rPr>
                <w:sz w:val="14"/>
              </w:rPr>
            </w:r>
            <w:r>
              <w:rPr>
                <w:b w:val="0"/>
                <w:sz w:val="14"/>
              </w:rPr>
              <w:t>Household / yard / industrial generator</w:t>
            </w:r>
          </w:p>
        </w:tc>
        <w:tc>
          <w:tcPr>
            <w:tcW w:type="dxa" w:w="5328"/>
            <w:vAlign w:val="top"/>
          </w:tcPr>
          <w:p>
            <w:pPr>
              <w:spacing w:after="20"/>
            </w:pPr>
            <w:r>
              <w:rPr>
                <w:sz w:val="14"/>
              </w:rPr>
            </w:r>
            <w:r>
              <w:rPr>
                <w:b w:val="0"/>
                <w:sz w:val="14"/>
              </w:rPr>
              <w:t>Source role</w:t>
            </w:r>
          </w:p>
        </w:tc>
      </w:tr>
      <w:tr>
        <w:tc>
          <w:tcPr>
            <w:tcW w:type="dxa" w:w="2160"/>
            <w:vAlign w:val="top"/>
          </w:tcPr>
          <w:p>
            <w:pPr>
              <w:spacing w:after="20"/>
            </w:pPr>
            <w:r>
              <w:rPr>
                <w:sz w:val="14"/>
              </w:rPr>
            </w:r>
            <w:r>
              <w:rPr>
                <w:b w:val="0"/>
                <w:sz w:val="14"/>
              </w:rPr>
              <w:t>Process history</w:t>
            </w:r>
          </w:p>
        </w:tc>
        <w:tc>
          <w:tcPr>
            <w:tcW w:type="dxa" w:w="4896"/>
            <w:vAlign w:val="top"/>
          </w:tcPr>
          <w:p>
            <w:pPr>
              <w:spacing w:after="20"/>
            </w:pPr>
            <w:r>
              <w:rPr>
                <w:sz w:val="14"/>
              </w:rPr>
            </w:r>
            <w:r>
              <w:rPr>
                <w:b w:val="0"/>
                <w:sz w:val="14"/>
              </w:rPr>
              <w:t>What happened to it before this listing</w:t>
            </w:r>
          </w:p>
        </w:tc>
        <w:tc>
          <w:tcPr>
            <w:tcW w:type="dxa" w:w="5328"/>
            <w:vAlign w:val="top"/>
          </w:tcPr>
          <w:p>
            <w:pPr>
              <w:spacing w:after="20"/>
            </w:pPr>
            <w:r>
              <w:rPr>
                <w:sz w:val="14"/>
              </w:rPr>
            </w:r>
            <w:r>
              <w:rPr>
                <w:b w:val="0"/>
                <w:sz w:val="14"/>
              </w:rPr>
              <w:t>Mass-balance lineage</w:t>
            </w:r>
          </w:p>
        </w:tc>
      </w:tr>
      <w:tr>
        <w:tc>
          <w:tcPr>
            <w:tcW w:type="dxa" w:w="2160"/>
            <w:vAlign w:val="top"/>
          </w:tcPr>
          <w:p>
            <w:pPr>
              <w:spacing w:after="20"/>
            </w:pPr>
            <w:r>
              <w:rPr>
                <w:sz w:val="14"/>
              </w:rPr>
            </w:r>
            <w:r>
              <w:rPr>
                <w:b w:val="0"/>
                <w:sz w:val="14"/>
              </w:rPr>
              <w:t>By-products</w:t>
            </w:r>
          </w:p>
        </w:tc>
        <w:tc>
          <w:tcPr>
            <w:tcW w:type="dxa" w:w="4896"/>
            <w:vAlign w:val="top"/>
          </w:tcPr>
          <w:p>
            <w:pPr>
              <w:spacing w:after="20"/>
            </w:pPr>
            <w:r>
              <w:rPr>
                <w:sz w:val="14"/>
              </w:rPr>
            </w:r>
            <w:r>
              <w:rPr>
                <w:b w:val="0"/>
                <w:sz w:val="14"/>
              </w:rPr>
              <w:t>Secondary materials created during processing</w:t>
            </w:r>
          </w:p>
        </w:tc>
        <w:tc>
          <w:tcPr>
            <w:tcW w:type="dxa" w:w="5328"/>
            <w:vAlign w:val="top"/>
          </w:tcPr>
          <w:p>
            <w:pPr>
              <w:spacing w:after="20"/>
            </w:pPr>
            <w:r>
              <w:rPr>
                <w:sz w:val="14"/>
              </w:rPr>
            </w:r>
            <w:r>
              <w:rPr>
                <w:b w:val="0"/>
                <w:sz w:val="14"/>
              </w:rPr>
              <w:t>Linked output lots</w:t>
            </w:r>
          </w:p>
        </w:tc>
      </w:tr>
      <w:tr>
        <w:tc>
          <w:tcPr>
            <w:tcW w:type="dxa" w:w="2160"/>
            <w:vAlign w:val="top"/>
          </w:tcPr>
          <w:p>
            <w:pPr>
              <w:spacing w:after="20"/>
            </w:pPr>
            <w:r>
              <w:rPr>
                <w:sz w:val="14"/>
              </w:rPr>
            </w:r>
            <w:r>
              <w:rPr>
                <w:b w:val="0"/>
                <w:sz w:val="14"/>
              </w:rPr>
              <w:t>Waste</w:t>
            </w:r>
          </w:p>
        </w:tc>
        <w:tc>
          <w:tcPr>
            <w:tcW w:type="dxa" w:w="4896"/>
            <w:vAlign w:val="top"/>
          </w:tcPr>
          <w:p>
            <w:pPr>
              <w:spacing w:after="20"/>
            </w:pPr>
            <w:r>
              <w:rPr>
                <w:sz w:val="14"/>
              </w:rPr>
            </w:r>
            <w:r>
              <w:rPr>
                <w:b w:val="0"/>
                <w:sz w:val="14"/>
              </w:rPr>
              <w:t>Residual streams created during processing</w:t>
            </w:r>
          </w:p>
        </w:tc>
        <w:tc>
          <w:tcPr>
            <w:tcW w:type="dxa" w:w="5328"/>
            <w:vAlign w:val="top"/>
          </w:tcPr>
          <w:p>
            <w:pPr>
              <w:spacing w:after="20"/>
            </w:pPr>
            <w:r>
              <w:rPr>
                <w:sz w:val="14"/>
              </w:rPr>
            </w:r>
            <w:r>
              <w:rPr>
                <w:b w:val="0"/>
                <w:sz w:val="14"/>
              </w:rPr>
              <w:t>Controlled routing; never mixed into normal saleable stock</w:t>
            </w:r>
          </w:p>
        </w:tc>
      </w:tr>
      <w:tr>
        <w:tc>
          <w:tcPr>
            <w:tcW w:type="dxa" w:w="2160"/>
            <w:vAlign w:val="top"/>
          </w:tcPr>
          <w:p>
            <w:pPr>
              <w:spacing w:after="20"/>
            </w:pPr>
            <w:r>
              <w:rPr>
                <w:sz w:val="14"/>
              </w:rPr>
            </w:r>
            <w:r>
              <w:rPr>
                <w:b w:val="0"/>
                <w:sz w:val="14"/>
              </w:rPr>
              <w:t>Buyer gate</w:t>
            </w:r>
          </w:p>
        </w:tc>
        <w:tc>
          <w:tcPr>
            <w:tcW w:type="dxa" w:w="4896"/>
            <w:vAlign w:val="top"/>
          </w:tcPr>
          <w:p>
            <w:pPr>
              <w:spacing w:after="20"/>
            </w:pPr>
            <w:r>
              <w:rPr>
                <w:sz w:val="14"/>
              </w:rPr>
            </w:r>
            <w:r>
              <w:rPr>
                <w:b w:val="0"/>
                <w:sz w:val="14"/>
              </w:rPr>
              <w:t>Open / verified / authorised only</w:t>
            </w:r>
          </w:p>
        </w:tc>
        <w:tc>
          <w:tcPr>
            <w:tcW w:type="dxa" w:w="5328"/>
            <w:vAlign w:val="top"/>
          </w:tcPr>
          <w:p>
            <w:pPr>
              <w:spacing w:after="20"/>
            </w:pPr>
            <w:r>
              <w:rPr>
                <w:sz w:val="14"/>
              </w:rPr>
            </w:r>
            <w:r>
              <w:rPr>
                <w:b w:val="0"/>
                <w:sz w:val="14"/>
              </w:rPr>
              <w:t>Role + compliance rule</w:t>
            </w:r>
          </w:p>
        </w:tc>
      </w:tr>
    </w:tbl>
    <w:p>
      <w:pPr>
        <w:pStyle w:val="Heading2"/>
        <w:spacing w:before="200" w:after="80"/>
      </w:pPr>
      <w:r>
        <w:t>9. Implementation change to the original roadmap</w:t>
      </w:r>
    </w:p>
    <w:p>
      <w:pPr>
        <w:spacing w:after="80"/>
      </w:pPr>
      <w:r>
        <w:t>The original prototype can remain first-mile focused, but business trades should be expanded from four price levels to a material-state chain. The existing L1-L4 price concept can remain for price visibility while each trade also stores the processing stage.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92"/>
            <w:vAlign w:val="top"/>
            <w:shd w:fill="D9EAF7"/>
          </w:tcPr>
          <w:p>
            <w:pPr>
              <w:spacing w:after="20"/>
            </w:pPr>
            <w:r>
              <w:rPr>
                <w:b/>
                <w:sz w:val="14"/>
              </w:rPr>
            </w:r>
            <w:r>
              <w:rPr>
                <w:b/>
                <w:sz w:val="14"/>
              </w:rPr>
              <w:t>Level</w:t>
            </w:r>
          </w:p>
        </w:tc>
        <w:tc>
          <w:tcPr>
            <w:tcW w:type="dxa" w:w="3096"/>
            <w:vAlign w:val="top"/>
            <w:shd w:fill="D9EAF7"/>
          </w:tcPr>
          <w:p>
            <w:pPr>
              <w:spacing w:after="20"/>
            </w:pPr>
            <w:r>
              <w:rPr>
                <w:b/>
                <w:sz w:val="14"/>
              </w:rPr>
            </w:r>
            <w:r>
              <w:rPr>
                <w:b/>
                <w:sz w:val="14"/>
              </w:rPr>
              <w:t>Who pays whom</w:t>
            </w:r>
          </w:p>
        </w:tc>
        <w:tc>
          <w:tcPr>
            <w:tcW w:type="dxa" w:w="4176"/>
            <w:vAlign w:val="top"/>
            <w:shd w:fill="D9EAF7"/>
          </w:tcPr>
          <w:p>
            <w:pPr>
              <w:spacing w:after="20"/>
            </w:pPr>
            <w:r>
              <w:rPr>
                <w:b/>
                <w:sz w:val="14"/>
              </w:rPr>
            </w:r>
            <w:r>
              <w:rPr>
                <w:b/>
                <w:sz w:val="14"/>
              </w:rPr>
              <w:t>Typical material state</w:t>
            </w:r>
          </w:p>
        </w:tc>
        <w:tc>
          <w:tcPr>
            <w:tcW w:type="dxa" w:w="4320"/>
            <w:vAlign w:val="top"/>
            <w:shd w:fill="D9EAF7"/>
          </w:tcPr>
          <w:p>
            <w:pPr>
              <w:spacing w:after="20"/>
            </w:pPr>
            <w:r>
              <w:rPr>
                <w:b/>
                <w:sz w:val="14"/>
              </w:rPr>
            </w:r>
            <w:r>
              <w:rPr>
                <w:b/>
                <w:sz w:val="14"/>
              </w:rPr>
              <w:t>Price meaning</w:t>
            </w:r>
          </w:p>
        </w:tc>
      </w:tr>
      <w:tr>
        <w:tc>
          <w:tcPr>
            <w:tcW w:type="dxa" w:w="792"/>
            <w:vAlign w:val="top"/>
          </w:tcPr>
          <w:p>
            <w:pPr>
              <w:spacing w:after="20"/>
            </w:pPr>
            <w:r>
              <w:rPr>
                <w:sz w:val="14"/>
              </w:rPr>
            </w:r>
            <w:r>
              <w:rPr>
                <w:b w:val="0"/>
                <w:sz w:val="14"/>
              </w:rPr>
              <w:t>L1</w:t>
            </w:r>
          </w:p>
        </w:tc>
        <w:tc>
          <w:tcPr>
            <w:tcW w:type="dxa" w:w="3096"/>
            <w:vAlign w:val="top"/>
          </w:tcPr>
          <w:p>
            <w:pPr>
              <w:spacing w:after="20"/>
            </w:pPr>
            <w:r>
              <w:rPr>
                <w:sz w:val="14"/>
              </w:rPr>
            </w:r>
            <w:r>
              <w:rPr>
                <w:b w:val="0"/>
                <w:sz w:val="14"/>
              </w:rPr>
              <w:t>Kabadiwala -&gt; household</w:t>
            </w:r>
          </w:p>
        </w:tc>
        <w:tc>
          <w:tcPr>
            <w:tcW w:type="dxa" w:w="4176"/>
            <w:vAlign w:val="top"/>
          </w:tcPr>
          <w:p>
            <w:pPr>
              <w:spacing w:after="20"/>
            </w:pPr>
            <w:r>
              <w:rPr>
                <w:sz w:val="14"/>
              </w:rPr>
            </w:r>
            <w:r>
              <w:rPr>
                <w:b w:val="0"/>
                <w:sz w:val="14"/>
              </w:rPr>
              <w:t>Post-consumer material</w:t>
            </w:r>
          </w:p>
        </w:tc>
        <w:tc>
          <w:tcPr>
            <w:tcW w:type="dxa" w:w="4320"/>
            <w:vAlign w:val="top"/>
          </w:tcPr>
          <w:p>
            <w:pPr>
              <w:spacing w:after="20"/>
            </w:pPr>
            <w:r>
              <w:rPr>
                <w:sz w:val="14"/>
              </w:rPr>
            </w:r>
            <w:r>
              <w:rPr>
                <w:b w:val="0"/>
                <w:sz w:val="14"/>
              </w:rPr>
              <w:t>Door / collection price</w:t>
            </w:r>
          </w:p>
        </w:tc>
      </w:tr>
      <w:tr>
        <w:tc>
          <w:tcPr>
            <w:tcW w:type="dxa" w:w="792"/>
            <w:vAlign w:val="top"/>
          </w:tcPr>
          <w:p>
            <w:pPr>
              <w:spacing w:after="20"/>
            </w:pPr>
            <w:r>
              <w:rPr>
                <w:sz w:val="14"/>
              </w:rPr>
            </w:r>
            <w:r>
              <w:rPr>
                <w:b w:val="0"/>
                <w:sz w:val="14"/>
              </w:rPr>
              <w:t>L2</w:t>
            </w:r>
          </w:p>
        </w:tc>
        <w:tc>
          <w:tcPr>
            <w:tcW w:type="dxa" w:w="3096"/>
            <w:vAlign w:val="top"/>
          </w:tcPr>
          <w:p>
            <w:pPr>
              <w:spacing w:after="20"/>
            </w:pPr>
            <w:r>
              <w:rPr>
                <w:sz w:val="14"/>
              </w:rPr>
            </w:r>
            <w:r>
              <w:rPr>
                <w:b w:val="0"/>
                <w:sz w:val="14"/>
              </w:rPr>
              <w:t>Yard -&gt; kabadiwala</w:t>
            </w:r>
          </w:p>
        </w:tc>
        <w:tc>
          <w:tcPr>
            <w:tcW w:type="dxa" w:w="4176"/>
            <w:vAlign w:val="top"/>
          </w:tcPr>
          <w:p>
            <w:pPr>
              <w:spacing w:after="20"/>
            </w:pPr>
            <w:r>
              <w:rPr>
                <w:sz w:val="14"/>
              </w:rPr>
            </w:r>
            <w:r>
              <w:rPr>
                <w:b w:val="0"/>
                <w:sz w:val="14"/>
              </w:rPr>
              <w:t>Sorted / baled material</w:t>
            </w:r>
          </w:p>
        </w:tc>
        <w:tc>
          <w:tcPr>
            <w:tcW w:type="dxa" w:w="4320"/>
            <w:vAlign w:val="top"/>
          </w:tcPr>
          <w:p>
            <w:pPr>
              <w:spacing w:after="20"/>
            </w:pPr>
            <w:r>
              <w:rPr>
                <w:sz w:val="14"/>
              </w:rPr>
            </w:r>
            <w:r>
              <w:rPr>
                <w:b w:val="0"/>
                <w:sz w:val="14"/>
              </w:rPr>
              <w:t>Trade-grade price</w:t>
            </w:r>
          </w:p>
        </w:tc>
      </w:tr>
      <w:tr>
        <w:tc>
          <w:tcPr>
            <w:tcW w:type="dxa" w:w="792"/>
            <w:vAlign w:val="top"/>
          </w:tcPr>
          <w:p>
            <w:pPr>
              <w:spacing w:after="20"/>
            </w:pPr>
            <w:r>
              <w:rPr>
                <w:sz w:val="14"/>
              </w:rPr>
            </w:r>
            <w:r>
              <w:rPr>
                <w:b w:val="0"/>
                <w:sz w:val="14"/>
              </w:rPr>
              <w:t>L3</w:t>
            </w:r>
          </w:p>
        </w:tc>
        <w:tc>
          <w:tcPr>
            <w:tcW w:type="dxa" w:w="3096"/>
            <w:vAlign w:val="top"/>
          </w:tcPr>
          <w:p>
            <w:pPr>
              <w:spacing w:after="20"/>
            </w:pPr>
            <w:r>
              <w:rPr>
                <w:sz w:val="14"/>
              </w:rPr>
            </w:r>
            <w:r>
              <w:rPr>
                <w:b w:val="0"/>
                <w:sz w:val="14"/>
              </w:rPr>
              <w:t>Pre-processor / recycler -&gt; yard or supplier</w:t>
            </w:r>
          </w:p>
        </w:tc>
        <w:tc>
          <w:tcPr>
            <w:tcW w:type="dxa" w:w="4176"/>
            <w:vAlign w:val="top"/>
          </w:tcPr>
          <w:p>
            <w:pPr>
              <w:spacing w:after="20"/>
            </w:pPr>
            <w:r>
              <w:rPr>
                <w:sz w:val="14"/>
              </w:rPr>
            </w:r>
            <w:r>
              <w:rPr>
                <w:b w:val="0"/>
                <w:sz w:val="14"/>
              </w:rPr>
              <w:t>Processed feedstock</w:t>
            </w:r>
          </w:p>
        </w:tc>
        <w:tc>
          <w:tcPr>
            <w:tcW w:type="dxa" w:w="4320"/>
            <w:vAlign w:val="top"/>
          </w:tcPr>
          <w:p>
            <w:pPr>
              <w:spacing w:after="20"/>
            </w:pPr>
            <w:r>
              <w:rPr>
                <w:sz w:val="14"/>
              </w:rPr>
            </w:r>
            <w:r>
              <w:rPr>
                <w:b w:val="0"/>
                <w:sz w:val="14"/>
              </w:rPr>
              <w:t>Flake / washed flake / granule / recovered fraction price</w:t>
            </w:r>
          </w:p>
        </w:tc>
      </w:tr>
      <w:tr>
        <w:tc>
          <w:tcPr>
            <w:tcW w:type="dxa" w:w="792"/>
            <w:vAlign w:val="top"/>
          </w:tcPr>
          <w:p>
            <w:pPr>
              <w:spacing w:after="20"/>
            </w:pPr>
            <w:r>
              <w:rPr>
                <w:sz w:val="14"/>
              </w:rPr>
            </w:r>
            <w:r>
              <w:rPr>
                <w:b w:val="0"/>
                <w:sz w:val="14"/>
              </w:rPr>
              <w:t>L4</w:t>
            </w:r>
          </w:p>
        </w:tc>
        <w:tc>
          <w:tcPr>
            <w:tcW w:type="dxa" w:w="3096"/>
            <w:vAlign w:val="top"/>
          </w:tcPr>
          <w:p>
            <w:pPr>
              <w:spacing w:after="20"/>
            </w:pPr>
            <w:r>
              <w:rPr>
                <w:sz w:val="14"/>
              </w:rPr>
            </w:r>
            <w:r>
              <w:rPr>
                <w:b w:val="0"/>
                <w:sz w:val="14"/>
              </w:rPr>
              <w:t>Recycler / compounder -&gt; manufacturer</w:t>
            </w:r>
          </w:p>
        </w:tc>
        <w:tc>
          <w:tcPr>
            <w:tcW w:type="dxa" w:w="4176"/>
            <w:vAlign w:val="top"/>
          </w:tcPr>
          <w:p>
            <w:pPr>
              <w:spacing w:after="20"/>
            </w:pPr>
            <w:r>
              <w:rPr>
                <w:sz w:val="14"/>
              </w:rPr>
            </w:r>
            <w:r>
              <w:rPr>
                <w:b w:val="0"/>
                <w:sz w:val="14"/>
              </w:rPr>
              <w:t>Industrial intermediate</w:t>
            </w:r>
          </w:p>
        </w:tc>
        <w:tc>
          <w:tcPr>
            <w:tcW w:type="dxa" w:w="4320"/>
            <w:vAlign w:val="top"/>
          </w:tcPr>
          <w:p>
            <w:pPr>
              <w:spacing w:after="20"/>
            </w:pPr>
            <w:r>
              <w:rPr>
                <w:sz w:val="14"/>
              </w:rPr>
            </w:r>
            <w:r>
              <w:rPr>
                <w:b w:val="0"/>
                <w:sz w:val="14"/>
              </w:rPr>
              <w:t>Manufacturer-specification price</w:t>
            </w:r>
          </w:p>
        </w:tc>
      </w:tr>
      <w:tr>
        <w:tc>
          <w:tcPr>
            <w:tcW w:type="dxa" w:w="792"/>
            <w:vAlign w:val="top"/>
          </w:tcPr>
          <w:p>
            <w:pPr>
              <w:spacing w:after="20"/>
            </w:pPr>
            <w:r>
              <w:rPr>
                <w:sz w:val="14"/>
              </w:rPr>
            </w:r>
            <w:r>
              <w:rPr>
                <w:b w:val="0"/>
                <w:sz w:val="14"/>
              </w:rPr>
              <w:t>L5</w:t>
            </w:r>
          </w:p>
        </w:tc>
        <w:tc>
          <w:tcPr>
            <w:tcW w:type="dxa" w:w="3096"/>
            <w:vAlign w:val="top"/>
          </w:tcPr>
          <w:p>
            <w:pPr>
              <w:spacing w:after="20"/>
            </w:pPr>
            <w:r>
              <w:rPr>
                <w:sz w:val="14"/>
              </w:rPr>
            </w:r>
            <w:r>
              <w:rPr>
                <w:b w:val="0"/>
                <w:sz w:val="14"/>
              </w:rPr>
              <w:t>Manufacturer -&gt; industrial buyer</w:t>
            </w:r>
          </w:p>
        </w:tc>
        <w:tc>
          <w:tcPr>
            <w:tcW w:type="dxa" w:w="4176"/>
            <w:vAlign w:val="top"/>
          </w:tcPr>
          <w:p>
            <w:pPr>
              <w:spacing w:after="20"/>
            </w:pPr>
            <w:r>
              <w:rPr>
                <w:sz w:val="14"/>
              </w:rPr>
            </w:r>
            <w:r>
              <w:rPr>
                <w:b w:val="0"/>
                <w:sz w:val="14"/>
              </w:rPr>
              <w:t>Recycled product / final feedstock</w:t>
            </w:r>
          </w:p>
        </w:tc>
        <w:tc>
          <w:tcPr>
            <w:tcW w:type="dxa" w:w="4320"/>
            <w:vAlign w:val="top"/>
          </w:tcPr>
          <w:p>
            <w:pPr>
              <w:spacing w:after="20"/>
            </w:pPr>
            <w:r>
              <w:rPr>
                <w:sz w:val="14"/>
              </w:rPr>
            </w:r>
            <w:r>
              <w:rPr>
                <w:b w:val="0"/>
                <w:sz w:val="14"/>
              </w:rPr>
              <w:t>Product price where Luma is used for B2B material procurement</w:t>
            </w:r>
          </w:p>
        </w:tc>
      </w:tr>
    </w:tbl>
    <w:p>
      <w:pPr>
        <w:spacing w:after="80"/>
      </w:pPr>
      <w:r>
        <w:t>This refinement creates a second marketplace dimension: the platform does not only ask “What is scrap worth?” It asks “What can this material become, who can make that transformation, what by-product will be created, and who will buy the next state?”</w:t>
      </w:r>
    </w:p>
    <w:p>
      <w:pPr>
        <w:pStyle w:val="Heading2"/>
        <w:spacing w:before="200" w:after="80"/>
      </w:pPr>
      <w:r>
        <w:t>10. Source and scope note</w:t>
      </w:r>
    </w:p>
    <w:p>
      <w:pPr>
        <w:spacing w:after="80"/>
      </w:pPr>
      <w:r>
        <w:t>Source hierarchy for this refinement: (1) the attached CPCB January 2025 classification report for the industrial-sector universe and category terminology; (2) the existing Luma.Green Platform Plan for roles, traceability, pricing and compliance architecture; and (3) process-based taxonomy mapping for typical outputs/by-products. The by-product mapping is not part of the CPCB classification itself and should be validated against each unit’s actual process, consent conditions, EPR registration, hazardous-waste status and waste manifest before being used for compliance decisions.</w:t>
      </w:r>
    </w:p>
    <w:p>
      <w:pPr>
        <w:spacing w:after="80"/>
      </w:pPr>
      <w:r>
        <w:t>The attached pasted KSPCB list is a 2016-era legacy category list. It is retained for cross-reference only in the companion workbook; the new 2025 CPCB list is the industry master used in this refinement.</w:t>
      </w:r>
    </w:p>
    <w:sectPr>
      <w:footerReference w:type="default" r:id="rId73"/>
      <w:pgSz w:w="12240" w:h="15840"/>
      <w:pgMar w:top="1440" w:right="1440" w:bottom="1440" w:left="1440" w:header="720" w:footer="720" w:gutter="0"/>
    </w:sectPr>
    <w:p>
      <w:pPr>
        <w:pStyle w:val="Heading2"/>
      </w:pPr>
      <w:r>
        <w:t xml:space="preserve">Sources</w:t>
      </w:r>
    </w:p>
    <w:p>
      <w:pPr/>
      <w:r>
        <w:t xml:space="preserve">Eighteen researchers opened 339 pages on 29 Sep 2026, most of them gazettes, regulators' portals and dated news; every figure above links to its page. The full list, grouped by topic: </w:t>
      </w:r>
      <w:r>
        <w:t xml:space="preserve">Sources</w:t>
      </w:r>
    </w:p>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Luma.Green Platform Plan - Refined material chain and industry by-product model</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cpcb.gov.in/uploads/MSW/SWM_2026.pdf" TargetMode="External"/><Relationship Id="rId5" Type="http://schemas.openxmlformats.org/officeDocument/2006/relationships/hyperlink" Target="https://apps.bbmpgov.in/SWM/Home/Documents/ReportsandStudies/Extracting%20Value%20from%20Bengaluru%27s%20Dry%20Waste%20Chain_Full%20Report%20(Nov%202014).pdf" TargetMode="External"/><Relationship Id="rId6" Type="http://schemas.openxmlformats.org/officeDocument/2006/relationships/hyperlink" Target="https://www.iamai.in/sites/default/files/research/Kantar_%20IAMAI%20report_2024_.pdf" TargetMode="External"/><Relationship Id="rId7" Type="http://schemas.openxmlformats.org/officeDocument/2006/relationships/hyperlink" Target="https://www.downtoearth.org.in/waste/indias-waste-economy-runs-on-invisible-workers-climate-policy-keeps-forgetting-them" TargetMode="External"/><Relationship Id="rId8" Type="http://schemas.openxmlformats.org/officeDocument/2006/relationships/hyperlink" Target="https://www.wasterecyclingmag.com/news/india-s-recovered-fibre-sector-requires-reforms-to-reach-full-potential" TargetMode="External"/><Relationship Id="rId9" Type="http://schemas.openxmlformats.org/officeDocument/2006/relationships/hyperlink" Target="https://www.eco-business.com/news/india-needs-more-scrap-to-boost-green-steelmaking-can-it-find-it/" TargetMode="External"/><Relationship Id="rId10" Type="http://schemas.openxmlformats.org/officeDocument/2006/relationships/hyperlink" Target="https://citizenmatters.in/invisible-workers-visible-waste-bengalurus-waste-pickers-struggle-without-recognition/" TargetMode="External"/><Relationship Id="rId11" Type="http://schemas.openxmlformats.org/officeDocument/2006/relationships/hyperlink" Target="https://www.thekabadiwala.com/scrap-rates/Bangalore" TargetMode="External"/><Relationship Id="rId12" Type="http://schemas.openxmlformats.org/officeDocument/2006/relationships/hyperlink" Target="https://scraprates.in/bangalore" TargetMode="External"/><Relationship Id="rId13" Type="http://schemas.openxmlformats.org/officeDocument/2006/relationships/hyperlink" Target="https://upstox.com/commodity-market-trading/mcx-copper-price/" TargetMode="External"/><Relationship Id="rId14" Type="http://schemas.openxmlformats.org/officeDocument/2006/relationships/hyperlink" Target="https://shreemetalprices.com/delhi-scrap-prices-today/" TargetMode="External"/><Relationship Id="rId15" Type="http://schemas.openxmlformats.org/officeDocument/2006/relationships/hyperlink" Target="https://www.bigmint.co/insights/detail/india-bigmints-ferrous-scrap-index-slips-further-on-cautious-steel-market-sentiment-792405" TargetMode="External"/><Relationship Id="rId16" Type="http://schemas.openxmlformats.org/officeDocument/2006/relationships/hyperlink" Target="https://scrapc.com/news/pet-bottle-price/" TargetMode="External"/><Relationship Id="rId17" Type="http://schemas.openxmlformats.org/officeDocument/2006/relationships/hyperlink" Target="https://www.deccanherald.com/india/karnataka/bengaluru/weighing-scale-racket-in-bengaluru-busted-by-kamakshipalya-police-1201713.html" TargetMode="External"/><Relationship Id="rId18" Type="http://schemas.openxmlformats.org/officeDocument/2006/relationships/hyperlink" Target="https://www.forbesindia.com/article/take-one-big-story-of-the-day/how-recykal-is-cleaning-up-the-mess/70177/1" TargetMode="External"/><Relationship Id="rId19" Type="http://schemas.openxmlformats.org/officeDocument/2006/relationships/hyperlink" Target="https://www.scrapr.app/city/bangalore" TargetMode="External"/><Relationship Id="rId20" Type="http://schemas.openxmlformats.org/officeDocument/2006/relationships/hyperlink" Target="https://inc42.com/buzz/cleantech-startup-scrapuncle-raises-inr-22-cr-to-expand-presence-across-delhi-ncr/" TargetMode="External"/><Relationship Id="rId21" Type="http://schemas.openxmlformats.org/officeDocument/2006/relationships/hyperlink" Target="https://recykal.market/plastic/" TargetMode="External"/><Relationship Id="rId22" Type="http://schemas.openxmlformats.org/officeDocument/2006/relationships/hyperlink" Target="https://thebetterindia.com/448893/attero-nitin-e-waste-recycling-metalmandi-selsmart-india/" TargetMode="External"/><Relationship Id="rId23" Type="http://schemas.openxmlformats.org/officeDocument/2006/relationships/hyperlink" Target="https://scrapcart.com/" TargetMode="External"/><Relationship Id="rId24" Type="http://schemas.openxmlformats.org/officeDocument/2006/relationships/hyperlink" Target="https://news.microsoft.com/source/asia/features/karo-sambhav-responsible-e-waste-recycling-india/" TargetMode="External"/><Relationship Id="rId25" Type="http://schemas.openxmlformats.org/officeDocument/2006/relationships/hyperlink" Target="https://hasirudalainnovations.com/" TargetMode="External"/><Relationship Id="rId26" Type="http://schemas.openxmlformats.org/officeDocument/2006/relationships/hyperlink" Target="https://www.bintix.com/" TargetMode="External"/><Relationship Id="rId27" Type="http://schemas.openxmlformats.org/officeDocument/2006/relationships/hyperlink" Target="https://cpcb.gov.in/openpdffile.php?id=TGF0ZXN0RmlsZS80MzBfMTczNTYzNzY5Nl9tZWRpYXBob3RvMTM5ODcucGRm" TargetMode="External"/><Relationship Id="rId28" Type="http://schemas.openxmlformats.org/officeDocument/2006/relationships/hyperlink" Target="https://trilegal.com/knowledge_repository/trilegal-update-environment-law-monthly-updates-july-2025/" TargetMode="External"/><Relationship Id="rId29" Type="http://schemas.openxmlformats.org/officeDocument/2006/relationships/hyperlink" Target="https://www.mcxindia.com/technology/datafeed" TargetMode="External"/><Relationship Id="rId30" Type="http://schemas.openxmlformats.org/officeDocument/2006/relationships/hyperlink" Target="https://www.lme.com/en/market-data/market-data-licensing/data-distribution" TargetMode="External"/><Relationship Id="rId31" Type="http://schemas.openxmlformats.org/officeDocument/2006/relationships/hyperlink" Target="https://dir.indiamart.com/delhi/aluminum-ubc-scrap.html" TargetMode="External"/><Relationship Id="rId32" Type="http://schemas.openxmlformats.org/officeDocument/2006/relationships/hyperlink" Target="https://newskarnataka.com/bengaluru/karnataka-uncovers-%E2%82%B92384-crore-fake-gst-credit-racket/16052026/" TargetMode="External"/><Relationship Id="rId33" Type="http://schemas.openxmlformats.org/officeDocument/2006/relationships/hyperlink" Target="https://www.rbi.org.in/Scripts/BS_ViewMasDirections.aspx?id=12896" TargetMode="External"/><Relationship Id="rId34" Type="http://schemas.openxmlformats.org/officeDocument/2006/relationships/hyperlink" Target="https://gstcouncil.gov.in/sites/default/files/2024-10/ctr-06-2024.pdf" TargetMode="External"/><Relationship Id="rId35" Type="http://schemas.openxmlformats.org/officeDocument/2006/relationships/hyperlink" Target="https://gstcouncil.gov.in/sites/default/files/2024-10/ct-25-2024.pdf" TargetMode="External"/><Relationship Id="rId36" Type="http://schemas.openxmlformats.org/officeDocument/2006/relationships/hyperlink" Target="https://taxinformation.cbic.gov.in/content/html/tax_repository/gst/rules/cgst_rules/active/chapter16/rule138_v1.00.html" TargetMode="External"/><Relationship Id="rId37" Type="http://schemas.openxmlformats.org/officeDocument/2006/relationships/hyperlink" Target="https://indiankanoon.org/doc/67045693/" TargetMode="External"/><Relationship Id="rId38" Type="http://schemas.openxmlformats.org/officeDocument/2006/relationships/hyperlink" Target="https://xgn.karnataka.gov.in/CSHARP/ALLConsentOrder.aspx" TargetMode="External"/><Relationship Id="rId39" Type="http://schemas.openxmlformats.org/officeDocument/2006/relationships/hyperlink" Target="https://consumeraffairs.gov.in/public/upload/admin/cmsfiles/whatsnews/E_Commerce_Amendment_Rules_2026_2026-09-11_18-12-39.pdf" TargetMode="External"/><Relationship Id="rId40" Type="http://schemas.openxmlformats.org/officeDocument/2006/relationships/hyperlink" Target="https://www.dpdpa.com/DPDP_Rules_2025_English_only.pdf" TargetMode="External"/><Relationship Id="rId41" Type="http://schemas.openxmlformats.org/officeDocument/2006/relationships/hyperlink" Target="https://www.scconline.com/blog/post/2026/02/18/karnataka-government-notifies-gig-workers-welfare-fee-mandatory/" TargetMode="External"/><Relationship Id="rId42" Type="http://schemas.openxmlformats.org/officeDocument/2006/relationships/hyperlink" Target="https://www.cseindia.org/is-the-polluter-really-paying-in-india-s-plastic-packaging-waste-management-ecosystem--12445" TargetMode="External"/><Relationship Id="rId43" Type="http://schemas.openxmlformats.org/officeDocument/2006/relationships/hyperlink" Target="https://www.scconline.com/blog/post/2024/07/31/ngt-issues-notice-cpcb-moefcc-recovery-of-6-lakh-fake-epr-certificates-from-plastic-recycling-companies/" TargetMode="External"/><Relationship Id="rId44" Type="http://schemas.openxmlformats.org/officeDocument/2006/relationships/hyperlink" Target="https://cpcb.gov.in/uploads/plasticwaste/PWM-Amendment-Rules-2022.pdf" TargetMode="External"/><Relationship Id="rId45" Type="http://schemas.openxmlformats.org/officeDocument/2006/relationships/hyperlink" Target="https://cpcb.gov.in/uploads/Projects/E-Waste/FAQ_ewaste_23012024.pdf" TargetMode="External"/><Relationship Id="rId46" Type="http://schemas.openxmlformats.org/officeDocument/2006/relationships/hyperlink" Target="https://cpcb.gov.in/uploads/hwmd/Battery-WasteManagementRules-2024.pdf" TargetMode="External"/><Relationship Id="rId47" Type="http://schemas.openxmlformats.org/officeDocument/2006/relationships/hyperlink" Target="https://eprtyres.cpcb.gov.in/rules/pdf/amendment-Rules-2024.pdf" TargetMode="External"/><Relationship Id="rId48" Type="http://schemas.openxmlformats.org/officeDocument/2006/relationships/hyperlink" Target="https://eprusedoil.cpcb.gov.in/public/images/Annexure3.pdf" TargetMode="External"/><Relationship Id="rId49" Type="http://schemas.openxmlformats.org/officeDocument/2006/relationships/hyperlink" Target="https://eprelv.cpcb.gov.in/static/doc/ELV_Rules_2025.pdf" TargetMode="External"/><Relationship Id="rId50" Type="http://schemas.openxmlformats.org/officeDocument/2006/relationships/hyperlink" Target="https://www.ieta.org/uploads/wp-content/Resources/Busines-briefs/2025/IETA_Business_Brief-India_July_final-one.pdf" TargetMode="External"/><Relationship Id="rId51" Type="http://schemas.openxmlformats.org/officeDocument/2006/relationships/hyperlink" Target="https://www.pcxsolutions.org/plastic-crediting-process" TargetMode="External"/><Relationship Id="rId52" Type="http://schemas.openxmlformats.org/officeDocument/2006/relationships/hyperlink" Target="https://3298623.fs1.hubspotusercontent-na1.net/hubfs/3298623/SOVCM%202025/Ecosystem%20Marketplace%20State%20of%20the%20Voluntary%20Carbon%20Market%202025.pdf" TargetMode="External"/><Relationship Id="rId53" Type="http://schemas.openxmlformats.org/officeDocument/2006/relationships/hyperlink" Target="https://verra.org/wp-content/uploads/2022/06/PWRM0001_Plastic-Waste-Collection-Methodology-v1.1.pdf" TargetMode="External"/><Relationship Id="rId54" Type="http://schemas.openxmlformats.org/officeDocument/2006/relationships/hyperlink" Target="https://cdnbbsr.s3waas.gov.in/s3716e1b8c6cd17b771da77391355749f3/uploads/2026/09/202609081073775955.pdf" TargetMode="External"/><Relationship Id="rId55" Type="http://schemas.openxmlformats.org/officeDocument/2006/relationships/hyperlink" Target="https://kerc.karnataka.gov.in/uploads/48561787653428.pdf" TargetMode="External"/><Relationship Id="rId56" Type="http://schemas.openxmlformats.org/officeDocument/2006/relationships/hyperlink" Target="https://pib.gov.in/newsite/erelcontent.aspx?relid=292054" TargetMode="External"/><Relationship Id="rId57" Type="http://schemas.openxmlformats.org/officeDocument/2006/relationships/hyperlink" Target="https://help.tallysolutions.com/import-data-in-tally/" TargetMode="External"/><Relationship Id="rId58" Type="http://schemas.openxmlformats.org/officeDocument/2006/relationships/hyperlink" Target="https://porter.in/trucks/bangalore" TargetMode="External"/><Relationship Id="rId59" Type="http://schemas.openxmlformats.org/officeDocument/2006/relationships/hyperlink" Target="https://www.rbi.org.in/Scripts/NotificationUser.aspx?Id=12896&amp;Mode=0" TargetMode="External"/><Relationship Id="rId60" Type="http://schemas.openxmlformats.org/officeDocument/2006/relationships/hyperlink" Target="https://www.microsoft.com/en-us/research/publication/designing-mobile-interfaces-for-novice-and-low-literacy-users/" TargetMode="External"/><Relationship Id="rId61" Type="http://schemas.openxmlformats.org/officeDocument/2006/relationships/hyperlink" Target="https://developers.facebook.com/docs/whatsapp/pricing/" TargetMode="External"/><Relationship Id="rId62" Type="http://schemas.openxmlformats.org/officeDocument/2006/relationships/hyperlink" Target="https://gs.statcounter.com/browser-market-share/mobile/india" TargetMode="External"/><Relationship Id="rId63" Type="http://schemas.openxmlformats.org/officeDocument/2006/relationships/hyperlink" Target="https://www.isrispecs.org/wp-content/uploads/2024/04/isri-specs2024final.pdf" TargetMode="External"/><Relationship Id="rId64" Type="http://schemas.openxmlformats.org/officeDocument/2006/relationships/hyperlink" Target="https://www.eximguru.com/indian-customs-duty/7404-copper-waste-and-scrap.aspx" TargetMode="External"/><Relationship Id="rId65" Type="http://schemas.openxmlformats.org/officeDocument/2006/relationships/hyperlink" Target="https://www.eximguru.com/hs-codes/4707-recovered-waste-and-scrap-paper.aspx" TargetMode="External"/><Relationship Id="rId66" Type="http://schemas.openxmlformats.org/officeDocument/2006/relationships/hyperlink" Target="https://www.eximguru.com/hs-codes/3915-waste-parings-and-scrap-of.aspx" TargetMode="External"/><Relationship Id="rId67" Type="http://schemas.openxmlformats.org/officeDocument/2006/relationships/hyperlink" Target="https://www.eximguru.com/hs-codes/7204-ferrous-waste-and-scrap-remelting.aspx" TargetMode="External"/><Relationship Id="rId68" Type="http://schemas.openxmlformats.org/officeDocument/2006/relationships/hyperlink" Target="https://www.cseindia.org/content/downloadreports/10885" TargetMode="External"/><Relationship Id="rId69" Type="http://schemas.openxmlformats.org/officeDocument/2006/relationships/hyperlink" Target="https://cdn.taxo.online/wp-content/uploads/2025/09/09_2025-CTR.pdf" TargetMode="External"/><Relationship Id="rId70" Type="http://schemas.openxmlformats.org/officeDocument/2006/relationships/hyperlink" Target="https://www.vjmglobal.com/blog/tds-and-gst-under-rcm-on-supply-of-metal-scrap" TargetMode="External"/><Relationship Id="rId71" Type="http://schemas.openxmlformats.org/officeDocument/2006/relationships/image" Target="media/image2.png"/><Relationship Id="rId72" Type="http://schemas.openxmlformats.org/officeDocument/2006/relationships/hyperlink" Target="https://github.com/ungaaaabungaaa/Luma.Green/pull/24" TargetMode="External"/><Relationship Id="rId73"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Luma.Green Platform Plan</dc:title>
  <dc:description>Claude Docs node/d059180d-ca58@32 docx-w6</dc:description>
  <cp:revision>32</cp:revision>
</cp:coreProperties>
</file>