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2 October 2026</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scrap,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with optional user authenticator; admin password, TOTP and recovery</w:t>
            </w:r>
          </w:p>
        </w:tc>
        <w:tc>
          <w:tcPr>
            <w:tcW w:type="dxa" w:w="4435"/>
            <w:vAlign w:val="center"/>
          </w:tcPr>
          <w:p>
            <w:pPr>
              <w:spacing w:after="40" w:line="252" w:lineRule="auto"/>
            </w:pPr>
            <w:r>
              <w:rPr>
                <w:sz w:val="19"/>
              </w:rPr>
              <w:t>Local previews create no session; SMS/email and recovery custody need controlled acceptance</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maintained catalogues and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Updates</w:t>
            </w:r>
          </w:p>
        </w:tc>
        <w:tc>
          <w:tcPr>
            <w:tcW w:type="dxa" w:w="3326"/>
            <w:vAlign w:val="center"/>
          </w:tcPr>
          <w:p>
            <w:pPr>
              <w:spacing w:after="40" w:line="252" w:lineRule="auto"/>
            </w:pPr>
            <w:r>
              <w:rPr>
                <w:sz w:val="19"/>
              </w:rPr>
              <w:t>Private inbox, read states and optional browser/mobile/desktop alerts</w:t>
            </w:r>
          </w:p>
        </w:tc>
        <w:tc>
          <w:tcPr>
            <w:tcW w:type="dxa" w:w="4435"/>
            <w:vAlign w:val="center"/>
          </w:tcPr>
          <w:p>
            <w:pPr>
              <w:spacing w:after="40" w:line="252" w:lineRule="auto"/>
            </w:pPr>
            <w:r>
              <w:rPr>
                <w:sz w:val="19"/>
              </w:rPr>
              <w:t>Credential setup, signed builds and physical delivery remain separate gates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six new work scenes and practical preparation, weighing and business-verification detail.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r>
        <w:t>Account menus now give direct access to security and the notification inbox. Phone users keep code sign-in and can add an authenticator. Admin password recovery includes clear unavailable, invalid-link and delivery-error states. These flows add useful control without adding password fields to phone accounts.</w:t>
      </w:r>
    </w:p>
    <w:p>
      <w:pPr/>
      <w:r>
        <w:t>The following screenshots show actual disconnected local UI, with no live customer data. Light and dark pairs use the same route and viewport. They demonstrate appearance, not authentication or provider delivery.</w:t>
      </w:r>
    </w:p>
    <w:p>
      <w:pPr>
        <w:pStyle w:val="Heading1"/>
        <w:pageBreakBefore/>
      </w:pPr>
      <w:r>
        <w:t>4 Home in light and dark</w:t>
      </w:r>
    </w:p>
    <w:p>
      <w:pPr/>
      <w:r>
        <w:t>The material story leads. Primary actions remain visible. A connected demo deployment can show seeded prices with a clear sample-price notice. An unconfigured, empty or loading feed shows its corresponding placeholder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safe account-security and inbox fixtures with no keys or codes. Then open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Before the next Convex release, combine and review this branch's backend changes with the parallel ecosystem branch. Do not overwrite that work's production additions with an older schema or function set. This review records local implementation and tests; it does not claim a new backend release.</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admin setup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Resend sender for admin recovery; VAPID keys; Expo/EAS and APNs/FCM push setup</w:t>
            </w:r>
          </w:p>
        </w:tc>
        <w:tc>
          <w:tcPr>
            <w:tcW w:type="dxa" w:w="4435"/>
            <w:vAlign w:val="center"/>
          </w:tcPr>
          <w:p>
            <w:pPr>
              <w:spacing w:after="40" w:line="252" w:lineRule="auto"/>
            </w:pPr>
            <w:r>
              <w:rPr>
                <w:sz w:val="19"/>
              </w:rPr>
              <w:t>Admin reset keeps 2FA; controlled inbox/permission/revocation and physical-delivery checks</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Razorpay, Cloudflare R2, Mapbox and WhatsApp Business are not prerequisites for manual-entry pilot operation. Do not buy them only because their names appear in a roadmap. Files currently use Convex storage; location can use the browser. Resend is optional for admin password recovery. Push credentials are optional for device alerts; inbox records do not prove alert delivery. Apple Developer, Google Play and Expo/EAS accounts are not yet set up.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val="0"/>
      </w:pPr>
      <w:r>
        <w:t>15 How to use the appendices</w:t>
      </w:r>
    </w:p>
    <w:p>
      <w:pPr/>
      <w:r>
        <w:t>Run the manual in its stated evidence lane. Record Pass, Fail, Blocked or Not run with a reason. Use the six-month plan to assign work, and use the legal checklist to prepare questions and documents for advisers. The product is ready for disciplined evaluation; this pack does not replace that evaluation.</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xml:space="preserve">, </w:t>
      </w:r>
      <w:r>
        <w:rPr>
          <w:rFonts w:ascii="DejaVu Sans Mono" w:hAnsi="DejaVu Sans Mono"/>
          <w:sz w:val="18"/>
        </w:rPr>
        <w:t>convex/lib/phoneTwoFactor.ts</w:t>
      </w:r>
      <w:r>
        <w:t xml:space="preserve">, </w:t>
      </w:r>
      <w:r>
        <w:rPr>
          <w:rFonts w:ascii="DejaVu Sans Mono" w:hAnsi="DejaVu Sans Mono"/>
          <w:sz w:val="18"/>
        </w:rPr>
        <w:t>convex/lib/adminRecovery.ts</w:t>
      </w:r>
      <w:r>
        <w:t xml:space="preserve">, </w:t>
      </w:r>
      <w:r>
        <w:rPr>
          <w:rFonts w:ascii="DejaVu Sans Mono" w:hAnsi="DejaVu Sans Mono"/>
          <w:sz w:val="18"/>
        </w:rPr>
        <w:t>convex/inbox.ts</w:t>
      </w:r>
      <w:r>
        <w:t xml:space="preserve">, </w:t>
      </w:r>
      <w:r>
        <w:rPr>
          <w:rFonts w:ascii="DejaVu Sans Mono" w:hAnsi="DejaVu Sans Mono"/>
          <w:sz w:val="18"/>
        </w:rPr>
        <w:t>convex/push.ts</w:t>
      </w:r>
      <w:r>
        <w:t>, the locale registry, provider runbooks and native update modules. If code changes a status or limit, update the affected case and user guide together; do not silently follow older prototype reset/login instructions.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For the new account and notification cases, the release owner must first merge and review the backend changes with the parallel ecosystem branch. Do not deploy a stale branch over its production additions. This manual records no new Convex release. Run the combined backend only in the approved staging environment before acceptance.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another role's routes, signed-out app URL and admin URL; expire session with approved test controls</w:t>
      </w:r>
    </w:p>
    <w:p>
      <w:pPr>
        <w:keepNext/>
        <w:spacing w:after="80"/>
      </w:pPr>
      <w:r>
        <w:rPr>
          <w:b/>
        </w:rPr>
        <w:t>Expected result:</w:t>
      </w:r>
      <w:r>
        <w:t xml:space="preserve"> Server/query guards deny private data; redirect or error is useful;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Real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Discard unsent draft; reject submitted application with reason; try editing either decision</w:t>
      </w:r>
    </w:p>
    <w:p>
      <w:pPr>
        <w:keepNext/>
        <w:spacing w:after="80"/>
      </w:pPr>
      <w:r>
        <w:rPr>
          <w:b/>
        </w:rPr>
        <w:t>Expected result:</w:t>
      </w:r>
      <w:r>
        <w:t xml:space="preserve"> Only unsubmitted version-zero draft is discardable; rejected record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and simulate connection loss after dispatch</w:t>
      </w:r>
    </w:p>
    <w:p>
      <w:pPr>
        <w:keepNext/>
        <w:spacing w:after="80"/>
      </w:pPr>
      <w:r>
        <w:rPr>
          <w:b/>
        </w:rPr>
        <w:t>Expected result:</w:t>
      </w:r>
      <w:r>
        <w:t xml:space="preserve"> App threshold hint appears above threshold; it is not legal clearance. Reconnect shows one dispatch;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with setup permission</w:t>
      </w:r>
    </w:p>
    <w:p>
      <w:pPr>
        <w:keepNext/>
        <w:spacing w:after="80"/>
      </w:pPr>
      <w:r>
        <w:rPr>
          <w:b/>
        </w:rPr>
        <w:t>Steps:</w:t>
      </w:r>
      <w:r>
        <w:t xml:space="preserve"> Complete setup; interrupt/resume; enable TOTP; store backup codes securely; retry setup</w:t>
      </w:r>
    </w:p>
    <w:p>
      <w:pPr>
        <w:keepNext/>
        <w:spacing w:after="80"/>
      </w:pPr>
      <w:r>
        <w:rPr>
          <w:b/>
        </w:rPr>
        <w:t>Expected result:</w:t>
      </w:r>
      <w:r>
        <w:t xml:space="preserve"> Single authorised admin; setup resumes safely; console requires completed 2FA; no secrets in screenshots</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inspect Open/All; cancel telephone handler; mark answered</w:t>
      </w:r>
    </w:p>
    <w:p>
      <w:pPr>
        <w:keepNext/>
        <w:spacing w:after="80"/>
      </w:pPr>
      <w:r>
        <w:rPr>
          <w:b/>
        </w:rPr>
        <w:t>Expected result:</w:t>
      </w:r>
      <w:r>
        <w:t xml:space="preserve"> Valid enquiry saved once per submission; invalid fields rejected; Answered updates status only, sends nothing; no reply/reopen/delete tool promised</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independent of analytics consent; no identifying details; private data never shared-cached; static public shell works without JS</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Account security recovery and notifications</w:t>
      </w:r>
    </w:p>
    <w:p>
      <w:pPr/>
      <w:r>
        <w:t>Use separate controlled accounts and installations. Keep setup keys, QR codes, passwords, recovery codes, reset URLs, push tokens and browser subscription endpoints out of screenshots and logs. F proves appearance only. Security changes need S, provider delivery needs P and native permission/delivery needs N.</w:t>
      </w:r>
    </w:p>
    <w:p>
      <w:pPr>
        <w:pStyle w:val="Heading3"/>
      </w:pPr>
      <w:r>
        <w:t>SEC 01</w:t>
      </w:r>
    </w:p>
    <w:p>
      <w:pPr>
        <w:keepNext/>
        <w:spacing w:after="80"/>
      </w:pPr>
      <w:r>
        <w:rPr>
          <w:b/>
        </w:rPr>
        <w:t>ID:</w:t>
      </w:r>
      <w:r>
        <w:t xml:space="preserve"> SEC-01</w:t>
      </w:r>
    </w:p>
    <w:p>
      <w:pPr>
        <w:keepNext/>
        <w:spacing w:after="80"/>
      </w:pPr>
      <w:r>
        <w:rPr>
          <w:b/>
        </w:rPr>
        <w:t>Role / lane:</w:t>
      </w:r>
      <w:r>
        <w:t xml:space="preserve"> Phone member / S</w:t>
      </w:r>
    </w:p>
    <w:p>
      <w:pPr>
        <w:keepNext/>
        <w:spacing w:after="80"/>
      </w:pPr>
      <w:r>
        <w:rPr>
          <w:b/>
        </w:rPr>
        <w:t>Setup:</w:t>
      </w:r>
      <w:r>
        <w:t xml:space="preserve"> Fresh phone sign-in, authenticator off</w:t>
      </w:r>
    </w:p>
    <w:p>
      <w:pPr>
        <w:keepNext/>
        <w:spacing w:after="80"/>
      </w:pPr>
      <w:r>
        <w:rPr>
          <w:b/>
        </w:rPr>
        <w:t>Steps:</w:t>
      </w:r>
      <w:r>
        <w:t xml:space="preserve"> Open Account security; enroll; confirm current code; store recovery codes privately; sign out/in</w:t>
      </w:r>
    </w:p>
    <w:p>
      <w:pPr>
        <w:keepNext/>
        <w:spacing w:after="80"/>
      </w:pPr>
      <w:r>
        <w:rPr>
          <w:b/>
        </w:rPr>
        <w:t>Expected result:</w:t>
      </w:r>
      <w:r>
        <w:t xml:space="preserve"> Setup remains unconfirmed until valid code; later phone sign-in requires the second factor; no password is added</w:t>
      </w:r>
    </w:p>
    <w:p>
      <w:pPr>
        <w:keepNext w:val="0"/>
        <w:spacing w:after="80"/>
      </w:pPr>
      <w:r>
        <w:rPr>
          <w:b/>
        </w:rPr>
        <w:t>Evidence:</w:t>
      </w:r>
      <w:r>
        <w:t xml:space="preserve"> NET, UI without secrets</w:t>
      </w:r>
    </w:p>
    <w:p>
      <w:pPr>
        <w:pStyle w:val="Heading3"/>
      </w:pPr>
      <w:r>
        <w:t>SEC 02</w:t>
      </w:r>
    </w:p>
    <w:p>
      <w:pPr>
        <w:keepNext/>
        <w:spacing w:after="80"/>
      </w:pPr>
      <w:r>
        <w:rPr>
          <w:b/>
        </w:rPr>
        <w:t>ID:</w:t>
      </w:r>
      <w:r>
        <w:t xml:space="preserve"> SEC-02</w:t>
      </w:r>
    </w:p>
    <w:p>
      <w:pPr>
        <w:keepNext/>
        <w:spacing w:after="80"/>
      </w:pPr>
      <w:r>
        <w:rPr>
          <w:b/>
        </w:rPr>
        <w:t>Role / lane:</w:t>
      </w:r>
      <w:r>
        <w:t xml:space="preserve"> Phone member / S</w:t>
      </w:r>
    </w:p>
    <w:p>
      <w:pPr>
        <w:keepNext/>
        <w:spacing w:after="80"/>
      </w:pPr>
      <w:r>
        <w:rPr>
          <w:b/>
        </w:rPr>
        <w:t>Setup:</w:t>
      </w:r>
      <w:r>
        <w:t xml:space="preserve"> Protected member and a controlled recovery code</w:t>
      </w:r>
    </w:p>
    <w:p>
      <w:pPr>
        <w:keepNext/>
        <w:spacing w:after="80"/>
      </w:pPr>
      <w:r>
        <w:rPr>
          <w:b/>
        </w:rPr>
        <w:t>Steps:</w:t>
      </w:r>
      <w:r>
        <w:t xml:space="preserve"> Enter invalid TOTP; use one recovery code; attempt reuse; expire challenge; repeat rapidly</w:t>
      </w:r>
    </w:p>
    <w:p>
      <w:pPr>
        <w:keepNext/>
        <w:spacing w:after="80"/>
      </w:pPr>
      <w:r>
        <w:rPr>
          <w:b/>
        </w:rPr>
        <w:t>Expected result:</w:t>
      </w:r>
      <w:r>
        <w:t xml:space="preserve"> Invalid/reused/expired attempts fail; rate limits apply; no session or booking is created before complete verification</w:t>
      </w:r>
    </w:p>
    <w:p>
      <w:pPr>
        <w:keepNext w:val="0"/>
        <w:spacing w:after="80"/>
      </w:pPr>
      <w:r>
        <w:rPr>
          <w:b/>
        </w:rPr>
        <w:t>Evidence:</w:t>
      </w:r>
      <w:r>
        <w:t xml:space="preserve"> NET, DB</w:t>
      </w:r>
    </w:p>
    <w:p>
      <w:pPr>
        <w:pStyle w:val="Heading3"/>
      </w:pPr>
      <w:r>
        <w:t>SEC 03</w:t>
      </w:r>
    </w:p>
    <w:p>
      <w:pPr>
        <w:keepNext/>
        <w:spacing w:after="80"/>
      </w:pPr>
      <w:r>
        <w:rPr>
          <w:b/>
        </w:rPr>
        <w:t>ID:</w:t>
      </w:r>
      <w:r>
        <w:t xml:space="preserve"> SEC-03</w:t>
      </w:r>
    </w:p>
    <w:p>
      <w:pPr>
        <w:keepNext/>
        <w:spacing w:after="80"/>
      </w:pPr>
      <w:r>
        <w:rPr>
          <w:b/>
        </w:rPr>
        <w:t>Role / lane:</w:t>
      </w:r>
      <w:r>
        <w:t xml:space="preserve"> Household / S</w:t>
      </w:r>
    </w:p>
    <w:p>
      <w:pPr>
        <w:keepNext/>
        <w:spacing w:after="80"/>
      </w:pPr>
      <w:r>
        <w:rPr>
          <w:b/>
        </w:rPr>
        <w:t>Setup:</w:t>
      </w:r>
      <w:r>
        <w:t xml:space="preserve"> Valid basket and protected member</w:t>
      </w:r>
    </w:p>
    <w:p>
      <w:pPr>
        <w:keepNext/>
        <w:spacing w:after="80"/>
      </w:pPr>
      <w:r>
        <w:rPr>
          <w:b/>
        </w:rPr>
        <w:t>Steps:</w:t>
      </w:r>
      <w:r>
        <w:t xml:space="preserve"> Complete phone code during booking; cancel/reload/complete second-factor step</w:t>
      </w:r>
    </w:p>
    <w:p>
      <w:pPr>
        <w:keepNext/>
        <w:spacing w:after="80"/>
      </w:pPr>
      <w:r>
        <w:rPr>
          <w:b/>
        </w:rPr>
        <w:t>Expected result:</w:t>
      </w:r>
      <w:r>
        <w:t xml:space="preserve"> Draft remains coherent; booking waits for full sign-in; one completion creates one booking</w:t>
      </w:r>
    </w:p>
    <w:p>
      <w:pPr>
        <w:keepNext w:val="0"/>
        <w:spacing w:after="80"/>
      </w:pPr>
      <w:r>
        <w:rPr>
          <w:b/>
        </w:rPr>
        <w:t>Evidence:</w:t>
      </w:r>
      <w:r>
        <w:t xml:space="preserve"> UI, DB</w:t>
      </w:r>
    </w:p>
    <w:p>
      <w:pPr>
        <w:pStyle w:val="Heading3"/>
      </w:pPr>
      <w:r>
        <w:t>SEC 04</w:t>
      </w:r>
    </w:p>
    <w:p>
      <w:pPr>
        <w:keepNext/>
        <w:spacing w:after="80"/>
      </w:pPr>
      <w:r>
        <w:rPr>
          <w:b/>
        </w:rPr>
        <w:t>ID:</w:t>
      </w:r>
      <w:r>
        <w:t xml:space="preserve"> SEC-04</w:t>
      </w:r>
    </w:p>
    <w:p>
      <w:pPr>
        <w:keepNext/>
        <w:spacing w:after="80"/>
      </w:pPr>
      <w:r>
        <w:rPr>
          <w:b/>
        </w:rPr>
        <w:t>Role / lane:</w:t>
      </w:r>
      <w:r>
        <w:t xml:space="preserve"> Member / S</w:t>
      </w:r>
    </w:p>
    <w:p>
      <w:pPr>
        <w:keepNext/>
        <w:spacing w:after="80"/>
      </w:pPr>
      <w:r>
        <w:rPr>
          <w:b/>
        </w:rPr>
        <w:t>Setup:</w:t>
      </w:r>
      <w:r>
        <w:t xml:space="preserve"> Session before/after five-minute assurance window</w:t>
      </w:r>
    </w:p>
    <w:p>
      <w:pPr>
        <w:keepNext/>
        <w:spacing w:after="80"/>
      </w:pPr>
      <w:r>
        <w:rPr>
          <w:b/>
        </w:rPr>
        <w:t>Steps:</w:t>
      </w:r>
      <w:r>
        <w:t xml:space="preserve"> Turn off or replace codes; retry from old session and from direct API; try trust-device flag</w:t>
      </w:r>
    </w:p>
    <w:p>
      <w:pPr>
        <w:keepNext/>
        <w:spacing w:after="80"/>
      </w:pPr>
      <w:r>
        <w:rPr>
          <w:b/>
        </w:rPr>
        <w:t>Expected result:</w:t>
      </w:r>
      <w:r>
        <w:t xml:space="preserve"> Recent full sign-in required; unsupported flags fail; SMS alone cannot weaken an enabled second factor</w:t>
      </w:r>
    </w:p>
    <w:p>
      <w:pPr>
        <w:keepNext w:val="0"/>
        <w:spacing w:after="80"/>
      </w:pPr>
      <w:r>
        <w:rPr>
          <w:b/>
        </w:rPr>
        <w:t>Evidence:</w:t>
      </w:r>
      <w:r>
        <w:t xml:space="preserve"> NET</w:t>
      </w:r>
    </w:p>
    <w:p>
      <w:pPr>
        <w:pStyle w:val="Heading3"/>
      </w:pPr>
      <w:r>
        <w:t>SEC 05</w:t>
      </w:r>
    </w:p>
    <w:p>
      <w:pPr>
        <w:keepNext/>
        <w:spacing w:after="80"/>
      </w:pPr>
      <w:r>
        <w:rPr>
          <w:b/>
        </w:rPr>
        <w:t>ID:</w:t>
      </w:r>
      <w:r>
        <w:t xml:space="preserve"> SEC-05</w:t>
      </w:r>
    </w:p>
    <w:p>
      <w:pPr>
        <w:keepNext/>
        <w:spacing w:after="80"/>
      </w:pPr>
      <w:r>
        <w:rPr>
          <w:b/>
        </w:rPr>
        <w:t>Role / lane:</w:t>
      </w:r>
      <w:r>
        <w:t xml:space="preserve"> Member + admin / S</w:t>
      </w:r>
    </w:p>
    <w:p>
      <w:pPr>
        <w:keepNext/>
        <w:spacing w:after="80"/>
      </w:pPr>
      <w:r>
        <w:rPr>
          <w:b/>
        </w:rPr>
        <w:t>Setup:</w:t>
      </w:r>
      <w:r>
        <w:t xml:space="preserve"> Authenticator on</w:t>
      </w:r>
    </w:p>
    <w:p>
      <w:pPr>
        <w:keepNext/>
        <w:spacing w:after="80"/>
      </w:pPr>
      <w:r>
        <w:rPr>
          <w:b/>
        </w:rPr>
        <w:t>Steps:</w:t>
      </w:r>
      <w:r>
        <w:t xml:space="preserve"> Replace recovery codes; test old set; turn off member protection; try admin disable endpoint</w:t>
      </w:r>
    </w:p>
    <w:p>
      <w:pPr>
        <w:keepNext/>
        <w:spacing w:after="80"/>
      </w:pPr>
      <w:r>
        <w:rPr>
          <w:b/>
        </w:rPr>
        <w:t>Expected result:</w:t>
      </w:r>
      <w:r>
        <w:t xml:space="preserve"> Old set invalidated; member confirmation required; admin's required protection cannot be disabled</w:t>
      </w:r>
    </w:p>
    <w:p>
      <w:pPr>
        <w:keepNext w:val="0"/>
        <w:spacing w:after="80"/>
      </w:pPr>
      <w:r>
        <w:rPr>
          <w:b/>
        </w:rPr>
        <w:t>Evidence:</w:t>
      </w:r>
      <w:r>
        <w:t xml:space="preserve"> NET</w:t>
      </w:r>
    </w:p>
    <w:p>
      <w:pPr>
        <w:pStyle w:val="Heading3"/>
      </w:pPr>
      <w:r>
        <w:t>SEC 06</w:t>
      </w:r>
    </w:p>
    <w:p>
      <w:pPr>
        <w:keepNext/>
        <w:spacing w:after="80"/>
      </w:pPr>
      <w:r>
        <w:rPr>
          <w:b/>
        </w:rPr>
        <w:t>ID:</w:t>
      </w:r>
      <w:r>
        <w:t xml:space="preserve"> SEC-06</w:t>
      </w:r>
    </w:p>
    <w:p>
      <w:pPr>
        <w:keepNext/>
        <w:spacing w:after="80"/>
      </w:pPr>
      <w:r>
        <w:rPr>
          <w:b/>
        </w:rPr>
        <w:t>Role / lane:</w:t>
      </w:r>
      <w:r>
        <w:t xml:space="preserve"> Outsider / L+S</w:t>
      </w:r>
    </w:p>
    <w:p>
      <w:pPr>
        <w:keepNext/>
        <w:spacing w:after="80"/>
      </w:pPr>
      <w:r>
        <w:rPr>
          <w:b/>
        </w:rPr>
        <w:t>Setup:</w:t>
      </w:r>
      <w:r>
        <w:t xml:space="preserve"> Signed out and wrong-role profiles</w:t>
      </w:r>
    </w:p>
    <w:p>
      <w:pPr>
        <w:keepNext/>
        <w:spacing w:after="80"/>
      </w:pPr>
      <w:r>
        <w:rPr>
          <w:b/>
        </w:rPr>
        <w:t>Steps:</w:t>
      </w:r>
      <w:r>
        <w:t xml:space="preserve"> Open security and notifications routes directly; use AR/TA return paths</w:t>
      </w:r>
    </w:p>
    <w:p>
      <w:pPr>
        <w:keepNext/>
        <w:spacing w:after="80"/>
      </w:pPr>
      <w:r>
        <w:rPr>
          <w:b/>
        </w:rPr>
        <w:t>Expected result:</w:t>
      </w:r>
      <w:r>
        <w:t xml:space="preserve"> Locale-preserving login return; no private query data before authorized session</w:t>
      </w:r>
    </w:p>
    <w:p>
      <w:pPr>
        <w:keepNext w:val="0"/>
        <w:spacing w:after="80"/>
      </w:pPr>
      <w:r>
        <w:rPr>
          <w:b/>
        </w:rPr>
        <w:t>Evidence:</w:t>
      </w:r>
      <w:r>
        <w:t xml:space="preserve"> UI, NET</w:t>
      </w:r>
    </w:p>
    <w:p>
      <w:pPr>
        <w:pStyle w:val="Heading3"/>
      </w:pPr>
      <w:r>
        <w:t>REC 01</w:t>
      </w:r>
    </w:p>
    <w:p>
      <w:pPr>
        <w:keepNext/>
        <w:spacing w:after="80"/>
      </w:pPr>
      <w:r>
        <w:rPr>
          <w:b/>
        </w:rPr>
        <w:t>ID:</w:t>
      </w:r>
      <w:r>
        <w:t xml:space="preserve"> REC-01</w:t>
      </w:r>
    </w:p>
    <w:p>
      <w:pPr>
        <w:keepNext/>
        <w:spacing w:after="80"/>
      </w:pPr>
      <w:r>
        <w:rPr>
          <w:b/>
        </w:rPr>
        <w:t>Role / lane:</w:t>
      </w:r>
      <w:r>
        <w:t xml:space="preserve"> Configured admin / S+P</w:t>
      </w:r>
    </w:p>
    <w:p>
      <w:pPr>
        <w:keepNext/>
        <w:spacing w:after="80"/>
      </w:pPr>
      <w:r>
        <w:rPr>
          <w:b/>
        </w:rPr>
        <w:t>Setup:</w:t>
      </w:r>
      <w:r>
        <w:t xml:space="preserve"> Approved Resend sender and controlled email</w:t>
      </w:r>
    </w:p>
    <w:p>
      <w:pPr>
        <w:keepNext/>
        <w:spacing w:after="80"/>
      </w:pPr>
      <w:r>
        <w:rPr>
          <w:b/>
        </w:rPr>
        <w:t>Steps:</w:t>
      </w:r>
      <w:r>
        <w:t xml:space="preserve"> Request reset; open within 15 minutes; set matching 12–128-character password; sign in</w:t>
      </w:r>
    </w:p>
    <w:p>
      <w:pPr>
        <w:keepNext/>
        <w:spacing w:after="80"/>
      </w:pPr>
      <w:r>
        <w:rPr>
          <w:b/>
        </w:rPr>
        <w:t>Expected result:</w:t>
      </w:r>
      <w:r>
        <w:t xml:space="preserve"> Password changes once; old sessions revoked; authenticator remains required; actual mailbox receipt recorded separately</w:t>
      </w:r>
    </w:p>
    <w:p>
      <w:pPr>
        <w:keepNext w:val="0"/>
        <w:spacing w:after="80"/>
      </w:pPr>
      <w:r>
        <w:rPr>
          <w:b/>
        </w:rPr>
        <w:t>Evidence:</w:t>
      </w:r>
      <w:r>
        <w:t xml:space="preserve"> NET, PROVIDER</w:t>
      </w:r>
    </w:p>
    <w:p>
      <w:pPr>
        <w:pStyle w:val="Heading3"/>
      </w:pPr>
      <w:r>
        <w:t>REC 02</w:t>
      </w:r>
    </w:p>
    <w:p>
      <w:pPr>
        <w:keepNext/>
        <w:spacing w:after="80"/>
      </w:pPr>
      <w:r>
        <w:rPr>
          <w:b/>
        </w:rPr>
        <w:t>ID:</w:t>
      </w:r>
      <w:r>
        <w:t xml:space="preserve"> REC-02</w:t>
      </w:r>
    </w:p>
    <w:p>
      <w:pPr>
        <w:keepNext/>
        <w:spacing w:after="80"/>
      </w:pPr>
      <w:r>
        <w:rPr>
          <w:b/>
        </w:rPr>
        <w:t>Role / lane:</w:t>
      </w:r>
      <w:r>
        <w:t xml:space="preserve"> Admin/outsider / L+S</w:t>
      </w:r>
    </w:p>
    <w:p>
      <w:pPr>
        <w:keepNext/>
        <w:spacing w:after="80"/>
      </w:pPr>
      <w:r>
        <w:rPr>
          <w:b/>
        </w:rPr>
        <w:t>Setup:</w:t>
      </w:r>
      <w:r>
        <w:t xml:space="preserve"> Missing/invalid/expired/used token; non-admin address</w:t>
      </w:r>
    </w:p>
    <w:p>
      <w:pPr>
        <w:keepNext/>
        <w:spacing w:after="80"/>
      </w:pPr>
      <w:r>
        <w:rPr>
          <w:b/>
        </w:rPr>
        <w:t>Steps:</w:t>
      </w:r>
      <w:r>
        <w:t xml:space="preserve"> Open each link; request for unknown and phone-only accounts; try reset API</w:t>
      </w:r>
    </w:p>
    <w:p>
      <w:pPr>
        <w:keepNext/>
        <w:spacing w:after="80"/>
      </w:pPr>
      <w:r>
        <w:rPr>
          <w:b/>
        </w:rPr>
        <w:t>Expected result:</w:t>
      </w:r>
      <w:r>
        <w:t xml:space="preserve"> Invalid links cannot save; account enumeration avoided; phone-only identity cannot gain password credentials</w:t>
      </w:r>
    </w:p>
    <w:p>
      <w:pPr>
        <w:keepNext w:val="0"/>
        <w:spacing w:after="80"/>
      </w:pPr>
      <w:r>
        <w:rPr>
          <w:b/>
        </w:rPr>
        <w:t>Evidence:</w:t>
      </w:r>
      <w:r>
        <w:t xml:space="preserve"> UI without tokens, NET</w:t>
      </w:r>
    </w:p>
    <w:p>
      <w:pPr>
        <w:pStyle w:val="Heading3"/>
      </w:pPr>
      <w:r>
        <w:t>REC 03</w:t>
      </w:r>
    </w:p>
    <w:p>
      <w:pPr>
        <w:keepNext/>
        <w:spacing w:after="80"/>
      </w:pPr>
      <w:r>
        <w:rPr>
          <w:b/>
        </w:rPr>
        <w:t>ID:</w:t>
      </w:r>
      <w:r>
        <w:t xml:space="preserve"> REC-03</w:t>
      </w:r>
    </w:p>
    <w:p>
      <w:pPr>
        <w:keepNext/>
        <w:spacing w:after="80"/>
      </w:pPr>
      <w:r>
        <w:rPr>
          <w:b/>
        </w:rPr>
        <w:t>Role / lane:</w:t>
      </w:r>
      <w:r>
        <w:t xml:space="preserve"> Admin / L+S</w:t>
      </w:r>
    </w:p>
    <w:p>
      <w:pPr>
        <w:keepNext/>
        <w:spacing w:after="80"/>
      </w:pPr>
      <w:r>
        <w:rPr>
          <w:b/>
        </w:rPr>
        <w:t>Setup:</w:t>
      </w:r>
      <w:r>
        <w:t xml:space="preserve"> Empty password controls and controlled values</w:t>
      </w:r>
    </w:p>
    <w:p>
      <w:pPr>
        <w:keepNext/>
        <w:spacing w:after="80"/>
      </w:pPr>
      <w:r>
        <w:rPr>
          <w:b/>
        </w:rPr>
        <w:t>Steps:</w:t>
      </w:r>
      <w:r>
        <w:t xml:space="preserve"> Toggle visibility; compare strength hints, mismatch, length boundaries and disabled submit</w:t>
      </w:r>
    </w:p>
    <w:p>
      <w:pPr>
        <w:keepNext/>
        <w:spacing w:after="80"/>
      </w:pPr>
      <w:r>
        <w:rPr>
          <w:b/>
        </w:rPr>
        <w:t>Expected result:</w:t>
      </w:r>
      <w:r>
        <w:t xml:space="preserve"> Named toggle, consistent hints and validation; password values never appear in evidence</w:t>
      </w:r>
    </w:p>
    <w:p>
      <w:pPr>
        <w:keepNext w:val="0"/>
        <w:spacing w:after="80"/>
      </w:pPr>
      <w:r>
        <w:rPr>
          <w:b/>
        </w:rPr>
        <w:t>Evidence:</w:t>
      </w:r>
      <w:r>
        <w:t xml:space="preserve"> UI without passwords</w:t>
      </w:r>
    </w:p>
    <w:p>
      <w:pPr>
        <w:pStyle w:val="Heading3"/>
      </w:pPr>
      <w:r>
        <w:t>REC 04</w:t>
      </w:r>
    </w:p>
    <w:p>
      <w:pPr>
        <w:keepNext/>
        <w:spacing w:after="80"/>
      </w:pPr>
      <w:r>
        <w:rPr>
          <w:b/>
        </w:rPr>
        <w:t>ID:</w:t>
      </w:r>
      <w:r>
        <w:t xml:space="preserve"> REC-04</w:t>
      </w:r>
    </w:p>
    <w:p>
      <w:pPr>
        <w:keepNext/>
        <w:spacing w:after="80"/>
      </w:pPr>
      <w:r>
        <w:rPr>
          <w:b/>
        </w:rPr>
        <w:t>Role / lane:</w:t>
      </w:r>
      <w:r>
        <w:t xml:space="preserve"> Admin / S+P</w:t>
      </w:r>
    </w:p>
    <w:p>
      <w:pPr>
        <w:keepNext/>
        <w:spacing w:after="80"/>
      </w:pPr>
      <w:r>
        <w:rPr>
          <w:b/>
        </w:rPr>
        <w:t>Setup:</w:t>
      </w:r>
      <w:r>
        <w:t xml:space="preserve"> Recovery disabled, rejected send, timeout and rate limit</w:t>
      </w:r>
    </w:p>
    <w:p>
      <w:pPr>
        <w:keepNext/>
        <w:spacing w:after="80"/>
      </w:pPr>
      <w:r>
        <w:rPr>
          <w:b/>
        </w:rPr>
        <w:t>Steps:</w:t>
      </w:r>
      <w:r>
        <w:t xml:space="preserve"> Request reset once per controlled case; inspect error and URL after token read</w:t>
      </w:r>
    </w:p>
    <w:p>
      <w:pPr>
        <w:keepNext/>
        <w:spacing w:after="80"/>
      </w:pPr>
      <w:r>
        <w:rPr>
          <w:b/>
        </w:rPr>
        <w:t>Expected result:</w:t>
      </w:r>
      <w:r>
        <w:t xml:space="preserve"> Configuration/delivery/rate/network states are honest; reset token removed from address bar; no false delivery success</w:t>
      </w:r>
    </w:p>
    <w:p>
      <w:pPr>
        <w:keepNext w:val="0"/>
        <w:spacing w:after="80"/>
      </w:pPr>
      <w:r>
        <w:rPr>
          <w:b/>
        </w:rPr>
        <w:t>Evidence:</w:t>
      </w:r>
      <w:r>
        <w:t xml:space="preserve"> NET, PROVIDER</w:t>
      </w:r>
    </w:p>
    <w:p>
      <w:pPr>
        <w:pStyle w:val="Heading3"/>
      </w:pPr>
      <w:r>
        <w:t>NTF 01</w:t>
      </w:r>
    </w:p>
    <w:p>
      <w:pPr>
        <w:keepNext/>
        <w:spacing w:after="80"/>
      </w:pPr>
      <w:r>
        <w:rPr>
          <w:b/>
        </w:rPr>
        <w:t>ID:</w:t>
      </w:r>
      <w:r>
        <w:t xml:space="preserve"> NTF-01</w:t>
      </w:r>
    </w:p>
    <w:p>
      <w:pPr>
        <w:keepNext/>
        <w:spacing w:after="80"/>
      </w:pPr>
      <w:r>
        <w:rPr>
          <w:b/>
        </w:rPr>
        <w:t>Role / lane:</w:t>
      </w:r>
      <w:r>
        <w:t xml:space="preserve"> Two members / F+S</w:t>
      </w:r>
    </w:p>
    <w:p>
      <w:pPr>
        <w:keepNext/>
        <w:spacing w:after="80"/>
      </w:pPr>
      <w:r>
        <w:rPr>
          <w:b/>
        </w:rPr>
        <w:t>Setup:</w:t>
      </w:r>
      <w:r>
        <w:t xml:space="preserve"> Empty and mixed-read inbox, more than 20 rows</w:t>
      </w:r>
    </w:p>
    <w:p>
      <w:pPr>
        <w:keepNext/>
        <w:spacing w:after="80"/>
      </w:pPr>
      <w:r>
        <w:rPr>
          <w:b/>
        </w:rPr>
        <w:t>Steps:</w:t>
      </w:r>
      <w:r>
        <w:t xml:space="preserve"> Open, load more, mark one read, reload; try another user's row ID</w:t>
      </w:r>
    </w:p>
    <w:p>
      <w:pPr>
        <w:keepNext/>
        <w:spacing w:after="80"/>
      </w:pPr>
      <w:r>
        <w:rPr>
          <w:b/>
        </w:rPr>
        <w:t>Expected result:</w:t>
      </w:r>
      <w:r>
        <w:t xml:space="preserve"> Own rows only; stable order; saved read state; cross-user read mutation denied</w:t>
      </w:r>
    </w:p>
    <w:p>
      <w:pPr>
        <w:keepNext w:val="0"/>
        <w:spacing w:after="80"/>
      </w:pPr>
      <w:r>
        <w:rPr>
          <w:b/>
        </w:rPr>
        <w:t>Evidence:</w:t>
      </w:r>
      <w:r>
        <w:t xml:space="preserve"> UI, NET, DB</w:t>
      </w:r>
    </w:p>
    <w:p>
      <w:pPr>
        <w:pStyle w:val="Heading3"/>
      </w:pPr>
      <w:r>
        <w:t>NTF 02</w:t>
      </w:r>
    </w:p>
    <w:p>
      <w:pPr>
        <w:keepNext/>
        <w:spacing w:after="80"/>
      </w:pPr>
      <w:r>
        <w:rPr>
          <w:b/>
        </w:rPr>
        <w:t>ID:</w:t>
      </w:r>
      <w:r>
        <w:t xml:space="preserve"> NTF-02</w:t>
      </w:r>
    </w:p>
    <w:p>
      <w:pPr>
        <w:keepNext/>
        <w:spacing w:after="80"/>
      </w:pPr>
      <w:r>
        <w:rPr>
          <w:b/>
        </w:rPr>
        <w:t>Role / lane:</w:t>
      </w:r>
      <w:r>
        <w:t xml:space="preserve"> Member / S</w:t>
      </w:r>
    </w:p>
    <w:p>
      <w:pPr>
        <w:keepNext/>
        <w:spacing w:after="80"/>
      </w:pPr>
      <w:r>
        <w:rPr>
          <w:b/>
        </w:rPr>
        <w:t>Setup:</w:t>
      </w:r>
      <w:r>
        <w:t xml:space="preserve"> More than 100 unread records</w:t>
      </w:r>
    </w:p>
    <w:p>
      <w:pPr>
        <w:keepNext/>
        <w:spacing w:after="80"/>
      </w:pPr>
      <w:r>
        <w:rPr>
          <w:b/>
        </w:rPr>
        <w:t>Steps:</w:t>
      </w:r>
      <w:r>
        <w:t xml:space="preserve"> Select Read all; inspect audit and count; repeat</w:t>
      </w:r>
    </w:p>
    <w:p>
      <w:pPr>
        <w:keepNext/>
        <w:spacing w:after="80"/>
      </w:pPr>
      <w:r>
        <w:rPr>
          <w:b/>
        </w:rPr>
        <w:t>Expected result:</w:t>
      </w:r>
      <w:r>
        <w:t xml:space="preserve"> At most 100 rows change per action; remaining count allows another batch; one audit per changed batch</w:t>
      </w:r>
    </w:p>
    <w:p>
      <w:pPr>
        <w:keepNext w:val="0"/>
        <w:spacing w:after="80"/>
      </w:pPr>
      <w:r>
        <w:rPr>
          <w:b/>
        </w:rPr>
        <w:t>Evidence:</w:t>
      </w:r>
      <w:r>
        <w:t xml:space="preserve"> UI, DB</w:t>
      </w:r>
    </w:p>
    <w:p>
      <w:pPr>
        <w:pStyle w:val="Heading3"/>
      </w:pPr>
      <w:r>
        <w:t>NTF 03</w:t>
      </w:r>
    </w:p>
    <w:p>
      <w:pPr>
        <w:keepNext/>
        <w:spacing w:after="80"/>
      </w:pPr>
      <w:r>
        <w:rPr>
          <w:b/>
        </w:rPr>
        <w:t>ID:</w:t>
      </w:r>
      <w:r>
        <w:t xml:space="preserve"> NTF-03</w:t>
      </w:r>
    </w:p>
    <w:p>
      <w:pPr>
        <w:keepNext/>
        <w:spacing w:after="80"/>
      </w:pPr>
      <w:r>
        <w:rPr>
          <w:b/>
        </w:rPr>
        <w:t>Role / lane:</w:t>
      </w:r>
      <w:r>
        <w:t xml:space="preserve"> Member / L+S</w:t>
      </w:r>
    </w:p>
    <w:p>
      <w:pPr>
        <w:keepNext/>
        <w:spacing w:after="80"/>
      </w:pPr>
      <w:r>
        <w:rPr>
          <w:b/>
        </w:rPr>
        <w:t>Setup:</w:t>
      </w:r>
      <w:r>
        <w:t xml:space="preserve"> Browser denied/unavailable/offline states</w:t>
      </w:r>
    </w:p>
    <w:p>
      <w:pPr>
        <w:keepNext/>
        <w:spacing w:after="80"/>
      </w:pPr>
      <w:r>
        <w:rPr>
          <w:b/>
        </w:rPr>
        <w:t>Steps:</w:t>
      </w:r>
      <w:r>
        <w:t xml:space="preserve"> Open page, enable/deny, retry, turn off; reload</w:t>
      </w:r>
    </w:p>
    <w:p>
      <w:pPr>
        <w:keepNext/>
        <w:spacing w:after="80"/>
      </w:pPr>
      <w:r>
        <w:rPr>
          <w:b/>
        </w:rPr>
        <w:t>Expected result:</w:t>
      </w:r>
      <w:r>
        <w:t xml:space="preserve"> Inbox and device availability are distinct; clear errors; no silent enabling after turn-off</w:t>
      </w:r>
    </w:p>
    <w:p>
      <w:pPr>
        <w:keepNext w:val="0"/>
        <w:spacing w:after="80"/>
      </w:pPr>
      <w:r>
        <w:rPr>
          <w:b/>
        </w:rPr>
        <w:t>Evidence:</w:t>
      </w:r>
      <w:r>
        <w:t xml:space="preserve"> UI, NET</w:t>
      </w:r>
    </w:p>
    <w:p>
      <w:pPr>
        <w:pStyle w:val="Heading3"/>
      </w:pPr>
      <w:r>
        <w:t>NTF 04</w:t>
      </w:r>
    </w:p>
    <w:p>
      <w:pPr>
        <w:keepNext/>
        <w:spacing w:after="80"/>
      </w:pPr>
      <w:r>
        <w:rPr>
          <w:b/>
        </w:rPr>
        <w:t>ID:</w:t>
      </w:r>
      <w:r>
        <w:t xml:space="preserve"> NTF-04</w:t>
      </w:r>
    </w:p>
    <w:p>
      <w:pPr>
        <w:keepNext/>
        <w:spacing w:after="80"/>
      </w:pPr>
      <w:r>
        <w:rPr>
          <w:b/>
        </w:rPr>
        <w:t>Role / lane:</w:t>
      </w:r>
      <w:r>
        <w:t xml:space="preserve"> Two users, two devices / S+N</w:t>
      </w:r>
    </w:p>
    <w:p>
      <w:pPr>
        <w:keepNext/>
        <w:spacing w:after="80"/>
      </w:pPr>
      <w:r>
        <w:rPr>
          <w:b/>
        </w:rPr>
        <w:t>Setup:</w:t>
      </w:r>
      <w:r>
        <w:t xml:space="preserve"> Controlled registrations</w:t>
      </w:r>
    </w:p>
    <w:p>
      <w:pPr>
        <w:keepNext/>
        <w:spacing w:after="80"/>
      </w:pPr>
      <w:r>
        <w:rPr>
          <w:b/>
        </w:rPr>
        <w:t>Steps:</w:t>
      </w:r>
      <w:r>
        <w:t xml:space="preserve"> Disable one installation; force revoke failure; reload; retry sign-out; switch user</w:t>
      </w:r>
    </w:p>
    <w:p>
      <w:pPr>
        <w:keepNext/>
        <w:spacing w:after="80"/>
      </w:pPr>
      <w:r>
        <w:rPr>
          <w:b/>
        </w:rPr>
        <w:t>Expected result:</w:t>
      </w:r>
      <w:r>
        <w:t xml:space="preserve"> Pending cleanup survives reload and blocks token restore/sign-out until retry succeeds; other installations remain isolated</w:t>
      </w:r>
    </w:p>
    <w:p>
      <w:pPr>
        <w:keepNext w:val="0"/>
        <w:spacing w:after="80"/>
      </w:pPr>
      <w:r>
        <w:rPr>
          <w:b/>
        </w:rPr>
        <w:t>Evidence:</w:t>
      </w:r>
      <w:r>
        <w:t xml:space="preserve"> NET, DB, DEVICE</w:t>
      </w:r>
    </w:p>
    <w:p>
      <w:pPr>
        <w:pStyle w:val="Heading3"/>
      </w:pPr>
      <w:r>
        <w:t>NTF 05</w:t>
      </w:r>
    </w:p>
    <w:p>
      <w:pPr>
        <w:keepNext/>
        <w:spacing w:after="80"/>
      </w:pPr>
      <w:r>
        <w:rPr>
          <w:b/>
        </w:rPr>
        <w:t>ID:</w:t>
      </w:r>
      <w:r>
        <w:t xml:space="preserve"> NTF-05</w:t>
      </w:r>
    </w:p>
    <w:p>
      <w:pPr>
        <w:keepNext/>
        <w:spacing w:after="80"/>
      </w:pPr>
      <w:r>
        <w:rPr>
          <w:b/>
        </w:rPr>
        <w:t>Role / lane:</w:t>
      </w:r>
      <w:r>
        <w:t xml:space="preserve"> Mobile user / N+S</w:t>
      </w:r>
    </w:p>
    <w:p>
      <w:pPr>
        <w:keepNext/>
        <w:spacing w:after="80"/>
      </w:pPr>
      <w:r>
        <w:rPr>
          <w:b/>
        </w:rPr>
        <w:t>Setup:</w:t>
      </w:r>
      <w:r>
        <w:t xml:space="preserve"> Signed build and configured EAS/APNs/FCM</w:t>
      </w:r>
    </w:p>
    <w:p>
      <w:pPr>
        <w:keepNext/>
        <w:spacing w:after="80"/>
      </w:pPr>
      <w:r>
        <w:rPr>
          <w:b/>
        </w:rPr>
        <w:t>Steps:</w:t>
      </w:r>
      <w:r>
        <w:t xml:space="preserve"> Start Enable; read prompts for more than 15 seconds; approve, deny or cancel</w:t>
      </w:r>
    </w:p>
    <w:p>
      <w:pPr>
        <w:keepNext/>
        <w:spacing w:after="80"/>
      </w:pPr>
      <w:r>
        <w:rPr>
          <w:b/>
        </w:rPr>
        <w:t>Expected result:</w:t>
      </w:r>
      <w:r>
        <w:t xml:space="preserve"> Consent choice is respected; slow approval does not lose its result; denial creates no token registration</w:t>
      </w:r>
    </w:p>
    <w:p>
      <w:pPr>
        <w:keepNext w:val="0"/>
        <w:spacing w:after="80"/>
      </w:pPr>
      <w:r>
        <w:rPr>
          <w:b/>
        </w:rPr>
        <w:t>Evidence:</w:t>
      </w:r>
      <w:r>
        <w:t xml:space="preserve"> DEVICE, NET</w:t>
      </w:r>
    </w:p>
    <w:p>
      <w:pPr>
        <w:pStyle w:val="Heading3"/>
      </w:pPr>
      <w:r>
        <w:t>NTF 06</w:t>
      </w:r>
    </w:p>
    <w:p>
      <w:pPr>
        <w:keepNext/>
        <w:spacing w:after="80"/>
      </w:pPr>
      <w:r>
        <w:rPr>
          <w:b/>
        </w:rPr>
        <w:t>ID:</w:t>
      </w:r>
      <w:r>
        <w:t xml:space="preserve"> NTF-06</w:t>
      </w:r>
    </w:p>
    <w:p>
      <w:pPr>
        <w:keepNext/>
        <w:spacing w:after="80"/>
      </w:pPr>
      <w:r>
        <w:rPr>
          <w:b/>
        </w:rPr>
        <w:t>Role / lane:</w:t>
      </w:r>
      <w:r>
        <w:t xml:space="preserve"> Mobile user / N+S</w:t>
      </w:r>
    </w:p>
    <w:p>
      <w:pPr>
        <w:keepNext/>
        <w:spacing w:after="80"/>
      </w:pPr>
      <w:r>
        <w:rPr>
          <w:b/>
        </w:rPr>
        <w:t>Setup:</w:t>
      </w:r>
      <w:r>
        <w:t xml:space="preserve"> Pending token request</w:t>
      </w:r>
    </w:p>
    <w:p>
      <w:pPr>
        <w:keepNext/>
        <w:spacing w:after="80"/>
      </w:pPr>
      <w:r>
        <w:rPr>
          <w:b/>
        </w:rPr>
        <w:t>Steps:</w:t>
      </w:r>
      <w:r>
        <w:t xml:space="preserve"> Navigate, change session, close screen or reload before completion; rotate token</w:t>
      </w:r>
    </w:p>
    <w:p>
      <w:pPr>
        <w:keepNext/>
        <w:spacing w:after="80"/>
      </w:pPr>
      <w:r>
        <w:rPr>
          <w:b/>
        </w:rPr>
        <w:t>Expected result:</w:t>
      </w:r>
      <w:r>
        <w:t xml:space="preserve"> Stale request cannot bind to new account/document; current installation can rebind; no token in browser storage or logs</w:t>
      </w:r>
    </w:p>
    <w:p>
      <w:pPr>
        <w:keepNext w:val="0"/>
        <w:spacing w:after="80"/>
      </w:pPr>
      <w:r>
        <w:rPr>
          <w:b/>
        </w:rPr>
        <w:t>Evidence:</w:t>
      </w:r>
      <w:r>
        <w:t xml:space="preserve"> DEVICE, NET, DB</w:t>
      </w:r>
    </w:p>
    <w:p>
      <w:pPr>
        <w:pStyle w:val="Heading3"/>
      </w:pPr>
      <w:r>
        <w:t>NTF 07</w:t>
      </w:r>
    </w:p>
    <w:p>
      <w:pPr>
        <w:keepNext/>
        <w:spacing w:after="80"/>
      </w:pPr>
      <w:r>
        <w:rPr>
          <w:b/>
        </w:rPr>
        <w:t>ID:</w:t>
      </w:r>
      <w:r>
        <w:t xml:space="preserve"> NTF-07</w:t>
      </w:r>
    </w:p>
    <w:p>
      <w:pPr>
        <w:keepNext/>
        <w:spacing w:after="80"/>
      </w:pPr>
      <w:r>
        <w:rPr>
          <w:b/>
        </w:rPr>
        <w:t>Role / lane:</w:t>
      </w:r>
      <w:r>
        <w:t xml:space="preserve"> Mobile user / N+P</w:t>
      </w:r>
    </w:p>
    <w:p>
      <w:pPr>
        <w:keepNext/>
        <w:spacing w:after="80"/>
      </w:pPr>
      <w:r>
        <w:rPr>
          <w:b/>
        </w:rPr>
        <w:t>Setup:</w:t>
      </w:r>
      <w:r>
        <w:t xml:space="preserve"> Controlled alert events</w:t>
      </w:r>
    </w:p>
    <w:p>
      <w:pPr>
        <w:keepNext/>
        <w:spacing w:after="80"/>
      </w:pPr>
      <w:r>
        <w:rPr>
          <w:b/>
        </w:rPr>
        <w:t>Steps:</w:t>
      </w:r>
      <w:r>
        <w:t xml:space="preserve"> Tap foreground/background/cold-start alert; visit another page; tap next alert</w:t>
      </w:r>
    </w:p>
    <w:p>
      <w:pPr>
        <w:keepNext/>
        <w:spacing w:after="80"/>
      </w:pPr>
      <w:r>
        <w:rPr>
          <w:b/>
        </w:rPr>
        <w:t>Expected result:</w:t>
      </w:r>
      <w:r>
        <w:t xml:space="preserve"> Each explicit tap opens own protected inbox in active language; no stale page/crash overlay or arbitrary URL navigation</w:t>
      </w:r>
    </w:p>
    <w:p>
      <w:pPr>
        <w:keepNext w:val="0"/>
        <w:spacing w:after="80"/>
      </w:pPr>
      <w:r>
        <w:rPr>
          <w:b/>
        </w:rPr>
        <w:t>Evidence:</w:t>
      </w:r>
      <w:r>
        <w:t xml:space="preserve"> DEVICE, PROVIDER</w:t>
      </w:r>
    </w:p>
    <w:p>
      <w:pPr>
        <w:pStyle w:val="Heading3"/>
      </w:pPr>
      <w:r>
        <w:t>NTF 08</w:t>
      </w:r>
    </w:p>
    <w:p>
      <w:pPr>
        <w:keepNext/>
        <w:spacing w:after="80"/>
      </w:pPr>
      <w:r>
        <w:rPr>
          <w:b/>
        </w:rPr>
        <w:t>ID:</w:t>
      </w:r>
      <w:r>
        <w:t xml:space="preserve"> NTF-08</w:t>
      </w:r>
    </w:p>
    <w:p>
      <w:pPr>
        <w:keepNext/>
        <w:spacing w:after="80"/>
      </w:pPr>
      <w:r>
        <w:rPr>
          <w:b/>
        </w:rPr>
        <w:t>Role / lane:</w:t>
      </w:r>
      <w:r>
        <w:t xml:space="preserve"> Member / N+P</w:t>
      </w:r>
    </w:p>
    <w:p>
      <w:pPr>
        <w:keepNext/>
        <w:spacing w:after="80"/>
      </w:pPr>
      <w:r>
        <w:rPr>
          <w:b/>
        </w:rPr>
        <w:t>Setup:</w:t>
      </w:r>
      <w:r>
        <w:t xml:space="preserve"> Locked device and expired session</w:t>
      </w:r>
    </w:p>
    <w:p>
      <w:pPr>
        <w:keepNext/>
        <w:spacing w:after="80"/>
      </w:pPr>
      <w:r>
        <w:rPr>
          <w:b/>
        </w:rPr>
        <w:t>Steps:</w:t>
      </w:r>
      <w:r>
        <w:t xml:space="preserve"> Inspect generic notice; tap after sign-out</w:t>
      </w:r>
    </w:p>
    <w:p>
      <w:pPr>
        <w:keepNext/>
        <w:spacing w:after="80"/>
      </w:pPr>
      <w:r>
        <w:rPr>
          <w:b/>
        </w:rPr>
        <w:t>Expected result:</w:t>
      </w:r>
      <w:r>
        <w:t xml:space="preserve"> No pickup address, phone or document detail in lock-screen copy; correct sign-in required</w:t>
      </w:r>
    </w:p>
    <w:p>
      <w:pPr>
        <w:keepNext w:val="0"/>
        <w:spacing w:after="80"/>
      </w:pPr>
      <w:r>
        <w:rPr>
          <w:b/>
        </w:rPr>
        <w:t>Evidence:</w:t>
      </w:r>
      <w:r>
        <w:t xml:space="preserve"> DEVICE without private data</w:t>
      </w:r>
    </w:p>
    <w:p>
      <w:pPr>
        <w:pStyle w:val="Heading3"/>
      </w:pPr>
      <w:r>
        <w:t>NTF 09</w:t>
      </w:r>
    </w:p>
    <w:p>
      <w:pPr>
        <w:keepNext/>
        <w:spacing w:after="80"/>
      </w:pPr>
      <w:r>
        <w:rPr>
          <w:b/>
        </w:rPr>
        <w:t>ID:</w:t>
      </w:r>
      <w:r>
        <w:t xml:space="preserve"> NTF-09</w:t>
      </w:r>
    </w:p>
    <w:p>
      <w:pPr>
        <w:keepNext/>
        <w:spacing w:after="80"/>
      </w:pPr>
      <w:r>
        <w:rPr>
          <w:b/>
        </w:rPr>
        <w:t>Role / lane:</w:t>
      </w:r>
      <w:r>
        <w:t xml:space="preserve"> Desktop user / N</w:t>
      </w:r>
    </w:p>
    <w:p>
      <w:pPr>
        <w:keepNext/>
        <w:spacing w:after="80"/>
      </w:pPr>
      <w:r>
        <w:rPr>
          <w:b/>
        </w:rPr>
        <w:t>Setup:</w:t>
      </w:r>
      <w:r>
        <w:t xml:space="preserve"> Signed macOS/Windows builds</w:t>
      </w:r>
    </w:p>
    <w:p>
      <w:pPr>
        <w:keepNext/>
        <w:spacing w:after="80"/>
      </w:pPr>
      <w:r>
        <w:rPr>
          <w:b/>
        </w:rPr>
        <w:t>Steps:</w:t>
      </w:r>
      <w:r>
        <w:t xml:space="preserve"> Request from trusted main frame, subframe and untrusted origin; deny/allow; quit/reopen</w:t>
      </w:r>
    </w:p>
    <w:p>
      <w:pPr>
        <w:keepNext/>
        <w:spacing w:after="80"/>
      </w:pPr>
      <w:r>
        <w:rPr>
          <w:b/>
        </w:rPr>
        <w:t>Expected result:</w:t>
      </w:r>
      <w:r>
        <w:t xml:space="preserve"> Only exact trusted main frame can request; grants are process-scoped; no after-quit delivery claim</w:t>
      </w:r>
    </w:p>
    <w:p>
      <w:pPr>
        <w:keepNext w:val="0"/>
        <w:spacing w:after="80"/>
      </w:pPr>
      <w:r>
        <w:rPr>
          <w:b/>
        </w:rPr>
        <w:t>Evidence:</w:t>
      </w:r>
      <w:r>
        <w:t xml:space="preserve"> DEVICE, NET</w:t>
      </w:r>
    </w:p>
    <w:p>
      <w:pPr>
        <w:pStyle w:val="Heading3"/>
      </w:pPr>
      <w:r>
        <w:t>NTF 10</w:t>
      </w:r>
    </w:p>
    <w:p>
      <w:pPr>
        <w:keepNext/>
        <w:spacing w:after="80"/>
      </w:pPr>
      <w:r>
        <w:rPr>
          <w:b/>
        </w:rPr>
        <w:t>ID:</w:t>
      </w:r>
      <w:r>
        <w:t xml:space="preserve"> NTF-10</w:t>
      </w:r>
    </w:p>
    <w:p>
      <w:pPr>
        <w:keepNext/>
        <w:spacing w:after="80"/>
      </w:pPr>
      <w:r>
        <w:rPr>
          <w:b/>
        </w:rPr>
        <w:t>Role / lane:</w:t>
      </w:r>
      <w:r>
        <w:t xml:space="preserve"> Member / S+N+P</w:t>
      </w:r>
    </w:p>
    <w:p>
      <w:pPr>
        <w:keepNext/>
        <w:spacing w:after="80"/>
      </w:pPr>
      <w:r>
        <w:rPr>
          <w:b/>
        </w:rPr>
        <w:t>Setup:</w:t>
      </w:r>
      <w:r>
        <w:t xml:space="preserve"> Missing inbox/push backend, provider failure and controlled event replay</w:t>
      </w:r>
    </w:p>
    <w:p>
      <w:pPr>
        <w:keepNext/>
        <w:spacing w:after="80"/>
      </w:pPr>
      <w:r>
        <w:rPr>
          <w:b/>
        </w:rPr>
        <w:t>Steps:</w:t>
      </w:r>
      <w:r>
        <w:t xml:space="preserve"> Keep a form unsaved; exercise missing backend, disabled config, dedupe, expired token, timeout and reconnect</w:t>
      </w:r>
    </w:p>
    <w:p>
      <w:pPr>
        <w:keepNext/>
        <w:spacing w:after="80"/>
      </w:pPr>
      <w:r>
        <w:rPr>
          <w:b/>
        </w:rPr>
        <w:t>Expected result:</w:t>
      </w:r>
      <w:r>
        <w:t xml:space="preserve"> Ordinary pages and unsaved input stay mounted; unavailable settings are honest; no duplicate event or uncontrolled retry</w:t>
      </w:r>
    </w:p>
    <w:p>
      <w:pPr>
        <w:keepNext w:val="0"/>
        <w:spacing w:after="80"/>
      </w:pPr>
      <w:r>
        <w:rPr>
          <w:b/>
        </w:rPr>
        <w:t>Evidence:</w:t>
      </w:r>
      <w:r>
        <w:t xml:space="preserve"> DB, PROVIDER, DEVICE</w:t>
      </w:r>
    </w:p>
    <w:p>
      <w:pPr>
        <w:pStyle w:val="Heading3"/>
      </w:pPr>
      <w:r>
        <w:t>NTF 11</w:t>
      </w:r>
    </w:p>
    <w:p>
      <w:pPr>
        <w:keepNext/>
        <w:spacing w:after="80"/>
      </w:pPr>
      <w:r>
        <w:rPr>
          <w:b/>
        </w:rPr>
        <w:t>ID:</w:t>
      </w:r>
      <w:r>
        <w:t xml:space="preserve"> NTF-11</w:t>
      </w:r>
    </w:p>
    <w:p>
      <w:pPr>
        <w:keepNext/>
        <w:spacing w:after="80"/>
      </w:pPr>
      <w:r>
        <w:rPr>
          <w:b/>
        </w:rPr>
        <w:t>Role / lane:</w:t>
      </w:r>
      <w:r>
        <w:t xml:space="preserve"> EN/AR/TA user / L+F</w:t>
      </w:r>
    </w:p>
    <w:p>
      <w:pPr>
        <w:keepNext/>
        <w:spacing w:after="80"/>
      </w:pPr>
      <w:r>
        <w:rPr>
          <w:b/>
        </w:rPr>
        <w:t>Setup:</w:t>
      </w:r>
      <w:r>
        <w:t xml:space="preserve"> Phone/tablet, both themes</w:t>
      </w:r>
    </w:p>
    <w:p>
      <w:pPr>
        <w:keepNext/>
        <w:spacing w:after="80"/>
      </w:pPr>
      <w:r>
        <w:rPr>
          <w:b/>
        </w:rPr>
        <w:t>Steps:</w:t>
      </w:r>
      <w:r>
        <w:t xml:space="preserve"> Open account and operator menus, inbox states, security status and empty challenges with keyboard</w:t>
      </w:r>
    </w:p>
    <w:p>
      <w:pPr>
        <w:keepNext/>
        <w:spacing w:after="80"/>
      </w:pPr>
      <w:r>
        <w:rPr>
          <w:b/>
        </w:rPr>
        <w:t>Expected result:</w:t>
      </w:r>
      <w:r>
        <w:t xml:space="preserve"> Reachable controls, correct direction/fonts, no clipping/overlap; no secret or token captured</w:t>
      </w:r>
    </w:p>
    <w:p>
      <w:pPr>
        <w:keepNext w:val="0"/>
        <w:spacing w:after="80"/>
      </w:pPr>
      <w:r>
        <w:rPr>
          <w:b/>
        </w:rPr>
        <w:t>Evidence:</w:t>
      </w:r>
      <w:r>
        <w:t xml:space="preserve"> UI</w:t>
      </w:r>
    </w:p>
    <w:p>
      <w:pPr>
        <w:pStyle w:val="Heading3"/>
      </w:pPr>
      <w:r>
        <w:t>PUB DETAIL 01</w:t>
      </w:r>
    </w:p>
    <w:p>
      <w:pPr>
        <w:keepNext/>
        <w:spacing w:after="80"/>
      </w:pPr>
      <w:r>
        <w:rPr>
          <w:b/>
        </w:rPr>
        <w:t>ID:</w:t>
      </w:r>
      <w:r>
        <w:t xml:space="preserve"> PUB-DETAIL-01</w:t>
      </w:r>
    </w:p>
    <w:p>
      <w:pPr>
        <w:keepNext/>
        <w:spacing w:after="80"/>
      </w:pPr>
      <w:r>
        <w:rPr>
          <w:b/>
        </w:rPr>
        <w:t>Role / lane:</w:t>
      </w:r>
      <w:r>
        <w:t xml:space="preserve"> Visitor / L</w:t>
      </w:r>
    </w:p>
    <w:p>
      <w:pPr>
        <w:keepNext/>
        <w:spacing w:after="80"/>
      </w:pPr>
      <w:r>
        <w:rPr>
          <w:b/>
        </w:rPr>
        <w:t>Setup:</w:t>
      </w:r>
      <w:r>
        <w:t xml:space="preserve"> Six expanded public pages, 390/768/1440 widths, both themes</w:t>
      </w:r>
    </w:p>
    <w:p>
      <w:pPr>
        <w:keepNext/>
        <w:spacing w:after="80"/>
      </w:pPr>
      <w:r>
        <w:rPr>
          <w:b/>
        </w:rPr>
        <w:t>Steps:</w:t>
      </w:r>
      <w:r>
        <w:t xml:space="preserve"> Inspect top, new details and bottom after fonts/images load</w:t>
      </w:r>
    </w:p>
    <w:p>
      <w:pPr>
        <w:keepNext/>
        <w:spacing w:after="80"/>
      </w:pPr>
      <w:r>
        <w:rPr>
          <w:b/>
        </w:rPr>
        <w:t>Expected result:</w:t>
      </w:r>
      <w:r>
        <w:t xml:space="preserve"> Distinct square-edged artwork, useful text, no overflow or control overlap</w:t>
      </w:r>
    </w:p>
    <w:p>
      <w:pPr>
        <w:keepNext w:val="0"/>
        <w:spacing w:after="80"/>
      </w:pPr>
      <w:r>
        <w:rPr>
          <w:b/>
        </w:rPr>
        <w:t>Evidence:</w:t>
      </w:r>
      <w:r>
        <w:t xml:space="preserve"> UI</w:t>
      </w:r>
    </w:p>
    <w:p>
      <w:pPr>
        <w:pStyle w:val="Heading3"/>
      </w:pPr>
      <w:r>
        <w:t>PUB DETAIL 02</w:t>
      </w:r>
    </w:p>
    <w:p>
      <w:pPr>
        <w:keepNext/>
        <w:spacing w:after="80"/>
      </w:pPr>
      <w:r>
        <w:rPr>
          <w:b/>
        </w:rPr>
        <w:t>ID:</w:t>
      </w:r>
      <w:r>
        <w:t xml:space="preserve"> PUB-DETAIL-02</w:t>
      </w:r>
    </w:p>
    <w:p>
      <w:pPr>
        <w:keepNext/>
        <w:spacing w:after="80"/>
      </w:pPr>
      <w:r>
        <w:rPr>
          <w:b/>
        </w:rPr>
        <w:t>Role / lane:</w:t>
      </w:r>
      <w:r>
        <w:t xml:space="preserve"> Visitor / L</w:t>
      </w:r>
    </w:p>
    <w:p>
      <w:pPr>
        <w:keepNext/>
        <w:spacing w:after="80"/>
      </w:pPr>
      <w:r>
        <w:rPr>
          <w:b/>
        </w:rPr>
        <w:t>Setup:</w:t>
      </w:r>
      <w:r>
        <w:t xml:space="preserve"> EN/AR/TA help links</w:t>
      </w:r>
    </w:p>
    <w:p>
      <w:pPr>
        <w:keepNext/>
        <w:spacing w:after="80"/>
      </w:pPr>
      <w:r>
        <w:rPr>
          <w:b/>
        </w:rPr>
        <w:t>Steps:</w:t>
      </w:r>
      <w:r>
        <w:t xml:space="preserve"> Open preparation, weighing and business verification topics</w:t>
      </w:r>
    </w:p>
    <w:p>
      <w:pPr>
        <w:keepNext/>
        <w:spacing w:after="80"/>
      </w:pPr>
      <w:r>
        <w:rPr>
          <w:b/>
        </w:rPr>
        <w:t>Expected result:</w:t>
      </w:r>
      <w:r>
        <w:t xml:space="preserve"> Correct full guide, retained locale and translated copy</w:t>
      </w:r>
    </w:p>
    <w:p>
      <w:pPr>
        <w:keepNext w:val="0"/>
        <w:spacing w:after="80"/>
      </w:pPr>
      <w:r>
        <w:rPr>
          <w:b/>
        </w:rPr>
        <w:t>Evidence:</w:t>
      </w:r>
      <w:r>
        <w:t xml:space="preserve"> UI</w:t>
      </w:r>
    </w:p>
    <w:p>
      <w:pPr/>
      <w:r>
        <w:t>Before native delivery tests, the release owner must finish account enrollment, project ownership, credentials and signed builds in the app release runbook. Those accounts are not yet set up. A local export or permission unit test cannot fill the N or P result cell. Test internal inbox persistence separately from browser, desktop and mobile alert delivery.</w:t>
      </w:r>
    </w:p>
    <w:p>
      <w:pPr>
        <w:pStyle w:val="Heading2"/>
        <w:pageBreakBefore w:val="0"/>
      </w:pPr>
      <w:r>
        <w:t>9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admin recovery email, browser/mobile alert delivery,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