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bookmarkStart w:id="0" w:name="_GoBack"/>
      <w:bookmarkEnd w:id="0"/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&lt;ngay_thang&gt;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8E1E2B">
        <w:rPr>
          <w:b/>
          <w:color w:val="000000" w:themeColor="text1"/>
          <w:sz w:val="28"/>
          <w:szCs w:val="28"/>
        </w:rPr>
        <w:t>KIỂM TRA</w:t>
      </w:r>
      <w:r w:rsidRPr="00886BAE">
        <w:rPr>
          <w:b/>
          <w:color w:val="000000" w:themeColor="text1"/>
          <w:sz w:val="28"/>
          <w:szCs w:val="28"/>
        </w:rPr>
        <w:t xml:space="preserve">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&lt;ngay_thang&gt;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&lt;ten_dv&gt;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&lt;mst&gt;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&lt;dia_chi&gt;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thuế, tuân thủ chuẩn mực đạo đức, quy tắc ứng xử của công chức thuế và ý thức kỷ luật của Trưởng đoàn,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thuế; tình hình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295469" w:rsidRPr="00886BAE">
        <w:rPr>
          <w:color w:val="000000" w:themeColor="text1"/>
          <w:sz w:val="28"/>
          <w:szCs w:val="28"/>
        </w:rPr>
        <w:t xml:space="preserve">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EC4A46" w:rsidRPr="00886BAE">
        <w:rPr>
          <w:color w:val="000000" w:themeColor="text1"/>
          <w:sz w:val="28"/>
          <w:szCs w:val="28"/>
        </w:rPr>
        <w:t xml:space="preserve">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thuế theo quy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</w:t>
      </w:r>
      <w:r w:rsidR="005612B4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 xml:space="preserve">, bao gồm: quy định về những điều cấm </w:t>
      </w:r>
      <w:r w:rsidR="00332158" w:rsidRPr="00886BAE">
        <w:rPr>
          <w:color w:val="000000" w:themeColor="text1"/>
          <w:sz w:val="28"/>
          <w:szCs w:val="28"/>
        </w:rPr>
        <w:lastRenderedPageBreak/>
        <w:t xml:space="preserve">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quy tắc ứng xử của cán bộ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; ý thức chấp hành kỷ luật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2. Giám sát việc thực hiện nhiệm vụ và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332158" w:rsidRPr="00886BAE">
        <w:rPr>
          <w:color w:val="000000" w:themeColor="text1"/>
          <w:sz w:val="28"/>
          <w:szCs w:val="28"/>
        </w:rPr>
        <w:t xml:space="preserve">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 xml:space="preserve">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 xml:space="preserve">iên quan đến nội dung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 xml:space="preserve">tính từ ngày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 xml:space="preserve">quy định tại Điều 17 của quy chế giám sát hoạt động của đoàn </w:t>
      </w:r>
      <w:r w:rsidR="008E1E2B">
        <w:rPr>
          <w:color w:val="000000" w:themeColor="text1"/>
          <w:sz w:val="28"/>
          <w:szCs w:val="28"/>
        </w:rPr>
        <w:t>kiểm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&lt;hinh_thuc_ky&gt;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&lt;LD_PHONG&gt;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&lt;LD_CUC&gt;</w:t>
      </w:r>
      <w:r w:rsidRPr="00886BAE">
        <w:rPr>
          <w:b/>
          <w:color w:val="000000" w:themeColor="text1"/>
          <w:sz w:val="28"/>
          <w:szCs w:val="28"/>
        </w:rPr>
        <w:tab/>
      </w:r>
      <w:r w:rsidR="008E1E2B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&lt;ld_cuc_ten&gt;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&lt;ld_phong_ten&gt;</w:t>
      </w:r>
    </w:p>
    <w:sectPr w:rsidR="002424A6" w:rsidRPr="00886BAE" w:rsidSect="00ED3E24">
      <w:footerReference w:type="default" r:id="rId8"/>
      <w:pgSz w:w="12240" w:h="15840"/>
      <w:pgMar w:top="1134" w:right="1134" w:bottom="1134" w:left="1701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3C9" w:rsidRDefault="00DC43C9" w:rsidP="00164CCF">
      <w:r>
        <w:separator/>
      </w:r>
    </w:p>
  </w:endnote>
  <w:endnote w:type="continuationSeparator" w:id="0">
    <w:p w:rsidR="00DC43C9" w:rsidRDefault="00DC43C9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ED3E2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3C9" w:rsidRDefault="00DC43C9" w:rsidP="00164CCF">
      <w:r>
        <w:separator/>
      </w:r>
    </w:p>
  </w:footnote>
  <w:footnote w:type="continuationSeparator" w:id="0">
    <w:p w:rsidR="00DC43C9" w:rsidRDefault="00DC43C9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3D2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96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2B4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2B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3C9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3E24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7BEFB-4D10-4093-A6B6-911E4C20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 Nguyen</cp:lastModifiedBy>
  <cp:revision>16</cp:revision>
  <cp:lastPrinted>2020-12-08T01:24:00Z</cp:lastPrinted>
  <dcterms:created xsi:type="dcterms:W3CDTF">2021-09-22T03:36:00Z</dcterms:created>
  <dcterms:modified xsi:type="dcterms:W3CDTF">2022-07-05T15:49:00Z</dcterms:modified>
</cp:coreProperties>
</file>