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ngày      tháng 10 năm 2020</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Chi Nhánh Công Ty Cổ Phần Tập Đoàn Vàng Bạc Đá Quý Doji Tại Quảng Trị</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7777777"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Căn cứ Quyết định số 746/QĐ-TCT ngày 20/4/2015 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Quyết định số 2271/QĐ-TCT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2021</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00C5FF3A"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Phó trưởng phòng</w:t>
      </w:r>
      <w:bookmarkStart w:id="0" w:name="_GoBack"/>
      <w:bookmarkEnd w:id="0"/>
      <w:r w:rsidR="004D63BE">
        <w:rPr>
          <w:i/>
          <w:color w:val="000000" w:themeColor="text1"/>
          <w:szCs w:val="28"/>
        </w:rPr>
        <w:t xml:space="preserve"> </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Chi Nhánh Công Ty Cổ Phần Tập Đoàn Vàng Bạc Đá Quý Doji Tại Quảng Trị</w:t>
      </w:r>
      <w:r w:rsidR="00E41CBC" w:rsidRPr="00BC48EB">
        <w:rPr>
          <w:color w:val="000000" w:themeColor="text1"/>
          <w:szCs w:val="28"/>
        </w:rPr>
        <w:t>; Mã số thuế:</w:t>
      </w:r>
      <w:r w:rsidR="007A3F7C" w:rsidRPr="00BC48EB">
        <w:rPr>
          <w:color w:val="000000" w:themeColor="text1"/>
          <w:szCs w:val="28"/>
        </w:rPr>
        <w:t xml:space="preserve"> 0100365621-026</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Số 58 Nguyễn Biểu, Phường Thuận Thành, Thành phố Huế,</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01</w:t>
      </w:r>
      <w:r w:rsidR="007A3F7C" w:rsidRPr="00BC48EB">
        <w:rPr>
          <w:color w:val="000000" w:themeColor="text1"/>
          <w:szCs w:val="28"/>
        </w:rPr>
        <w:t xml:space="preserve"> năm: năm 2020</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6C36F7" w14:paraId="0E8D4CE1" w14:textId="77777777" w:rsidTr="00CB4CF0">
        <w:trPr>
          <w:trHeight w:val="223"/>
        </w:trPr>
        <w:tc>
          <w:tcPr>
            <w:tcW w:w="454" w:type="dxa"/>
            <w:vAlign w:val="center"/>
          </w:tcPr>
          <w:p w14:paraId="12EB73B7" w14:textId="77777777" w:rsidR="006C36F7" w:rsidRDefault="006C36F7" w:rsidP="006C36F7">
            <w:pPr>
              <w:spacing w:after="0" w:line="300" w:lineRule="exact"/>
              <w:ind w:left="-113" w:right="-113"/>
              <w:jc w:val="right"/>
              <w:rPr>
                <w:szCs w:val="28"/>
              </w:rPr>
            </w:pPr>
            <w:r>
              <w:rPr>
                <w:szCs w:val="28"/>
              </w:rPr>
              <w:t>1.</w:t>
            </w:r>
          </w:p>
        </w:tc>
        <w:tc>
          <w:tcPr>
            <w:tcW w:w="3813" w:type="dxa"/>
          </w:tcPr>
          <w:p w14:paraId="6DC2FB1C" w14:textId="0529F722" w:rsidR="006C36F7" w:rsidRPr="000C6651" w:rsidRDefault="006C36F7" w:rsidP="006C36F7">
            <w:pPr>
              <w:spacing w:after="0" w:line="300" w:lineRule="exact"/>
              <w:ind w:left="-113" w:right="-113"/>
              <w:jc w:val="both"/>
              <w:rPr>
                <w:szCs w:val="28"/>
              </w:rPr>
            </w:pPr>
            <w:r w:rsidRPr="008D1AC0">
              <w:rPr>
                <w:szCs w:val="28"/>
                <w:lang w:val="en-US"/>
              </w:rPr>
              <w:t xml:space="preserve"> Bà: Lê Thị Hương</w:t>
            </w:r>
          </w:p>
        </w:tc>
        <w:tc>
          <w:tcPr>
            <w:tcW w:w="3534" w:type="dxa"/>
            <w:vAlign w:val="center"/>
          </w:tcPr>
          <w:p w14:paraId="6C2853E2" w14:textId="77777777" w:rsidR="006C36F7" w:rsidRPr="000C6651" w:rsidRDefault="006C36F7" w:rsidP="006C36F7">
            <w:pPr>
              <w:spacing w:after="0" w:line="300" w:lineRule="exact"/>
              <w:ind w:left="-113" w:right="-113"/>
              <w:jc w:val="both"/>
              <w:rPr>
                <w:szCs w:val="28"/>
              </w:rPr>
            </w:pPr>
            <w:r>
              <w:rPr>
                <w:szCs w:val="28"/>
                <w:lang w:val="en-US"/>
              </w:rPr>
              <w:t xml:space="preserve">- </w:t>
            </w:r>
            <w:r w:rsidRPr="003A26F4">
              <w:rPr>
                <w:szCs w:val="28"/>
                <w:lang w:val="en-US"/>
              </w:rPr>
              <w:t>Kiểm soát viên thuế</w:t>
            </w:r>
          </w:p>
        </w:tc>
        <w:tc>
          <w:tcPr>
            <w:tcW w:w="1840" w:type="dxa"/>
            <w:vAlign w:val="center"/>
          </w:tcPr>
          <w:p w14:paraId="622708E6" w14:textId="77777777" w:rsidR="006C36F7" w:rsidRPr="000C6651" w:rsidRDefault="006C36F7" w:rsidP="006C36F7">
            <w:pPr>
              <w:spacing w:after="0" w:line="300" w:lineRule="exact"/>
              <w:ind w:left="-113" w:right="-113"/>
              <w:jc w:val="both"/>
              <w:rPr>
                <w:szCs w:val="28"/>
              </w:rPr>
            </w:pPr>
            <w:r>
              <w:rPr>
                <w:szCs w:val="28"/>
                <w:lang w:val="en-US"/>
              </w:rPr>
              <w:t xml:space="preserve">- </w:t>
            </w:r>
            <w:r w:rsidRPr="003A26F4">
              <w:rPr>
                <w:szCs w:val="28"/>
                <w:lang w:val="en-US"/>
              </w:rPr>
              <w:t>Trưởng đoàn</w:t>
            </w:r>
          </w:p>
        </w:tc>
      </w:tr>
    </w:tbl>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01</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ngày 06 tháng 9 năm 2021</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Chi Nhánh Công Ty Cổ Phần Tập Đoàn Vàng Bạc Đá Quý Doji Tại Quảng Trị</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KT.CỤC TRƯỞNG</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PHÓ CỤC TRƯỞNG</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Dương Quốc Hoàn</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8A174-4E31-42BE-B7C1-327D1208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37</cp:revision>
  <cp:lastPrinted>2020-10-13T03:23:00Z</cp:lastPrinted>
  <dcterms:created xsi:type="dcterms:W3CDTF">2021-08-18T08:25:00Z</dcterms:created>
  <dcterms:modified xsi:type="dcterms:W3CDTF">2021-10-27T02:02:00Z</dcterms:modified>
</cp:coreProperties>
</file>