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  <w:t>TỔNG CỤC THUẾ</w:t>
      </w:r>
      <w:r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CỘNG HÒA XÃ HỘI CHỦ NGHĨA VIỆT NAM</w:t>
      </w:r>
    </w:p>
    <w:p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  <w:t xml:space="preserve">CỤC THUẾ TỈNH QUẢNG TRỊ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Độc lập - Tự do - Hạnh phúc</w:t>
      </w:r>
    </w:p>
    <w:p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A8C9" wp14:editId="5FE2128A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8E0FC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1.4pt" to="432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E&#10;Ssa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E2B12" wp14:editId="11F743CF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0A0B7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0FD3" wp14:editId="1BF8F143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57B0C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886BAE">
        <w:rPr>
          <w:color w:val="000000" w:themeColor="text1"/>
          <w:sz w:val="12"/>
        </w:rPr>
        <w:t xml:space="preserve">                      </w:t>
      </w:r>
      <w:r w:rsidRPr="00886BAE">
        <w:rPr>
          <w:b/>
          <w:color w:val="000000" w:themeColor="text1"/>
          <w:sz w:val="12"/>
        </w:rPr>
        <w:t xml:space="preserve">     </w:t>
      </w:r>
    </w:p>
    <w:p w:rsidR="001F735F" w:rsidRPr="005200F2" w:rsidRDefault="00DC4541" w:rsidP="005200F2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i/>
          <w:color w:val="000000" w:themeColor="text1"/>
          <w:sz w:val="28"/>
          <w:szCs w:val="28"/>
        </w:rPr>
        <w:t>Quảng Trị, ngày      tháng 11 năm 2022</w:t>
      </w:r>
    </w:p>
    <w:p w:rsidR="00295469" w:rsidRPr="00886BAE" w:rsidRDefault="00295469" w:rsidP="005200F2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64CCF" w:rsidRPr="005200F2" w:rsidRDefault="00295469" w:rsidP="005200F2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</w:rPr>
        <w:t xml:space="preserve">ngày      tháng 11 năm 2022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  <w:lang w:val="nl-NL"/>
        </w:rPr>
        <w:t>Công Ty Cổ Phần Năng Lượng Trường Danh</w:t>
      </w:r>
      <w:r w:rsidR="00D90622" w:rsidRPr="00886BAE">
        <w:rPr>
          <w:color w:val="000000" w:themeColor="text1"/>
          <w:sz w:val="28"/>
          <w:szCs w:val="28"/>
        </w:rPr>
        <w:t>; Mã số thuế: 3200711768; Địa chỉ: Thôn Hà Thanh, Xã Gio Châu, Huyện Gio Linh, Tỉnh Quảng Trị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  <w:bookmarkStart w:id="0" w:name="_GoBack"/>
      <w:bookmarkEnd w:id="0"/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</w:t>
      </w:r>
      <w:r w:rsidR="00332158" w:rsidRPr="00886BAE">
        <w:rPr>
          <w:color w:val="000000" w:themeColor="text1"/>
          <w:sz w:val="28"/>
          <w:szCs w:val="28"/>
        </w:rPr>
        <w:lastRenderedPageBreak/>
        <w:t>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TRƯỞNG PHÒNG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Nguyễn Tiền Hải</w:t>
      </w:r>
    </w:p>
    <w:sectPr w:rsidR="002424A6" w:rsidRPr="00886BAE" w:rsidSect="00DC4541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871" w:rsidRDefault="00153871" w:rsidP="00164CCF">
      <w:r>
        <w:separator/>
      </w:r>
    </w:p>
  </w:endnote>
  <w:endnote w:type="continuationSeparator" w:id="0">
    <w:p w:rsidR="00153871" w:rsidRDefault="0015387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5200F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871" w:rsidRDefault="00153871" w:rsidP="00164CCF">
      <w:r>
        <w:separator/>
      </w:r>
    </w:p>
  </w:footnote>
  <w:footnote w:type="continuationSeparator" w:id="0">
    <w:p w:rsidR="00153871" w:rsidRDefault="0015387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3871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00F2"/>
    <w:rsid w:val="00521FFC"/>
    <w:rsid w:val="00523123"/>
    <w:rsid w:val="00523144"/>
    <w:rsid w:val="00523C43"/>
    <w:rsid w:val="0052589F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1A49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55AFB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D7032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B2D"/>
    <w:rsid w:val="00D6590C"/>
    <w:rsid w:val="00D66CB8"/>
    <w:rsid w:val="00D708A9"/>
    <w:rsid w:val="00D71B5F"/>
    <w:rsid w:val="00D73CA5"/>
    <w:rsid w:val="00D8545E"/>
    <w:rsid w:val="00D85950"/>
    <w:rsid w:val="00D870AE"/>
    <w:rsid w:val="00D90622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541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6DA93"/>
  <w15:docId w15:val="{AF9A1519-4DB1-49CF-BEE7-3022065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6340-E914-4D5F-B91F-0AFBBB81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5</cp:revision>
  <cp:lastPrinted>2021-11-25T10:48:00Z</cp:lastPrinted>
  <dcterms:created xsi:type="dcterms:W3CDTF">2021-12-14T02:34:00Z</dcterms:created>
  <dcterms:modified xsi:type="dcterms:W3CDTF">2022-07-06T03:44:00Z</dcterms:modified>
</cp:coreProperties>
</file>