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120" w:before="0"/>
        <w:jc w:val="center"/>
      </w:pPr>
      <w:r>
        <w:rPr>
          <w:rFonts w:ascii="Arial" w:cs="Arial" w:eastAsia="Arial" w:hAnsi="Arial"/>
          <w:b/>
          <w:bCs/>
          <w:caps/>
          <w:color w:val="C9A84C"/>
          <w:sz w:val="20"/>
          <w:szCs w:val="20"/>
        </w:rPr>
        <w:t xml:space="preserve">UNG FACILITIES PLANNING &amp; GIS</w:t>
      </w:r>
    </w:p>
    <w:p>
      <w:pPr>
        <w:spacing w:after="80" w:before="0"/>
        <w:jc w:val="center"/>
      </w:pPr>
      <w:r>
        <w:rPr>
          <w:rFonts w:ascii="Arial" w:cs="Arial" w:eastAsia="Arial" w:hAnsi="Arial"/>
          <w:color w:val="FFFFFF"/>
          <w:sz w:val="24"/>
          <w:szCs w:val="24"/>
        </w:rPr>
        <w:t xml:space="preserve">Pipeline Step 5b of 14</w:t>
      </w:r>
    </w:p>
    <w:p>
      <w:pPr>
        <w:spacing w:after="320" w:before="0"/>
        <w:jc w:val="center"/>
      </w:pPr>
      <w:r>
        <w:rPr>
          <w:rFonts w:ascii="Arial" w:cs="Arial" w:eastAsia="Arial" w:hAnsi="Arial"/>
          <w:b/>
          <w:bCs/>
          <w:color w:val="FFFFFF"/>
          <w:sz w:val="40"/>
          <w:szCs w:val="40"/>
        </w:rPr>
        <w:t xml:space="preserve">Campus_Floor_Plans_INFO_update_TEST_V3.5.py</w:t>
      </w:r>
    </w:p>
    <w:p>
      <w:pPr>
        <w:spacing w:after="120" w:before="0"/>
        <w:jc w:val="center"/>
      </w:pPr>
      <w:r>
        <w:rPr>
          <w:rFonts w:ascii="Arial" w:cs="Arial" w:eastAsia="Arial" w:hAnsi="Arial"/>
          <w:color w:val="C9A84C"/>
          <w:sz w:val="22"/>
          <w:szCs w:val="22"/>
        </w:rPr>
        <w:t xml:space="preserve">Version 3.5</w:t>
      </w:r>
    </w:p>
    <w:p>
      <w:pPr>
        <w:spacing w:after="480" w:before="0"/>
        <w:jc w:val="center"/>
      </w:pPr>
      <w:r>
        <w:rPr>
          <w:rFonts w:ascii="Arial" w:cs="Arial" w:eastAsia="Arial" w:hAnsi="Arial"/>
          <w:color w:val="D0D5E0"/>
          <w:sz w:val="22"/>
          <w:szCs w:val="22"/>
        </w:rPr>
        <w:t xml:space="preserve">May 2026</w:t>
      </w:r>
    </w:p>
    <w:p>
      <w:pPr>
        <w:spacing w:after="0" w:before="0"/>
        <w:jc w:val="center"/>
      </w:pPr>
      <w:r>
        <w:rPr>
          <w:rFonts w:ascii="Arial" w:cs="Arial" w:eastAsia="Arial" w:hAnsi="Arial"/>
          <w:i/>
          <w:iCs/>
          <w:color w:val="C9A84C"/>
          <w:sz w:val="24"/>
          <w:szCs w:val="24"/>
        </w:rPr>
        <w:t xml:space="preserve">TEST version of the AD updater — targets merged TEMP feature class only</w:t>
      </w:r>
    </w:p>
    <w:p>
      <w:r>
        <w:br w:type="page"/>
      </w:r>
    </w:p>
    <w:p>
      <w:pPr>
        <w:pStyle w:val="Heading1"/>
        <w:spacing w:after="80" w:before="360"/>
      </w:pPr>
      <w:r>
        <w:rPr>
          <w:rFonts w:ascii="Arial" w:cs="Arial" w:eastAsia="Arial" w:hAnsi="Arial"/>
          <w:b/>
          <w:bCs/>
          <w:color w:val="1A2A4A"/>
          <w:sz w:val="32"/>
          <w:szCs w:val="32"/>
        </w:rPr>
        <w:t xml:space="preserve">Campus_Floor_Plans_INFO_update_TEST_V3.5.py</w:t>
      </w:r>
    </w:p>
    <w:p>
      <w:pPr>
        <w:pBdr>
          <w:bottom w:val="single" w:color="C9A84C" w:sz="6" w:space="1"/>
        </w:pBdr>
        <w:spacing w:after="160" w:before="0"/>
      </w:pPr>
    </w:p>
    <w:p>
      <w:pPr>
        <w:pStyle w:val="Heading2"/>
        <w:spacing w:after="60" w:before="240"/>
      </w:pPr>
      <w:r>
        <w:rPr>
          <w:rFonts w:ascii="Arial" w:cs="Arial" w:eastAsia="Arial" w:hAnsi="Arial"/>
          <w:b/>
          <w:bCs/>
          <w:color w:val="1A2A4A"/>
          <w:sz w:val="24"/>
          <w:szCs w:val="24"/>
        </w:rPr>
        <w:t xml:space="preserve">Purpose</w:t>
      </w:r>
    </w:p>
    <w:p>
      <w:pPr>
        <w:spacing w:after="120" w:before="0"/>
      </w:pPr>
      <w:r>
        <w:rPr>
          <w:rFonts w:ascii="Arial" w:cs="Arial" w:eastAsia="Arial" w:hAnsi="Arial"/>
          <w:color w:val="1E2532"/>
          <w:sz w:val="22"/>
          <w:szCs w:val="22"/>
        </w:rPr>
        <w:t xml:space="preserve">Identical logic to the PROD updater but targets only the merged Campus_Floor_Plans feature class in TEMP.gdb rather than the five individual campus source feature classes. Run this first on every pipeline cycle to verify results before committing to PROD. If results look wrong, do not proceed to PROD.</w:t>
      </w:r>
    </w:p>
    <w:p>
      <w:pPr>
        <w:spacing w:after="120" w:before="0"/>
      </w:pPr>
    </w:p>
    <w:p>
      <w:pPr>
        <w:pStyle w:val="Heading2"/>
        <w:spacing w:after="60" w:before="240"/>
      </w:pPr>
      <w:r>
        <w:rPr>
          <w:rFonts w:ascii="Arial" w:cs="Arial" w:eastAsia="Arial" w:hAnsi="Arial"/>
          <w:b/>
          <w:bCs/>
          <w:color w:val="1A2A4A"/>
          <w:sz w:val="24"/>
          <w:szCs w:val="24"/>
        </w:rPr>
        <w:t xml:space="preserve">When to Run</w:t>
      </w:r>
    </w:p>
    <w:p>
      <w:pPr>
        <w:pStyle w:val="ListParagraph"/>
        <w:numPr>
          <w:ilvl w:val="0"/>
          <w:numId w:val="2"/>
        </w:numPr>
        <w:spacing w:after="80" w:before="0"/>
      </w:pPr>
      <w:r>
        <w:rPr>
          <w:rFonts w:ascii="Arial" w:cs="Arial" w:eastAsia="Arial" w:hAnsi="Arial"/>
          <w:color w:val="1E2532"/>
          <w:sz w:val="22"/>
          <w:szCs w:val="22"/>
        </w:rPr>
        <w:t xml:space="preserve">Before every PROD run — Step 5 of the pipeline, same session</w:t>
      </w:r>
    </w:p>
    <w:p>
      <w:pPr>
        <w:pStyle w:val="ListParagraph"/>
        <w:numPr>
          <w:ilvl w:val="0"/>
          <w:numId w:val="2"/>
        </w:numPr>
        <w:spacing w:after="80" w:before="0"/>
      </w:pPr>
      <w:r>
        <w:rPr>
          <w:rFonts w:ascii="Arial" w:cs="Arial" w:eastAsia="Arial" w:hAnsi="Arial"/>
          <w:color w:val="1E2532"/>
          <w:sz w:val="22"/>
          <w:szCs w:val="22"/>
        </w:rPr>
        <w:t xml:space="preserve">Any time you want to test a change to the updater logic without touching PROD data</w:t>
      </w:r>
    </w:p>
    <w:p>
      <w:pPr>
        <w:spacing w:after="120" w:before="0"/>
      </w:pPr>
    </w:p>
    <w:p>
      <w:pPr>
        <w:pStyle w:val="Heading2"/>
        <w:spacing w:after="60" w:before="240"/>
      </w:pPr>
      <w:r>
        <w:rPr>
          <w:rFonts w:ascii="Arial" w:cs="Arial" w:eastAsia="Arial" w:hAnsi="Arial"/>
          <w:b/>
          <w:bCs/>
          <w:color w:val="1A2A4A"/>
          <w:sz w:val="24"/>
          <w:szCs w:val="24"/>
        </w:rPr>
        <w:t xml:space="preserve">Key Differences from PROD</w:t>
      </w:r>
    </w:p>
    <w:p>
      <w:pPr>
        <w:pStyle w:val="ListParagraph"/>
        <w:numPr>
          <w:ilvl w:val="0"/>
          <w:numId w:val="2"/>
        </w:numPr>
        <w:spacing w:after="80" w:before="0"/>
      </w:pPr>
      <w:r>
        <w:rPr>
          <w:rFonts w:ascii="Arial" w:cs="Arial" w:eastAsia="Arial" w:hAnsi="Arial"/>
          <w:color w:val="1E2532"/>
          <w:sz w:val="22"/>
          <w:szCs w:val="22"/>
        </w:rPr>
        <w:t xml:space="preserve">Targets TEMP.gdb\Campus_Floor_Plans (8,436 records) instead of 5 individual FCs</w:t>
      </w:r>
    </w:p>
    <w:p>
      <w:pPr>
        <w:pStyle w:val="ListParagraph"/>
        <w:numPr>
          <w:ilvl w:val="0"/>
          <w:numId w:val="2"/>
        </w:numPr>
        <w:spacing w:after="80" w:before="0"/>
      </w:pPr>
      <w:r>
        <w:rPr>
          <w:rFonts w:ascii="Arial" w:cs="Arial" w:eastAsia="Arial" w:hAnsi="Arial"/>
          <w:color w:val="1E2532"/>
          <w:sz w:val="22"/>
          <w:szCs w:val="22"/>
        </w:rPr>
        <w:t xml:space="preserve">Creates one backup instead of five</w:t>
      </w:r>
    </w:p>
    <w:p>
      <w:pPr>
        <w:pStyle w:val="ListParagraph"/>
        <w:numPr>
          <w:ilvl w:val="0"/>
          <w:numId w:val="2"/>
        </w:numPr>
        <w:spacing w:after="80" w:before="0"/>
      </w:pPr>
      <w:r>
        <w:rPr>
          <w:rFonts w:ascii="Arial" w:cs="Arial" w:eastAsia="Arial" w:hAnsi="Arial"/>
          <w:color w:val="1E2532"/>
          <w:sz w:val="22"/>
          <w:szCs w:val="22"/>
        </w:rPr>
        <w:t xml:space="preserve">All other logic — crosswalk, DEHYPHEN_BUILDINGS, Reason column, Excluded export — is identical</w:t>
      </w:r>
    </w:p>
    <w:p>
      <w:pPr>
        <w:pStyle w:val="ListParagraph"/>
        <w:numPr>
          <w:ilvl w:val="0"/>
          <w:numId w:val="2"/>
        </w:numPr>
        <w:spacing w:after="80" w:before="0"/>
      </w:pPr>
      <w:r>
        <w:rPr>
          <w:rFonts w:ascii="Arial" w:cs="Arial" w:eastAsia="Arial" w:hAnsi="Arial"/>
          <w:color w:val="1E2532"/>
          <w:sz w:val="22"/>
          <w:szCs w:val="22"/>
        </w:rPr>
        <w:t xml:space="preserve">Results should match PROD totals exactly</w:t>
      </w:r>
    </w:p>
    <w:p>
      <w:pPr>
        <w:spacing w:after="120" w:before="0"/>
      </w:pPr>
    </w:p>
    <w:p>
      <w:pPr>
        <w:pStyle w:val="Heading2"/>
        <w:spacing w:after="60" w:before="240"/>
      </w:pPr>
      <w:r>
        <w:rPr>
          <w:rFonts w:ascii="Arial" w:cs="Arial" w:eastAsia="Arial" w:hAnsi="Arial"/>
          <w:b/>
          <w:bCs/>
          <w:color w:val="1A2A4A"/>
          <w:sz w:val="24"/>
          <w:szCs w:val="24"/>
        </w:rPr>
        <w:t xml:space="preserve">Inputs / Outputs</w:t>
      </w:r>
    </w:p>
    <w:p>
      <w:pPr>
        <w:spacing w:after="120" w:before="0"/>
      </w:pPr>
      <w:r>
        <w:rPr>
          <w:rFonts w:ascii="Arial" w:cs="Arial" w:eastAsia="Arial" w:hAnsi="Arial"/>
          <w:color w:val="1E2532"/>
          <w:sz w:val="22"/>
          <w:szCs w:val="22"/>
        </w:rPr>
        <w:t xml:space="preserve">Same as PROD V3.5. See Step 5 documentation for full detail.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tabs>
        <w:tab w:val="right" w:pos="9026"/>
      </w:tabs>
      <w:spacing w:after="0" w:before="120"/>
    </w:pPr>
    <w:r>
      <w:rPr>
        <w:rFonts w:ascii="Arial" w:cs="Arial" w:eastAsia="Arial" w:hAnsi="Arial"/>
        <w:color w:val="1A2A4A"/>
        <w:sz w:val="18"/>
        <w:szCs w:val="18"/>
      </w:rPr>
      <w:t xml:space="preserve">John Segars, MGIS  |  jdsegars@ung.edu</w:t>
    </w:r>
    <w:r>
      <w:rPr>
        <w:rFonts w:ascii="Arial" w:cs="Arial" w:eastAsia="Arial" w:hAnsi="Arial"/>
        <w:color w:val="1A2A4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after="120" w:before="0"/>
    </w:pPr>
    <w:r>
      <w:rPr>
        <w:rFonts w:ascii="Arial" w:cs="Arial" w:eastAsia="Arial" w:hAnsi="Arial"/>
        <w:color w:val="1A2A4A"/>
        <w:sz w:val="18"/>
        <w:szCs w:val="18"/>
      </w:rPr>
      <w:t xml:space="preserve">UNG Facilities Planning &amp; GIS  |  Pipeline Script Reference</w:t>
    </w:r>
    <w:r>
      <w:rPr>
        <w:rFonts w:ascii="Arial" w:cs="Arial" w:eastAsia="Arial" w:hAnsi="Arial"/>
        <w:color w:val="C9A84C"/>
        <w:sz w:val="18"/>
        <w:szCs w:val="18"/>
      </w:rPr>
      <w:t xml:space="preserve">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2A4A"/>
      <w:sz w:val="32"/>
      <w:szCs w:val="32"/>
    </w:rPr>
  </w:style>
  <w:style w:type="paragraph" w:styleId="Heading2">
    <w:name w:val="Heading 2"/>
    <w:basedOn w:val="Normal"/>
    <w:next w:val="Normal"/>
    <w:qFormat/>
    <w:pPr>
      <w:spacing w:after="60" w:before="240"/>
      <w:outlineLvl w:val="1"/>
    </w:pPr>
    <w:rPr>
      <w:rFonts w:ascii="Arial" w:cs="Arial" w:eastAsia="Arial" w:hAnsi="Arial"/>
      <w:b/>
      <w:bCs/>
      <w:color w:val="1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2026-05-21T20:22:16.217Z</dcterms:created>
  <dcterms:modified xsi:type="dcterms:W3CDTF">2026-05-21T20:22:16.217Z</dcterms:modified>
</cp:coreProperties>
</file>

<file path=docProps/custom.xml><?xml version="1.0" encoding="utf-8"?>
<Properties xmlns="http://schemas.openxmlformats.org/officeDocument/2006/custom-properties" xmlns:vt="http://schemas.openxmlformats.org/officeDocument/2006/docPropsVTypes"/>
</file>