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CEC6" w14:textId="77777777" w:rsidR="00322756" w:rsidRPr="00322756" w:rsidRDefault="00322756" w:rsidP="00322756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322756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5E165ACB" w14:textId="77777777" w:rsidR="00322756" w:rsidRPr="00322756" w:rsidRDefault="00322756" w:rsidP="0032275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Which of the following statements is </w:t>
      </w:r>
      <w:r w:rsidRPr="00322756">
        <w:rPr>
          <w:rFonts w:ascii="Arial" w:eastAsia="Times New Roman" w:hAnsi="Arial" w:cs="Arial"/>
          <w:i/>
          <w:iCs/>
          <w:color w:val="5C5C5C"/>
          <w:sz w:val="21"/>
          <w:szCs w:val="21"/>
        </w:rPr>
        <w:t>not</w:t>
      </w:r>
      <w:r w:rsidRPr="00322756">
        <w:rPr>
          <w:rFonts w:ascii="Arial" w:eastAsia="Times New Roman" w:hAnsi="Arial" w:cs="Arial"/>
          <w:color w:val="5C5C5C"/>
          <w:sz w:val="21"/>
          <w:szCs w:val="21"/>
        </w:rPr>
        <w:t> true about listener bindings?</w:t>
      </w:r>
    </w:p>
    <w:p w14:paraId="1AA607EC" w14:textId="77777777" w:rsidR="00322756" w:rsidRPr="00322756" w:rsidRDefault="00322756" w:rsidP="00322756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Listener bindings are binding expressions that run when an event happens.</w:t>
      </w:r>
    </w:p>
    <w:p w14:paraId="6E8AAAF8" w14:textId="77777777" w:rsidR="00322756" w:rsidRPr="00322756" w:rsidRDefault="00322756" w:rsidP="00322756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Listener bindings work with all versions of the Android Gradle plugin.</w:t>
      </w:r>
    </w:p>
    <w:p w14:paraId="58CDDBD0" w14:textId="77777777" w:rsidR="00322756" w:rsidRPr="00322756" w:rsidRDefault="00322756" w:rsidP="00322756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Listener bindings are written as lambda expressions.</w:t>
      </w:r>
    </w:p>
    <w:p w14:paraId="6C768DCE" w14:textId="77777777" w:rsidR="00322756" w:rsidRPr="00322756" w:rsidRDefault="00322756" w:rsidP="00322756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 xml:space="preserve">Listener bindings are </w:t>
      </w:r>
      <w:proofErr w:type="gramStart"/>
      <w:r w:rsidRPr="00322756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similar to</w:t>
      </w:r>
      <w:proofErr w:type="gramEnd"/>
      <w:r w:rsidRPr="00322756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 xml:space="preserve"> method references, but they let you run arbitrary data-binding expressions.</w:t>
      </w:r>
    </w:p>
    <w:p w14:paraId="1B2B1079" w14:textId="77777777" w:rsidR="00322756" w:rsidRPr="00322756" w:rsidRDefault="00322756" w:rsidP="00322756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322756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2</w:t>
      </w:r>
    </w:p>
    <w:p w14:paraId="5E23B684" w14:textId="77777777" w:rsidR="00322756" w:rsidRPr="00322756" w:rsidRDefault="00322756" w:rsidP="0032275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Assume your app includes this string resource:</w:t>
      </w:r>
      <w:r w:rsidRPr="00322756">
        <w:rPr>
          <w:rFonts w:ascii="Arial" w:eastAsia="Times New Roman" w:hAnsi="Arial" w:cs="Arial"/>
          <w:color w:val="5C5C5C"/>
          <w:sz w:val="21"/>
          <w:szCs w:val="21"/>
        </w:rPr>
        <w:br/>
      </w:r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&lt;string name="</w:t>
      </w:r>
      <w:proofErr w:type="spell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generic_name</w:t>
      </w:r>
      <w:proofErr w:type="spell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"&gt;Hello %s&lt;/string&gt;</w:t>
      </w:r>
    </w:p>
    <w:p w14:paraId="1B1DC783" w14:textId="77777777" w:rsidR="00322756" w:rsidRPr="00322756" w:rsidRDefault="00322756" w:rsidP="0032275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Which of the following is the correct syntax for formatting the string, using the data-binding expression?</w:t>
      </w:r>
    </w:p>
    <w:p w14:paraId="607BB319" w14:textId="77777777" w:rsidR="00322756" w:rsidRPr="00322756" w:rsidRDefault="00322756" w:rsidP="0032275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proofErr w:type="spell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android:text</w:t>
      </w:r>
      <w:proofErr w:type="spell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= "@{@string/generic_name(user.name)}"</w:t>
      </w:r>
    </w:p>
    <w:p w14:paraId="04929D01" w14:textId="77777777" w:rsidR="00322756" w:rsidRPr="00322756" w:rsidRDefault="00322756" w:rsidP="0032275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proofErr w:type="spell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android:text</w:t>
      </w:r>
      <w:proofErr w:type="spell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= "@{string/</w:t>
      </w:r>
      <w:proofErr w:type="spell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generic_name</w:t>
      </w:r>
      <w:proofErr w:type="spell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(user.name)}"</w:t>
      </w:r>
    </w:p>
    <w:p w14:paraId="079DD774" w14:textId="77777777" w:rsidR="00322756" w:rsidRPr="00322756" w:rsidRDefault="00322756" w:rsidP="0032275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proofErr w:type="spell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android:text</w:t>
      </w:r>
      <w:proofErr w:type="spell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= "@{@generic_name(user.name)}"</w:t>
      </w:r>
    </w:p>
    <w:p w14:paraId="4D5F376F" w14:textId="77777777" w:rsidR="00322756" w:rsidRPr="00322756" w:rsidRDefault="00322756" w:rsidP="0032275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proofErr w:type="spell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android:text</w:t>
      </w:r>
      <w:proofErr w:type="spell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= "@{@string/generic_</w:t>
      </w:r>
      <w:proofErr w:type="gram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name,user.name</w:t>
      </w:r>
      <w:proofErr w:type="gram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}"</w:t>
      </w:r>
    </w:p>
    <w:p w14:paraId="58DE834D" w14:textId="77777777" w:rsidR="00322756" w:rsidRPr="00322756" w:rsidRDefault="00322756" w:rsidP="00322756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322756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3</w:t>
      </w:r>
    </w:p>
    <w:p w14:paraId="6B6002FA" w14:textId="77777777" w:rsidR="00322756" w:rsidRPr="00322756" w:rsidRDefault="00322756" w:rsidP="0032275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When is a listener-binding expression evaluated and run?</w:t>
      </w:r>
    </w:p>
    <w:p w14:paraId="5D5F2123" w14:textId="77777777" w:rsidR="00322756" w:rsidRPr="00322756" w:rsidRDefault="00322756" w:rsidP="00322756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When the data held by the </w:t>
      </w:r>
      <w:proofErr w:type="spell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322756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is changed</w:t>
      </w:r>
    </w:p>
    <w:p w14:paraId="25872058" w14:textId="77777777" w:rsidR="00322756" w:rsidRPr="00322756" w:rsidRDefault="00322756" w:rsidP="00322756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When an activity is re-created by a configuration change</w:t>
      </w:r>
    </w:p>
    <w:p w14:paraId="4BF0A7A2" w14:textId="77777777" w:rsidR="00322756" w:rsidRPr="00322756" w:rsidRDefault="00322756" w:rsidP="00322756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When an event such as </w:t>
      </w:r>
      <w:proofErr w:type="spellStart"/>
      <w:proofErr w:type="gramStart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onClick</w:t>
      </w:r>
      <w:proofErr w:type="spell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32275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322756">
        <w:rPr>
          <w:rFonts w:ascii="Arial" w:eastAsia="Times New Roman" w:hAnsi="Arial" w:cs="Arial"/>
          <w:color w:val="5C5C5C"/>
          <w:sz w:val="21"/>
          <w:szCs w:val="21"/>
        </w:rPr>
        <w:t> occurs</w:t>
      </w:r>
    </w:p>
    <w:p w14:paraId="6A5BDF9F" w14:textId="77777777" w:rsidR="00322756" w:rsidRPr="00322756" w:rsidRDefault="00322756" w:rsidP="00322756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322756">
        <w:rPr>
          <w:rFonts w:ascii="Arial" w:eastAsia="Times New Roman" w:hAnsi="Arial" w:cs="Arial"/>
          <w:color w:val="5C5C5C"/>
          <w:sz w:val="21"/>
          <w:szCs w:val="21"/>
        </w:rPr>
        <w:t>When the activity goes into the background</w:t>
      </w:r>
    </w:p>
    <w:p w14:paraId="14D8B6D2" w14:textId="77777777" w:rsidR="00147AF8" w:rsidRDefault="00147AF8"/>
    <w:sectPr w:rsidR="0014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C653" w14:textId="77777777" w:rsidR="00322756" w:rsidRDefault="00322756" w:rsidP="00322756">
      <w:pPr>
        <w:spacing w:after="0" w:line="240" w:lineRule="auto"/>
      </w:pPr>
      <w:r>
        <w:separator/>
      </w:r>
    </w:p>
  </w:endnote>
  <w:endnote w:type="continuationSeparator" w:id="0">
    <w:p w14:paraId="5E2F5E4E" w14:textId="77777777" w:rsidR="00322756" w:rsidRDefault="00322756" w:rsidP="0032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EDB5" w14:textId="77777777" w:rsidR="00322756" w:rsidRDefault="00322756" w:rsidP="00322756">
      <w:pPr>
        <w:spacing w:after="0" w:line="240" w:lineRule="auto"/>
      </w:pPr>
      <w:r>
        <w:separator/>
      </w:r>
    </w:p>
  </w:footnote>
  <w:footnote w:type="continuationSeparator" w:id="0">
    <w:p w14:paraId="7D98105D" w14:textId="77777777" w:rsidR="00322756" w:rsidRDefault="00322756" w:rsidP="00322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F3"/>
    <w:multiLevelType w:val="multilevel"/>
    <w:tmpl w:val="001A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7D3EFB"/>
    <w:multiLevelType w:val="multilevel"/>
    <w:tmpl w:val="A960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C26277"/>
    <w:multiLevelType w:val="multilevel"/>
    <w:tmpl w:val="915E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687425">
    <w:abstractNumId w:val="1"/>
  </w:num>
  <w:num w:numId="2" w16cid:durableId="1028140537">
    <w:abstractNumId w:val="0"/>
  </w:num>
  <w:num w:numId="3" w16cid:durableId="153487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56"/>
    <w:rsid w:val="00147AF8"/>
    <w:rsid w:val="00322756"/>
    <w:rsid w:val="00771956"/>
    <w:rsid w:val="00A64813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394913"/>
  <w15:chartTrackingRefBased/>
  <w15:docId w15:val="{0A9996CB-CE35-42EE-A28E-B171FBA4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7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2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275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2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875A92B69D499238E686F006671B" ma:contentTypeVersion="2" ma:contentTypeDescription="Create a new document." ma:contentTypeScope="" ma:versionID="2a7dd281a1ec11e1282bf6dc37bf1160">
  <xsd:schema xmlns:xsd="http://www.w3.org/2001/XMLSchema" xmlns:xs="http://www.w3.org/2001/XMLSchema" xmlns:p="http://schemas.microsoft.com/office/2006/metadata/properties" xmlns:ns3="a7409bf8-797e-4c42-8e7b-2a325a3d2246" targetNamespace="http://schemas.microsoft.com/office/2006/metadata/properties" ma:root="true" ma:fieldsID="e60586c0d47397ef8088d69250ba63cd" ns3:_="">
    <xsd:import namespace="a7409bf8-797e-4c42-8e7b-2a325a3d22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09bf8-797e-4c42-8e7b-2a325a3d2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AC1926-09CB-456D-8717-1F3707B985E3}">
  <ds:schemaRefs>
    <ds:schemaRef ds:uri="http://www.w3.org/XML/1998/namespace"/>
    <ds:schemaRef ds:uri="a7409bf8-797e-4c42-8e7b-2a325a3d2246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2054E-ED1F-4F25-8E16-5F14C4121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427D3-877E-4D7D-8B34-67B506E0B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09bf8-797e-4c42-8e7b-2a325a3d2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2</cp:revision>
  <dcterms:created xsi:type="dcterms:W3CDTF">2022-05-10T11:07:00Z</dcterms:created>
  <dcterms:modified xsi:type="dcterms:W3CDTF">2022-05-10T11:07:00Z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0x0101003B61875A92B69D499238E686F006671B</vt:lpwstr>
  </property>
</Properties>
</file>