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4A148C"/>
          <w:sz w:val="72"/>
          <w:szCs w:val="72"/>
        </w:rPr>
        <w:t xml:space="preserve">The Linux Kernel</w:t>
      </w:r>
    </w:p>
    <w:p>
      <w:pPr>
        <w:spacing w:after="400"/>
        <w:jc w:val="center"/>
      </w:pPr>
      <w:r>
        <w:rPr>
          <w:rFonts w:ascii="Arial" w:cs="Arial" w:eastAsia="Arial" w:hAnsi="Arial"/>
          <w:color w:val="00838F"/>
          <w:sz w:val="48"/>
          <w:szCs w:val="48"/>
        </w:rPr>
        <w:t xml:space="preserve">High School Edition</w:t>
      </w:r>
    </w:p>
    <w:p>
      <w:pPr>
        <w:spacing w:after="200"/>
        <w:jc w:val="center"/>
      </w:pPr>
      <w:r>
        <w:rPr>
          <w:rFonts w:ascii="Arial" w:cs="Arial" w:eastAsia="Arial" w:hAnsi="Arial"/>
          <w:i/>
          <w:iCs/>
          <w:color w:val="444466"/>
          <w:sz w:val="28"/>
          <w:szCs w:val="28"/>
        </w:rPr>
        <w:t xml:space="preserve">Interrupts, System Calls, Containers, and eBPF</w:t>
      </w:r>
    </w:p>
    <w:p>
      <w:pPr>
        <w:spacing w:before="2400"/>
      </w:pPr>
    </w:p>
    <w:p>
      <w:pPr>
        <w:jc w:val="center"/>
      </w:pPr>
      <w:r>
        <w:rPr>
          <w:rFonts w:ascii="Arial" w:cs="Arial" w:eastAsia="Arial" w:hAnsi="Arial"/>
          <w:color w:val="444466"/>
          <w:sz w:val="22"/>
          <w:szCs w:val="22"/>
        </w:rPr>
        <w:t xml:space="preserve">Part 3 of 4  •  The Unheaded Kingdom Reference Library</w:t>
      </w:r>
    </w:p>
    <w:p>
      <w:pPr>
        <w:sectPr>
          <w:pgSz w:w="12240" w:h="15840" w:orient="portrait"/>
          <w:pgMar w:top="1440" w:right="1440" w:bottom="1440" w:left="1440" w:header="708" w:footer="708" w:gutter="0"/>
          <w:pgNumType/>
          <w:docGrid w:linePitch="360"/>
        </w:sectPr>
      </w:pPr>
    </w:p>
    <w:p>
      <w:pPr>
        <w:pStyle w:val="Heading1"/>
      </w:pPr>
      <w:r>
        <w:t xml:space="preserve">Where We Left Off</w:t>
      </w:r>
    </w:p>
    <w:p>
      <w:pPr>
        <w:spacing w:after="200"/>
        <w:jc w:val="left"/>
      </w:pPr>
      <w:r>
        <w:rPr>
          <w:rFonts w:ascii="Arial" w:cs="Arial" w:eastAsia="Arial" w:hAnsi="Arial"/>
          <w:b w:val="false"/>
          <w:bCs w:val="false"/>
          <w:i w:val="false"/>
          <w:iCs w:val="false"/>
          <w:color w:val="1A1A2E"/>
          <w:sz w:val="24"/>
          <w:szCs w:val="24"/>
        </w:rPr>
        <w:t xml:space="preserve">In Part 2, we covered the boot process, process lifecycles (fork/exec), virtual memory with page tables, CFS scheduling, the VFS layer, and the network stack. Now we’re going to look under the hood at how the CPU and kernel actually communicate, and explore the technologies that power modern infrastructure: cgroups, namespaces, and eBPF.</w:t>
      </w:r>
    </w:p>
    <w:p>
      <w:pPr>
        <w:spacing w:after="120"/>
      </w:pPr>
    </w:p>
    <w:p>
      <w:pPr>
        <w:pStyle w:val="Heading1"/>
      </w:pPr>
      <w:r>
        <w:t xml:space="preserve">CPU Privilege Rings: The Hardware Enforcer</w:t>
      </w:r>
    </w:p>
    <w:p>
      <w:pPr>
        <w:spacing w:after="200"/>
        <w:jc w:val="left"/>
      </w:pPr>
      <w:r>
        <w:rPr>
          <w:rFonts w:ascii="Arial" w:cs="Arial" w:eastAsia="Arial" w:hAnsi="Arial"/>
          <w:b w:val="false"/>
          <w:bCs w:val="false"/>
          <w:i w:val="false"/>
          <w:iCs w:val="false"/>
          <w:color w:val="1A1A2E"/>
          <w:sz w:val="24"/>
          <w:szCs w:val="24"/>
        </w:rPr>
        <w:t xml:space="preserve">The separation between user space and kernel space isn’t just a software convention — it’s enforced by the CPU hardware itself. x86 processors have four privilege levels called rings, numbered 0 through 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Ring 0  │  Kernel Mode     │  Full hardware access, all instructions</w:t>
            </w:r>
          </w:p>
          <w:p>
            <w:pPr>
              <w:spacing w:after="30"/>
            </w:pPr>
            <w:r>
              <w:rPr>
                <w:rFonts w:ascii="Courier New" w:cs="Courier New" w:eastAsia="Courier New" w:hAnsi="Courier New"/>
                <w:color w:val="263238"/>
                <w:sz w:val="20"/>
                <w:szCs w:val="20"/>
              </w:rPr>
              <w:t xml:space="preserve">Ring 1  │  (Unused on Linux) │  Originally for device drivers</w:t>
            </w:r>
          </w:p>
          <w:p>
            <w:pPr>
              <w:spacing w:after="30"/>
            </w:pPr>
            <w:r>
              <w:rPr>
                <w:rFonts w:ascii="Courier New" w:cs="Courier New" w:eastAsia="Courier New" w:hAnsi="Courier New"/>
                <w:color w:val="263238"/>
                <w:sz w:val="20"/>
                <w:szCs w:val="20"/>
              </w:rPr>
              <w:t xml:space="preserve">Ring 2  │  (Unused on Linux) │  Originally for device drivers</w:t>
            </w:r>
          </w:p>
          <w:p>
            <w:pPr>
              <w:spacing w:after="30"/>
            </w:pPr>
            <w:r>
              <w:rPr>
                <w:rFonts w:ascii="Courier New" w:cs="Courier New" w:eastAsia="Courier New" w:hAnsi="Courier New"/>
                <w:color w:val="263238"/>
                <w:sz w:val="20"/>
                <w:szCs w:val="20"/>
              </w:rPr>
              <w:t xml:space="preserve">Ring 3  │  User Mode        │  Restricted, no direct hardware access</w:t>
            </w:r>
          </w:p>
        </w:tc>
      </w:tr>
    </w:tbl>
    <w:p>
      <w:pPr>
        <w:spacing w:after="120"/>
      </w:pPr>
    </w:p>
    <w:p>
      <w:pPr>
        <w:spacing w:after="200"/>
        <w:jc w:val="left"/>
      </w:pPr>
      <w:r>
        <w:rPr>
          <w:rFonts w:ascii="Arial" w:cs="Arial" w:eastAsia="Arial" w:hAnsi="Arial"/>
          <w:b w:val="false"/>
          <w:bCs w:val="false"/>
          <w:i w:val="false"/>
          <w:iCs w:val="false"/>
          <w:color w:val="1A1A2E"/>
          <w:sz w:val="24"/>
          <w:szCs w:val="24"/>
        </w:rPr>
        <w:t xml:space="preserve">Linux only uses Ring 0 (kernel) and Ring 3 (user space). When code running in Ring 3 tries to execute a privileged instruction (like accessing an I/O port or modifying page tables), the CPU raises a General Protection Fault and the kernel handles it — usually by killing the offending process.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pPr>
            <w:r>
              <w:rPr>
                <w:rFonts w:ascii="Arial" w:cs="Arial" w:eastAsia="Arial" w:hAnsi="Arial"/>
                <w:b/>
                <w:bCs/>
                <w:color w:val="4A148C"/>
                <w:sz w:val="26"/>
                <w:szCs w:val="26"/>
              </w:rPr>
              <w:t xml:space="preserve">Why Only Two Rings?</w:t>
            </w:r>
          </w:p>
          <w:p>
            <w:r>
              <w:rPr>
                <w:rFonts w:ascii="Arial" w:cs="Arial" w:eastAsia="Arial" w:hAnsi="Arial"/>
                <w:color w:val="1A1A2E"/>
                <w:sz w:val="24"/>
                <w:szCs w:val="24"/>
              </w:rPr>
              <w:t xml:space="preserve">Rings 1 and 2 were intended for operating system services and drivers, but in practice, the performance overhead of switching between multiple privilege levels wasn’t worth the security benefit. Modern OS design uses Ring 0 for everything privileged and Ring 3 for everything else. Hypervisors like KVM use a special Ring -1 (VMX root mode) for virtualization.</w:t>
            </w:r>
          </w:p>
        </w:tc>
      </w:tr>
    </w:tbl>
    <w:p>
      <w:pPr>
        <w:spacing w:after="120"/>
      </w:pPr>
    </w:p>
    <w:p>
      <w:pPr>
        <w:pStyle w:val="Heading1"/>
      </w:pPr>
      <w:r>
        <w:t xml:space="preserve">Interrupts: The Kernel’s Emergency Alert System</w:t>
      </w:r>
    </w:p>
    <w:p>
      <w:pPr>
        <w:spacing w:after="200"/>
        <w:jc w:val="left"/>
      </w:pPr>
      <w:r>
        <w:rPr>
          <w:rFonts w:ascii="Arial" w:cs="Arial" w:eastAsia="Arial" w:hAnsi="Arial"/>
          <w:b w:val="false"/>
          <w:bCs w:val="false"/>
          <w:i w:val="false"/>
          <w:iCs w:val="false"/>
          <w:color w:val="1A1A2E"/>
          <w:sz w:val="24"/>
          <w:szCs w:val="24"/>
        </w:rPr>
        <w:t xml:space="preserve">The CPU can’t constantly poll every device asking “do you need anything?” — that would waste enormous resources. Instead, devices send interrupts: electronic signals that force the CPU to stop what it’s doing and handle an urgent event.</w:t>
      </w:r>
    </w:p>
    <w:p>
      <w:pPr>
        <w:spacing w:after="120"/>
      </w:pPr>
    </w:p>
    <w:p>
      <w:pPr>
        <w:pStyle w:val="Heading2"/>
      </w:pPr>
      <w:r>
        <w:t xml:space="preserve">Hardware Interrupts (IRQs)</w:t>
      </w:r>
    </w:p>
    <w:p>
      <w:pPr>
        <w:spacing w:after="200"/>
        <w:jc w:val="left"/>
      </w:pPr>
      <w:r>
        <w:rPr>
          <w:rFonts w:ascii="Arial" w:cs="Arial" w:eastAsia="Arial" w:hAnsi="Arial"/>
          <w:b w:val="false"/>
          <w:bCs w:val="false"/>
          <w:i w:val="false"/>
          <w:iCs w:val="false"/>
          <w:color w:val="1A1A2E"/>
          <w:sz w:val="24"/>
          <w:szCs w:val="24"/>
        </w:rPr>
        <w:t xml:space="preserve">When your keyboard sends a keystroke, your NIC receives a packet, or a timer fires, the device sends a hardware interrupt request (IRQ) to the CPU through the interrupt controller (APIC on modern x86). The CPU immediately saves the current state, looks up the right handler in the Interrupt Descriptor Table (IDT), and jumps to the kernel’s interrupt handler.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1. Device signals IRQ to APIC (Advanced Programmable Interrupt Controller)</w:t>
            </w:r>
          </w:p>
          <w:p>
            <w:pPr>
              <w:spacing w:after="30"/>
            </w:pPr>
            <w:r>
              <w:rPr>
                <w:rFonts w:ascii="Courier New" w:cs="Courier New" w:eastAsia="Courier New" w:hAnsi="Courier New"/>
                <w:color w:val="263238"/>
                <w:sz w:val="20"/>
                <w:szCs w:val="20"/>
              </w:rPr>
              <w:t xml:space="preserve">2. APIC delivers interrupt to the appropriate CPU core</w:t>
            </w:r>
          </w:p>
          <w:p>
            <w:pPr>
              <w:spacing w:after="30"/>
            </w:pPr>
            <w:r>
              <w:rPr>
                <w:rFonts w:ascii="Courier New" w:cs="Courier New" w:eastAsia="Courier New" w:hAnsi="Courier New"/>
                <w:color w:val="263238"/>
                <w:sz w:val="20"/>
                <w:szCs w:val="20"/>
              </w:rPr>
              <w:t xml:space="preserve">3. CPU saves current register state to the kernel stack</w:t>
            </w:r>
          </w:p>
          <w:p>
            <w:pPr>
              <w:spacing w:after="30"/>
            </w:pPr>
            <w:r>
              <w:rPr>
                <w:rFonts w:ascii="Courier New" w:cs="Courier New" w:eastAsia="Courier New" w:hAnsi="Courier New"/>
                <w:color w:val="263238"/>
                <w:sz w:val="20"/>
                <w:szCs w:val="20"/>
              </w:rPr>
              <w:t xml:space="preserve">4. CPU looks up handler address in IDT (Interrupt Descriptor Table)</w:t>
            </w:r>
          </w:p>
          <w:p>
            <w:pPr>
              <w:spacing w:after="30"/>
            </w:pPr>
            <w:r>
              <w:rPr>
                <w:rFonts w:ascii="Courier New" w:cs="Courier New" w:eastAsia="Courier New" w:hAnsi="Courier New"/>
                <w:color w:val="263238"/>
                <w:sz w:val="20"/>
                <w:szCs w:val="20"/>
              </w:rPr>
              <w:t xml:space="preserve">5. Kernel interrupt handler runs (top half - fast, minimal work)</w:t>
            </w:r>
          </w:p>
          <w:p>
            <w:pPr>
              <w:spacing w:after="30"/>
            </w:pPr>
            <w:r>
              <w:rPr>
                <w:rFonts w:ascii="Courier New" w:cs="Courier New" w:eastAsia="Courier New" w:hAnsi="Courier New"/>
                <w:color w:val="263238"/>
                <w:sz w:val="20"/>
                <w:szCs w:val="20"/>
              </w:rPr>
              <w:t xml:space="preserve">6. Handler schedules deferred work (bottom half - softirq/tasklet/workqueue)</w:t>
            </w:r>
          </w:p>
          <w:p>
            <w:pPr>
              <w:spacing w:after="30"/>
            </w:pPr>
            <w:r>
              <w:rPr>
                <w:rFonts w:ascii="Courier New" w:cs="Courier New" w:eastAsia="Courier New" w:hAnsi="Courier New"/>
                <w:color w:val="263238"/>
                <w:sz w:val="20"/>
                <w:szCs w:val="20"/>
              </w:rPr>
              <w:t xml:space="preserve">7. CPU restores saved state and resumes what it was doing</w:t>
            </w:r>
          </w:p>
        </w:tc>
      </w:tr>
    </w:tbl>
    <w:p>
      <w:pPr>
        <w:spacing w:after="120"/>
      </w:pPr>
    </w:p>
    <w:p>
      <w:pPr>
        <w:pStyle w:val="Heading2"/>
      </w:pPr>
      <w:r>
        <w:t xml:space="preserve">Top Half vs. Bottom Half</w:t>
      </w:r>
    </w:p>
    <w:p>
      <w:pPr>
        <w:spacing w:after="200"/>
        <w:jc w:val="left"/>
      </w:pPr>
      <w:r>
        <w:rPr>
          <w:rFonts w:ascii="Arial" w:cs="Arial" w:eastAsia="Arial" w:hAnsi="Arial"/>
          <w:b w:val="false"/>
          <w:bCs w:val="false"/>
          <w:i w:val="false"/>
          <w:iCs w:val="false"/>
          <w:color w:val="1A1A2E"/>
          <w:sz w:val="24"/>
          <w:szCs w:val="24"/>
        </w:rPr>
        <w:t xml:space="preserve">Interrupt handlers need to be fast because while they’re running, that CPU core can’t do anything else (interrupts of the same type are usually disabled). Linux solves this by splitting interrupt handling into two phases: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368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68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Properties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Top Half</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Acknowledges the interrupt, reads essential data from the device, schedules the bottom half</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Runs with interrupts disabled, must be very fast (microseconds)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Bottom Half</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Processes the data, updates data structures, wakes up waiting processes</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Runs with interrupts enabled, can take more time, uses softirqs, tasklets, or workqueues</w:t>
            </w:r>
          </w:p>
        </w:tc>
      </w:tr>
    </w:tbl>
    <w:p>
      <w:pPr>
        <w:spacing w:after="120"/>
      </w:pPr>
    </w:p>
    <w:p>
      <w:pPr>
        <w:spacing w:after="200"/>
        <w:jc w:val="left"/>
      </w:pPr>
      <w:r>
        <w:rPr>
          <w:rFonts w:ascii="Arial" w:cs="Arial" w:eastAsia="Arial" w:hAnsi="Arial"/>
          <w:b w:val="false"/>
          <w:bCs w:val="false"/>
          <w:i w:val="false"/>
          <w:iCs w:val="false"/>
          <w:color w:val="1A1A2E"/>
          <w:sz w:val="24"/>
          <w:szCs w:val="24"/>
        </w:rPr>
        <w:t xml:space="preserve">You can see interrupt statistics on your system by reading /proc/interrupts. Each column shows how many interrupts each CPU core has handled.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 cat /proc/interrupts</w:t>
            </w:r>
          </w:p>
          <w:p>
            <w:pPr>
              <w:spacing w:after="30"/>
            </w:pPr>
            <w:r>
              <w:rPr>
                <w:rFonts w:ascii="Courier New" w:cs="Courier New" w:eastAsia="Courier New" w:hAnsi="Courier New"/>
                <w:color w:val="263238"/>
                <w:sz w:val="20"/>
                <w:szCs w:val="20"/>
              </w:rPr>
              <w:t xml:space="preserve">           CPU0       CPU1       CPU2       CPU3</w:t>
            </w:r>
          </w:p>
          <w:p>
            <w:pPr>
              <w:spacing w:after="30"/>
            </w:pPr>
            <w:r>
              <w:rPr>
                <w:rFonts w:ascii="Courier New" w:cs="Courier New" w:eastAsia="Courier New" w:hAnsi="Courier New"/>
                <w:color w:val="263238"/>
                <w:sz w:val="20"/>
                <w:szCs w:val="20"/>
              </w:rPr>
              <w:t xml:space="preserve">  0:         38          0          0          0   IO-APIC   2-edge      timer</w:t>
            </w:r>
          </w:p>
          <w:p>
            <w:pPr>
              <w:spacing w:after="30"/>
            </w:pPr>
            <w:r>
              <w:rPr>
                <w:rFonts w:ascii="Courier New" w:cs="Courier New" w:eastAsia="Courier New" w:hAnsi="Courier New"/>
                <w:color w:val="263238"/>
                <w:sz w:val="20"/>
                <w:szCs w:val="20"/>
              </w:rPr>
              <w:t xml:space="preserve">  1:          0          0          0       3421   IO-APIC   1-edge      i8042</w:t>
            </w:r>
          </w:p>
          <w:p>
            <w:pPr>
              <w:spacing w:after="30"/>
            </w:pPr>
            <w:r>
              <w:rPr>
                <w:rFonts w:ascii="Courier New" w:cs="Courier New" w:eastAsia="Courier New" w:hAnsi="Courier New"/>
                <w:color w:val="263238"/>
                <w:sz w:val="20"/>
                <w:szCs w:val="20"/>
              </w:rPr>
              <w:t xml:space="preserve">  8:          0          0          1          0   IO-APIC   8-edge      rtc0</w:t>
            </w:r>
          </w:p>
          <w:p>
            <w:pPr>
              <w:spacing w:after="30"/>
            </w:pPr>
            <w:r>
              <w:rPr>
                <w:rFonts w:ascii="Courier New" w:cs="Courier New" w:eastAsia="Courier New" w:hAnsi="Courier New"/>
                <w:color w:val="263238"/>
                <w:sz w:val="20"/>
                <w:szCs w:val="20"/>
              </w:rPr>
              <w:t xml:space="preserve">  9:          0          0       4523          0   IO-APIC   9-fasteoi   acpi</w:t>
            </w:r>
          </w:p>
        </w:tc>
      </w:tr>
    </w:tbl>
    <w:p>
      <w:pPr>
        <w:spacing w:after="120"/>
      </w:pPr>
    </w:p>
    <w:p>
      <w:pPr>
        <w:pStyle w:val="Heading1"/>
      </w:pPr>
      <w:r>
        <w:t xml:space="preserve">System Calls at the CPU Level</w:t>
      </w:r>
    </w:p>
    <w:p>
      <w:pPr>
        <w:spacing w:after="200"/>
        <w:jc w:val="left"/>
      </w:pPr>
      <w:r>
        <w:rPr>
          <w:rFonts w:ascii="Arial" w:cs="Arial" w:eastAsia="Arial" w:hAnsi="Arial"/>
          <w:b w:val="false"/>
          <w:bCs w:val="false"/>
          <w:i w:val="false"/>
          <w:iCs w:val="false"/>
          <w:color w:val="1A1A2E"/>
          <w:sz w:val="24"/>
          <w:szCs w:val="24"/>
        </w:rPr>
        <w:t xml:space="preserve">We know system calls are how user-space programs ask the kernel for help. But what actually happens at the CPU instruction level?</w:t>
      </w:r>
    </w:p>
    <w:p>
      <w:pPr>
        <w:spacing w:after="120"/>
      </w:pPr>
    </w:p>
    <w:p>
      <w:pPr>
        <w:pStyle w:val="Heading2"/>
      </w:pPr>
      <w:r>
        <w:t xml:space="preserve">The syscall Instruction (x86_64)</w:t>
      </w:r>
    </w:p>
    <w:p>
      <w:pPr>
        <w:spacing w:after="200"/>
        <w:jc w:val="left"/>
      </w:pPr>
      <w:r>
        <w:rPr>
          <w:rFonts w:ascii="Arial" w:cs="Arial" w:eastAsia="Arial" w:hAnsi="Arial"/>
          <w:b w:val="false"/>
          <w:bCs w:val="false"/>
          <w:i w:val="false"/>
          <w:iCs w:val="false"/>
          <w:color w:val="1A1A2E"/>
          <w:sz w:val="24"/>
          <w:szCs w:val="24"/>
        </w:rPr>
        <w:t xml:space="preserve">On x86_64, user-space programs trigger a system call using the syscall instruction. Here’s the exact sequence:</w:t>
      </w:r>
    </w:p>
    <w:p>
      <w:pPr>
        <w:spacing w:after="120"/>
      </w:pPr>
    </w:p>
    <w:p>
      <w:pPr>
        <w:pStyle w:val="ListParagraph"/>
        <w:numPr>
          <w:ilvl w:val="0"/>
          <w:numId w:val="2"/>
        </w:numPr>
        <w:spacing w:after="120"/>
      </w:pPr>
      <w:r>
        <w:rPr>
          <w:rFonts w:ascii="Arial" w:cs="Arial" w:eastAsia="Arial" w:hAnsi="Arial"/>
          <w:sz w:val="24"/>
          <w:szCs w:val="24"/>
        </w:rPr>
        <w:t xml:space="preserve">The program places the syscall number in the RAX register and arguments in RDI, RSI, RDX, R10, R8, R9.</w:t>
      </w:r>
    </w:p>
    <w:p>
      <w:pPr>
        <w:pStyle w:val="ListParagraph"/>
        <w:numPr>
          <w:ilvl w:val="0"/>
          <w:numId w:val="2"/>
        </w:numPr>
        <w:spacing w:after="120"/>
      </w:pPr>
      <w:r>
        <w:rPr>
          <w:rFonts w:ascii="Arial" w:cs="Arial" w:eastAsia="Arial" w:hAnsi="Arial"/>
          <w:sz w:val="24"/>
          <w:szCs w:val="24"/>
        </w:rPr>
        <w:t xml:space="preserve">The program executes the syscall instruction.</w:t>
      </w:r>
    </w:p>
    <w:p>
      <w:pPr>
        <w:pStyle w:val="ListParagraph"/>
        <w:numPr>
          <w:ilvl w:val="0"/>
          <w:numId w:val="2"/>
        </w:numPr>
        <w:spacing w:after="120"/>
      </w:pPr>
      <w:r>
        <w:rPr>
          <w:rFonts w:ascii="Arial" w:cs="Arial" w:eastAsia="Arial" w:hAnsi="Arial"/>
          <w:sz w:val="24"/>
          <w:szCs w:val="24"/>
        </w:rPr>
        <w:t xml:space="preserve">The CPU switches from Ring 3 to Ring 0, saves RIP (instruction pointer) and RFLAGS to RCX and R11.</w:t>
      </w:r>
    </w:p>
    <w:p>
      <w:pPr>
        <w:pStyle w:val="ListParagraph"/>
        <w:numPr>
          <w:ilvl w:val="0"/>
          <w:numId w:val="2"/>
        </w:numPr>
        <w:spacing w:after="120"/>
      </w:pPr>
      <w:r>
        <w:rPr>
          <w:rFonts w:ascii="Arial" w:cs="Arial" w:eastAsia="Arial" w:hAnsi="Arial"/>
          <w:sz w:val="24"/>
          <w:szCs w:val="24"/>
        </w:rPr>
        <w:t xml:space="preserve">The CPU jumps to the address in the LSTAR MSR (Model-Specific Register), which points to the kernel’s entry_SYSCALL_64 function.</w:t>
      </w:r>
    </w:p>
    <w:p>
      <w:pPr>
        <w:pStyle w:val="ListParagraph"/>
        <w:numPr>
          <w:ilvl w:val="0"/>
          <w:numId w:val="2"/>
        </w:numPr>
        <w:spacing w:after="120"/>
      </w:pPr>
      <w:r>
        <w:rPr>
          <w:rFonts w:ascii="Arial" w:cs="Arial" w:eastAsia="Arial" w:hAnsi="Arial"/>
          <w:sz w:val="24"/>
          <w:szCs w:val="24"/>
        </w:rPr>
        <w:t xml:space="preserve">The kernel looks up the syscall number in the sys_call_table and calls the appropriate handler.</w:t>
      </w:r>
    </w:p>
    <w:p>
      <w:pPr>
        <w:pStyle w:val="ListParagraph"/>
        <w:numPr>
          <w:ilvl w:val="0"/>
          <w:numId w:val="2"/>
        </w:numPr>
        <w:spacing w:after="120"/>
      </w:pPr>
      <w:r>
        <w:rPr>
          <w:rFonts w:ascii="Arial" w:cs="Arial" w:eastAsia="Arial" w:hAnsi="Arial"/>
          <w:sz w:val="24"/>
          <w:szCs w:val="24"/>
        </w:rPr>
        <w:t xml:space="preserve">After the handler returns, the kernel uses sysretq to return to user space (Ring 3), restoring RIP and RFLAGS.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 Simplified C example: what write(1, "hello\n", 6) compiles to</w:t>
            </w:r>
          </w:p>
          <w:p>
            <w:pPr>
              <w:spacing w:after="30"/>
            </w:pPr>
            <w:r>
              <w:rPr>
                <w:rFonts w:ascii="Courier New" w:cs="Courier New" w:eastAsia="Courier New" w:hAnsi="Courier New"/>
                <w:color w:val="263238"/>
                <w:sz w:val="20"/>
                <w:szCs w:val="20"/>
              </w:rPr>
              <w:t xml:space="preserve">mov    $1, %rax       // syscall number 1 = sys_write</w:t>
            </w:r>
          </w:p>
          <w:p>
            <w:pPr>
              <w:spacing w:after="30"/>
            </w:pPr>
            <w:r>
              <w:rPr>
                <w:rFonts w:ascii="Courier New" w:cs="Courier New" w:eastAsia="Courier New" w:hAnsi="Courier New"/>
                <w:color w:val="263238"/>
                <w:sz w:val="20"/>
                <w:szCs w:val="20"/>
              </w:rPr>
              <w:t xml:space="preserve">mov    $1, %rdi       // fd = 1 (stdout)</w:t>
            </w:r>
          </w:p>
          <w:p>
            <w:pPr>
              <w:spacing w:after="30"/>
            </w:pPr>
            <w:r>
              <w:rPr>
                <w:rFonts w:ascii="Courier New" w:cs="Courier New" w:eastAsia="Courier New" w:hAnsi="Courier New"/>
                <w:color w:val="263238"/>
                <w:sz w:val="20"/>
                <w:szCs w:val="20"/>
              </w:rPr>
              <w:t xml:space="preserve">lea    msg(%rip), %rsi // buffer pointer</w:t>
            </w:r>
          </w:p>
          <w:p>
            <w:pPr>
              <w:spacing w:after="30"/>
            </w:pPr>
            <w:r>
              <w:rPr>
                <w:rFonts w:ascii="Courier New" w:cs="Courier New" w:eastAsia="Courier New" w:hAnsi="Courier New"/>
                <w:color w:val="263238"/>
                <w:sz w:val="20"/>
                <w:szCs w:val="20"/>
              </w:rPr>
              <w:t xml:space="preserve">mov    $6, %rdx       // count = 6 bytes</w:t>
            </w:r>
          </w:p>
          <w:p>
            <w:pPr>
              <w:spacing w:after="30"/>
            </w:pPr>
            <w:r>
              <w:rPr>
                <w:rFonts w:ascii="Courier New" w:cs="Courier New" w:eastAsia="Courier New" w:hAnsi="Courier New"/>
                <w:color w:val="263238"/>
                <w:sz w:val="20"/>
                <w:szCs w:val="20"/>
              </w:rPr>
              <w:t xml:space="preserve">syscall                // trap into kernel</w:t>
            </w:r>
          </w:p>
          <w:p>
            <w:pPr>
              <w:spacing w:after="30"/>
            </w:pPr>
            <w:r>
              <w:rPr>
                <w:rFonts w:ascii="Courier New" w:cs="Courier New" w:eastAsia="Courier New" w:hAnsi="Courier New"/>
                <w:color w:val="263238"/>
                <w:sz w:val="20"/>
                <w:szCs w:val="20"/>
              </w:rPr>
              <w:t xml:space="preserve">// RAX now contains return value (6 = bytes written, or negative = error)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40"/>
              <w:left w:type="dxa" w:w="200"/>
              <w:bottom w:type="dxa" w:w="140"/>
              <w:right w:type="dxa" w:w="200"/>
            </w:tcMar>
          </w:tcPr>
          <w:p>
            <w:pPr>
              <w:spacing w:after="80"/>
            </w:pPr>
            <w:r>
              <w:rPr>
                <w:rFonts w:ascii="Arial" w:cs="Arial" w:eastAsia="Arial" w:hAnsi="Arial"/>
                <w:b/>
                <w:bCs/>
                <w:color w:val="00838F"/>
                <w:sz w:val="26"/>
                <w:szCs w:val="26"/>
              </w:rPr>
              <w:t xml:space="preserve">vDSO: Syscalls Without Context Switches</w:t>
            </w:r>
          </w:p>
          <w:p>
            <w:r>
              <w:rPr>
                <w:rFonts w:ascii="Arial" w:cs="Arial" w:eastAsia="Arial" w:hAnsi="Arial"/>
                <w:color w:val="1A1A2E"/>
                <w:sz w:val="24"/>
                <w:szCs w:val="24"/>
              </w:rPr>
              <w:t xml:space="preserve">Some syscalls like clock_gettime() and gettimeofday() are so frequent that the context switch overhead is significant. Linux maps a special shared library called the vDSO (Virtual Dynamic Shared Object) into every process’s address space. The vDSO contains read-only kernel data that user space can access directly — no syscall needed. The kernel updates this data on every timer tick.</w:t>
            </w:r>
          </w:p>
        </w:tc>
      </w:tr>
    </w:tbl>
    <w:p>
      <w:pPr>
        <w:spacing w:after="120"/>
      </w:pPr>
    </w:p>
    <w:p>
      <w:pPr>
        <w:pStyle w:val="Heading1"/>
      </w:pPr>
      <w:r>
        <w:t xml:space="preserve">Signals: Inter-Process Communication</w:t>
      </w:r>
    </w:p>
    <w:p>
      <w:pPr>
        <w:spacing w:after="200"/>
        <w:jc w:val="left"/>
      </w:pPr>
      <w:r>
        <w:rPr>
          <w:rFonts w:ascii="Arial" w:cs="Arial" w:eastAsia="Arial" w:hAnsi="Arial"/>
          <w:b w:val="false"/>
          <w:bCs w:val="false"/>
          <w:i w:val="false"/>
          <w:iCs w:val="false"/>
          <w:color w:val="1A1A2E"/>
          <w:sz w:val="24"/>
          <w:szCs w:val="24"/>
        </w:rPr>
        <w:t xml:space="preserve">Signals are the kernel’s way of notifying a process that something happened. They’re like tapping someone on the shoulder — the process can choose to handle it, ignore it, or use the default behavior.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980"/>
        <w:gridCol w:w="2980"/>
      </w:tblGrid>
      <w:tr>
        <w:tc>
          <w:tcPr>
            <w:tcW w:type="dxa" w:w="180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Signal</w:t>
            </w:r>
          </w:p>
        </w:tc>
        <w:tc>
          <w:tcPr>
            <w:tcW w:type="dxa" w:w="160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Number</w:t>
            </w:r>
          </w:p>
        </w:tc>
        <w:tc>
          <w:tcPr>
            <w:tcW w:type="dxa" w:w="298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Default Action</w:t>
            </w:r>
          </w:p>
        </w:tc>
        <w:tc>
          <w:tcPr>
            <w:tcW w:type="dxa" w:w="298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Common Use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SIGTERM</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15</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Terminate gracefully</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"Please shut down" (kill PID)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SIGKILL</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9</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Terminate immediately</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"Die now" (kill -9 PID) — cannot be caught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SIGINT</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2</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Terminate</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Ctrl+C in terminal</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SIGSEGV</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11</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Core dump + terminate</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Segmentation fault (bad memory access)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SIGSTOP</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19</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Pause the process</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Cannot be caught — unconditional pause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SIGHUP</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1</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Terminate</w:t>
            </w:r>
          </w:p>
        </w:tc>
        <w:tc>
          <w:tcPr>
            <w:tcW w:type="dxa" w:w="2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Terminal closed / "reload config" convention</w:t>
            </w:r>
          </w:p>
        </w:tc>
      </w:tr>
    </w:tbl>
    <w:p>
      <w:pPr>
        <w:spacing w:after="120"/>
      </w:pPr>
    </w:p>
    <w:p>
      <w:pPr>
        <w:pStyle w:val="Heading1"/>
      </w:pPr>
      <w:r>
        <w:t xml:space="preserve">Control Groups (cgroups): Resource Limits</w:t>
      </w:r>
    </w:p>
    <w:p>
      <w:pPr>
        <w:spacing w:after="200"/>
        <w:jc w:val="left"/>
      </w:pPr>
      <w:r>
        <w:rPr>
          <w:rFonts w:ascii="Arial" w:cs="Arial" w:eastAsia="Arial" w:hAnsi="Arial"/>
          <w:b w:val="false"/>
          <w:bCs w:val="false"/>
          <w:i w:val="false"/>
          <w:iCs w:val="false"/>
          <w:color w:val="1A1A2E"/>
          <w:sz w:val="24"/>
          <w:szCs w:val="24"/>
        </w:rPr>
        <w:t xml:space="preserve">Control groups (cgroups) are a kernel feature that lets you limit, account for, and isolate the resource usage of groups of processes. They answer the question: "How do I stop one program from eating all the CPU or memory?"</w:t>
      </w:r>
    </w:p>
    <w:p>
      <w:pPr>
        <w:spacing w:after="120"/>
      </w:pPr>
    </w:p>
    <w:p>
      <w:pPr>
        <w:pStyle w:val="Heading2"/>
      </w:pPr>
      <w:r>
        <w:t xml:space="preserve">What cgroups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Controller</w:t>
            </w:r>
          </w:p>
        </w:tc>
        <w:tc>
          <w:tcPr>
            <w:tcW w:type="dxa" w:w="696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What It Limits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cpu</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CPU time allocation (weights and bandwidth)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memory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RAM and swap usage limits, OOM behavior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io</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Disk I/O bandwidth and IOPS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pids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Maximum number of processes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cpuset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Pin processes to specific CPU cores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net_cls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Tag network packets for traffic control (tc)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 cgroup v2 example: limit a group to 512MB RAM and 50% of one CPU core</w:t>
            </w:r>
          </w:p>
          <w:p>
            <w:pPr>
              <w:spacing w:after="30"/>
            </w:pPr>
            <w:r>
              <w:rPr>
                <w:rFonts w:ascii="Courier New" w:cs="Courier New" w:eastAsia="Courier New" w:hAnsi="Courier New"/>
                <w:color w:val="263238"/>
                <w:sz w:val="20"/>
                <w:szCs w:val="20"/>
              </w:rPr>
              <w:t xml:space="preserve">mkdir /sys/fs/cgroup/myapp</w:t>
            </w:r>
          </w:p>
          <w:p>
            <w:pPr>
              <w:spacing w:after="30"/>
            </w:pPr>
            <w:r>
              <w:rPr>
                <w:rFonts w:ascii="Courier New" w:cs="Courier New" w:eastAsia="Courier New" w:hAnsi="Courier New"/>
                <w:color w:val="263238"/>
                <w:sz w:val="20"/>
                <w:szCs w:val="20"/>
              </w:rPr>
              <w:t xml:space="preserve">echo 536870912 &gt; /sys/fs/cgroup/myapp/memory.max</w:t>
            </w:r>
          </w:p>
          <w:p>
            <w:pPr>
              <w:spacing w:after="30"/>
            </w:pPr>
            <w:r>
              <w:rPr>
                <w:rFonts w:ascii="Courier New" w:cs="Courier New" w:eastAsia="Courier New" w:hAnsi="Courier New"/>
                <w:color w:val="263238"/>
                <w:sz w:val="20"/>
                <w:szCs w:val="20"/>
              </w:rPr>
              <w:t xml:space="preserve">echo "50000 100000" &gt; /sys/fs/cgroup/myapp/cpu.max</w:t>
            </w:r>
          </w:p>
          <w:p>
            <w:pPr>
              <w:spacing w:after="30"/>
            </w:pPr>
            <w:r>
              <w:rPr>
                <w:rFonts w:ascii="Courier New" w:cs="Courier New" w:eastAsia="Courier New" w:hAnsi="Courier New"/>
                <w:color w:val="263238"/>
                <w:sz w:val="20"/>
                <w:szCs w:val="20"/>
              </w:rPr>
              <w:t xml:space="preserve">echo $$ &gt; /sys/fs/cgroup/myapp/cgroup.procs   # add current shell</w:t>
            </w:r>
          </w:p>
        </w:tc>
      </w:tr>
    </w:tbl>
    <w:p>
      <w:pPr>
        <w:spacing w:after="120"/>
      </w:pPr>
    </w:p>
    <w:p>
      <w:pPr>
        <w:pStyle w:val="Heading1"/>
      </w:pPr>
      <w:r>
        <w:t xml:space="preserve">Namespaces: Isolation Without Virtualization</w:t>
      </w:r>
    </w:p>
    <w:p>
      <w:pPr>
        <w:spacing w:after="200"/>
        <w:jc w:val="left"/>
      </w:pPr>
      <w:r>
        <w:rPr>
          <w:rFonts w:ascii="Arial" w:cs="Arial" w:eastAsia="Arial" w:hAnsi="Arial"/>
          <w:b w:val="false"/>
          <w:bCs w:val="false"/>
          <w:i w:val="false"/>
          <w:iCs w:val="false"/>
          <w:color w:val="1A1A2E"/>
          <w:sz w:val="24"/>
          <w:szCs w:val="24"/>
        </w:rPr>
        <w:t xml:space="preserve">If cgroups control how much resources a process can use, namespaces control what a process can see. Namespaces create isolated views of system resources so that a process thinks it’s the only thing running.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Namespace</w:t>
            </w:r>
          </w:p>
        </w:tc>
        <w:tc>
          <w:tcPr>
            <w:tcW w:type="dxa" w:w="308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Isolates</w:t>
            </w:r>
          </w:p>
        </w:tc>
        <w:tc>
          <w:tcPr>
            <w:tcW w:type="dxa" w:w="408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PID</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Process IDs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Process sees itself as PID 1</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NET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Network stack</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Separate interfaces, IPs, routes, iptables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MNT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Mount points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Different filesystem view</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UTS</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Hostname</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Different hostname per container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IPC</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System V IPC</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Separate shared memory, semaphores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USER</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User/group IDs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Root inside container = unprivileged outside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CGROUP</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Cgroup root</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Container sees its own cgroup hierarchy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TIME</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System clocks</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Different boot time per namespace (5.6+)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40"/>
              <w:left w:type="dxa" w:w="200"/>
              <w:bottom w:type="dxa" w:w="140"/>
              <w:right w:type="dxa" w:w="200"/>
            </w:tcMar>
          </w:tcPr>
          <w:p>
            <w:pPr>
              <w:spacing w:after="80"/>
            </w:pPr>
            <w:r>
              <w:rPr>
                <w:rFonts w:ascii="Arial" w:cs="Arial" w:eastAsia="Arial" w:hAnsi="Arial"/>
                <w:b/>
                <w:bCs/>
                <w:color w:val="4A148C"/>
                <w:sz w:val="26"/>
                <w:szCs w:val="26"/>
              </w:rPr>
              <w:t xml:space="preserve">Containers = cgroups + Namespaces</w:t>
            </w:r>
          </w:p>
          <w:p>
            <w:r>
              <w:rPr>
                <w:rFonts w:ascii="Arial" w:cs="Arial" w:eastAsia="Arial" w:hAnsi="Arial"/>
                <w:color w:val="1A1A2E"/>
                <w:sz w:val="24"/>
                <w:szCs w:val="24"/>
              </w:rPr>
              <w:t xml:space="preserve">Docker, Podman, LXC, and every other container runtime is built on exactly these two kernel primitives. A container is just a process (or group of processes) running with cgroup resource limits and namespace isolation. There’s no separate “container engine” in the kernel — it’s all regular Linux features composed together. This is why containers are so much lighter than virtual machines.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 Create a new PID + NET + MNT namespace with unshare</w:t>
            </w:r>
          </w:p>
          <w:p>
            <w:pPr>
              <w:spacing w:after="30"/>
            </w:pPr>
            <w:r>
              <w:rPr>
                <w:rFonts w:ascii="Courier New" w:cs="Courier New" w:eastAsia="Courier New" w:hAnsi="Courier New"/>
                <w:color w:val="263238"/>
                <w:sz w:val="20"/>
                <w:szCs w:val="20"/>
              </w:rPr>
              <w:t xml:space="preserve">sudo unshare --pid --net --mount --fork /bin/bash</w:t>
            </w:r>
          </w:p>
          <w:p>
            <w:pPr>
              <w:spacing w:after="30"/>
            </w:pPr>
            <w:r>
              <w:rPr>
                <w:rFonts w:ascii="Courier New" w:cs="Courier New" w:eastAsia="Courier New" w:hAnsi="Courier New"/>
                <w:color w:val="263238"/>
                <w:sz w:val="20"/>
                <w:szCs w:val="20"/>
              </w:rPr>
              <w:t xml:space="preserve"> </w:t>
            </w:r>
          </w:p>
          <w:p>
            <w:pPr>
              <w:spacing w:after="30"/>
            </w:pPr>
            <w:r>
              <w:rPr>
                <w:rFonts w:ascii="Courier New" w:cs="Courier New" w:eastAsia="Courier New" w:hAnsi="Courier New"/>
                <w:color w:val="263238"/>
                <w:sz w:val="20"/>
                <w:szCs w:val="20"/>
              </w:rPr>
              <w:t xml:space="preserve"># Inside the new namespace:</w:t>
            </w:r>
          </w:p>
          <w:p>
            <w:pPr>
              <w:spacing w:after="30"/>
            </w:pPr>
            <w:r>
              <w:rPr>
                <w:rFonts w:ascii="Courier New" w:cs="Courier New" w:eastAsia="Courier New" w:hAnsi="Courier New"/>
                <w:color w:val="263238"/>
                <w:sz w:val="20"/>
                <w:szCs w:val="20"/>
              </w:rPr>
              <w:t xml:space="preserve">ps aux          # only shows processes in this namespace</w:t>
            </w:r>
          </w:p>
          <w:p>
            <w:pPr>
              <w:spacing w:after="30"/>
            </w:pPr>
            <w:r>
              <w:rPr>
                <w:rFonts w:ascii="Courier New" w:cs="Courier New" w:eastAsia="Courier New" w:hAnsi="Courier New"/>
                <w:color w:val="263238"/>
                <w:sz w:val="20"/>
                <w:szCs w:val="20"/>
              </w:rPr>
              <w:t xml:space="preserve">ip addr         # only shows this namespace’s interfaces</w:t>
            </w:r>
          </w:p>
          <w:p>
            <w:pPr>
              <w:spacing w:after="30"/>
            </w:pPr>
            <w:r>
              <w:rPr>
                <w:rFonts w:ascii="Courier New" w:cs="Courier New" w:eastAsia="Courier New" w:hAnsi="Courier New"/>
                <w:color w:val="263238"/>
                <w:sz w:val="20"/>
                <w:szCs w:val="20"/>
              </w:rPr>
              <w:t xml:space="preserve">hostname        # can be set independently</w:t>
            </w:r>
          </w:p>
        </w:tc>
      </w:tr>
    </w:tbl>
    <w:p>
      <w:pPr>
        <w:spacing w:after="120"/>
      </w:pPr>
    </w:p>
    <w:p>
      <w:pPr>
        <w:pStyle w:val="Heading1"/>
      </w:pPr>
      <w:r>
        <w:t xml:space="preserve">eBPF: Programmable Kernel Superpowers</w:t>
      </w:r>
    </w:p>
    <w:p>
      <w:pPr>
        <w:spacing w:after="200"/>
        <w:jc w:val="left"/>
      </w:pPr>
      <w:r>
        <w:rPr>
          <w:rFonts w:ascii="Arial" w:cs="Arial" w:eastAsia="Arial" w:hAnsi="Arial"/>
          <w:b w:val="false"/>
          <w:bCs w:val="false"/>
          <w:i w:val="false"/>
          <w:iCs w:val="false"/>
          <w:color w:val="1A1A2E"/>
          <w:sz w:val="24"/>
          <w:szCs w:val="24"/>
        </w:rPr>
        <w:t xml:space="preserve">eBPF (extended Berkeley Packet Filter) is one of the most transformative technologies in the modern Linux kernel. It lets you run sandboxed programs inside the kernel without modifying kernel source code or loading kernel modules.</w:t>
      </w:r>
    </w:p>
    <w:p>
      <w:pPr>
        <w:spacing w:after="120"/>
      </w:pPr>
    </w:p>
    <w:p>
      <w:pPr>
        <w:pStyle w:val="Heading2"/>
      </w:pPr>
      <w:r>
        <w:t xml:space="preserve">How eBPF Works</w:t>
      </w:r>
    </w:p>
    <w:p>
      <w:pPr>
        <w:spacing w:after="200"/>
        <w:jc w:val="left"/>
      </w:pPr>
      <w:r>
        <w:rPr>
          <w:rFonts w:ascii="Arial" w:cs="Arial" w:eastAsia="Arial" w:hAnsi="Arial"/>
          <w:b w:val="false"/>
          <w:bCs w:val="false"/>
          <w:i w:val="false"/>
          <w:iCs w:val="false"/>
          <w:color w:val="1A1A2E"/>
          <w:sz w:val="24"/>
          <w:szCs w:val="24"/>
        </w:rPr>
        <w:t xml:space="preserve">eBPF programs are written in a restricted C dialect, compiled to eBPF bytecode, verified by the kernel’s built-in verifier for safety, and then JIT-compiled to native machine code. They can be attached to hundreds of hook points throughout the kernel: system calls, network events, tracepoints, kprobes, and more.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                    eBPF Architecture</w:t>
            </w:r>
          </w:p>
          <w:p>
            <w:pPr>
              <w:spacing w:after="30"/>
            </w:pPr>
            <w:r>
              <w:rPr>
                <w:rFonts w:ascii="Courier New" w:cs="Courier New" w:eastAsia="Courier New" w:hAnsi="Courier New"/>
                <w:color w:val="263238"/>
                <w:sz w:val="20"/>
                <w:szCs w:val="20"/>
              </w:rPr>
              <w:t xml:space="preserve"> </w:t>
            </w:r>
          </w:p>
          <w:p>
            <w:pPr>
              <w:spacing w:after="30"/>
            </w:pPr>
            <w:r>
              <w:rPr>
                <w:rFonts w:ascii="Courier New" w:cs="Courier New" w:eastAsia="Courier New" w:hAnsi="Courier New"/>
                <w:color w:val="263238"/>
                <w:sz w:val="20"/>
                <w:szCs w:val="20"/>
              </w:rPr>
              <w:t xml:space="preserve">  User Space          │          Kernel Space</w:t>
            </w:r>
          </w:p>
          <w:p>
            <w:pPr>
              <w:spacing w:after="30"/>
            </w:pPr>
            <w:r>
              <w:rPr>
                <w:rFonts w:ascii="Courier New" w:cs="Courier New" w:eastAsia="Courier New" w:hAnsi="Courier New"/>
                <w:color w:val="263238"/>
                <w:sz w:val="20"/>
                <w:szCs w:val="20"/>
              </w:rPr>
              <w:t xml:space="preserve">                      │</w:t>
            </w:r>
          </w:p>
          <w:p>
            <w:pPr>
              <w:spacing w:after="30"/>
            </w:pPr>
            <w:r>
              <w:rPr>
                <w:rFonts w:ascii="Courier New" w:cs="Courier New" w:eastAsia="Courier New" w:hAnsi="Courier New"/>
                <w:color w:val="263238"/>
                <w:sz w:val="20"/>
                <w:szCs w:val="20"/>
              </w:rPr>
              <w:t xml:space="preserve">  [C program]         │</w:t>
            </w:r>
          </w:p>
          <w:p>
            <w:pPr>
              <w:spacing w:after="30"/>
            </w:pPr>
            <w:r>
              <w:rPr>
                <w:rFonts w:ascii="Courier New" w:cs="Courier New" w:eastAsia="Courier New" w:hAnsi="Courier New"/>
                <w:color w:val="263238"/>
                <w:sz w:val="20"/>
                <w:szCs w:val="20"/>
              </w:rPr>
              <w:t xml:space="preserve">      │ compile       │</w:t>
            </w:r>
          </w:p>
          <w:p>
            <w:pPr>
              <w:spacing w:after="30"/>
            </w:pPr>
            <w:r>
              <w:rPr>
                <w:rFonts w:ascii="Courier New" w:cs="Courier New" w:eastAsia="Courier New" w:hAnsi="Courier New"/>
                <w:color w:val="263238"/>
                <w:sz w:val="20"/>
                <w:szCs w:val="20"/>
              </w:rPr>
              <w:t xml:space="preserve">  [BPF bytecode]      │</w:t>
            </w:r>
          </w:p>
          <w:p>
            <w:pPr>
              <w:spacing w:after="30"/>
            </w:pPr>
            <w:r>
              <w:rPr>
                <w:rFonts w:ascii="Courier New" w:cs="Courier New" w:eastAsia="Courier New" w:hAnsi="Courier New"/>
                <w:color w:val="263238"/>
                <w:sz w:val="20"/>
                <w:szCs w:val="20"/>
              </w:rPr>
              <w:t xml:space="preserve">      │ bpf()         │</w:t>
            </w:r>
          </w:p>
          <w:p>
            <w:pPr>
              <w:spacing w:after="30"/>
            </w:pPr>
            <w:r>
              <w:rPr>
                <w:rFonts w:ascii="Courier New" w:cs="Courier New" w:eastAsia="Courier New" w:hAnsi="Courier New"/>
                <w:color w:val="263238"/>
                <w:sz w:val="20"/>
                <w:szCs w:val="20"/>
              </w:rPr>
              <w:t xml:space="preserve">      │ syscall  ────&gt;│──&gt; [Verifier] ──&gt; [JIT Compiler]</w:t>
            </w:r>
          </w:p>
          <w:p>
            <w:pPr>
              <w:spacing w:after="30"/>
            </w:pPr>
            <w:r>
              <w:rPr>
                <w:rFonts w:ascii="Courier New" w:cs="Courier New" w:eastAsia="Courier New" w:hAnsi="Courier New"/>
                <w:color w:val="263238"/>
                <w:sz w:val="20"/>
                <w:szCs w:val="20"/>
              </w:rPr>
              <w:t xml:space="preserve">                      │              │</w:t>
            </w:r>
          </w:p>
          <w:p>
            <w:pPr>
              <w:spacing w:after="30"/>
            </w:pPr>
            <w:r>
              <w:rPr>
                <w:rFonts w:ascii="Courier New" w:cs="Courier New" w:eastAsia="Courier New" w:hAnsi="Courier New"/>
                <w:color w:val="263238"/>
                <w:sz w:val="20"/>
                <w:szCs w:val="20"/>
              </w:rPr>
              <w:t xml:space="preserve">                      │         [Native Code]</w:t>
            </w:r>
          </w:p>
          <w:p>
            <w:pPr>
              <w:spacing w:after="30"/>
            </w:pPr>
            <w:r>
              <w:rPr>
                <w:rFonts w:ascii="Courier New" w:cs="Courier New" w:eastAsia="Courier New" w:hAnsi="Courier New"/>
                <w:color w:val="263238"/>
                <w:sz w:val="20"/>
                <w:szCs w:val="20"/>
              </w:rPr>
              <w:t xml:space="preserve">                      │              │</w:t>
            </w:r>
          </w:p>
          <w:p>
            <w:pPr>
              <w:spacing w:after="30"/>
            </w:pPr>
            <w:r>
              <w:rPr>
                <w:rFonts w:ascii="Courier New" w:cs="Courier New" w:eastAsia="Courier New" w:hAnsi="Courier New"/>
                <w:color w:val="263238"/>
                <w:sz w:val="20"/>
                <w:szCs w:val="20"/>
              </w:rPr>
              <w:t xml:space="preserve">                      │    Attached to hook points:</w:t>
            </w:r>
          </w:p>
          <w:p>
            <w:pPr>
              <w:spacing w:after="30"/>
            </w:pPr>
            <w:r>
              <w:rPr>
                <w:rFonts w:ascii="Courier New" w:cs="Courier New" w:eastAsia="Courier New" w:hAnsi="Courier New"/>
                <w:color w:val="263238"/>
                <w:sz w:val="20"/>
                <w:szCs w:val="20"/>
              </w:rPr>
              <w:t xml:space="preserve">                      │    • kprobes (function entry)</w:t>
            </w:r>
          </w:p>
          <w:p>
            <w:pPr>
              <w:spacing w:after="30"/>
            </w:pPr>
            <w:r>
              <w:rPr>
                <w:rFonts w:ascii="Courier New" w:cs="Courier New" w:eastAsia="Courier New" w:hAnsi="Courier New"/>
                <w:color w:val="263238"/>
                <w:sz w:val="20"/>
                <w:szCs w:val="20"/>
              </w:rPr>
              <w:t xml:space="preserve">                      │    • tracepoints</w:t>
            </w:r>
          </w:p>
          <w:p>
            <w:pPr>
              <w:spacing w:after="30"/>
            </w:pPr>
            <w:r>
              <w:rPr>
                <w:rFonts w:ascii="Courier New" w:cs="Courier New" w:eastAsia="Courier New" w:hAnsi="Courier New"/>
                <w:color w:val="263238"/>
                <w:sz w:val="20"/>
                <w:szCs w:val="20"/>
              </w:rPr>
              <w:t xml:space="preserve">                      │    • XDP (network fast path)</w:t>
            </w:r>
          </w:p>
          <w:p>
            <w:pPr>
              <w:spacing w:after="30"/>
            </w:pPr>
            <w:r>
              <w:rPr>
                <w:rFonts w:ascii="Courier New" w:cs="Courier New" w:eastAsia="Courier New" w:hAnsi="Courier New"/>
                <w:color w:val="263238"/>
                <w:sz w:val="20"/>
                <w:szCs w:val="20"/>
              </w:rPr>
              <w:t xml:space="preserve">                      │    • TC (traffic control)</w:t>
            </w:r>
          </w:p>
          <w:p>
            <w:pPr>
              <w:spacing w:after="30"/>
            </w:pPr>
            <w:r>
              <w:rPr>
                <w:rFonts w:ascii="Courier New" w:cs="Courier New" w:eastAsia="Courier New" w:hAnsi="Courier New"/>
                <w:color w:val="263238"/>
                <w:sz w:val="20"/>
                <w:szCs w:val="20"/>
              </w:rPr>
              <w:t xml:space="preserve">                      │    • cgroup hooks</w:t>
            </w:r>
          </w:p>
          <w:p>
            <w:pPr>
              <w:spacing w:after="30"/>
            </w:pPr>
            <w:r>
              <w:rPr>
                <w:rFonts w:ascii="Courier New" w:cs="Courier New" w:eastAsia="Courier New" w:hAnsi="Courier New"/>
                <w:color w:val="263238"/>
                <w:sz w:val="20"/>
                <w:szCs w:val="20"/>
              </w:rPr>
              <w:t xml:space="preserve">                      │    • LSM hooks (security)</w:t>
            </w:r>
          </w:p>
        </w:tc>
      </w:tr>
    </w:tbl>
    <w:p>
      <w:pPr>
        <w:spacing w:after="120"/>
      </w:pPr>
    </w:p>
    <w:p>
      <w:pPr>
        <w:pStyle w:val="Heading2"/>
      </w:pPr>
      <w:r>
        <w:t xml:space="preserve">What Makes eBPF Safe?</w:t>
      </w:r>
    </w:p>
    <w:p>
      <w:pPr>
        <w:spacing w:after="200"/>
        <w:jc w:val="left"/>
      </w:pPr>
      <w:r>
        <w:rPr>
          <w:rFonts w:ascii="Arial" w:cs="Arial" w:eastAsia="Arial" w:hAnsi="Arial"/>
          <w:b w:val="false"/>
          <w:bCs w:val="false"/>
          <w:i w:val="false"/>
          <w:iCs w:val="false"/>
          <w:color w:val="1A1A2E"/>
          <w:sz w:val="24"/>
          <w:szCs w:val="24"/>
        </w:rPr>
        <w:t xml:space="preserve">The verifier is the key. Before any eBPF program runs, the verifier statically analyzes every possible execution path to ensure the program terminates (no infinite loops), only accesses valid memory, doesn’t leak kernel pointers, and follows the rules for its program type. If verification fails, the program is rejected — it never runs.</w:t>
      </w:r>
    </w:p>
    <w:p>
      <w:pPr>
        <w:spacing w:after="120"/>
      </w:pPr>
    </w:p>
    <w:p>
      <w:pPr>
        <w:pStyle w:val="Heading2"/>
      </w:pPr>
      <w:r>
        <w:t xml:space="preserve">eBPF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656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Observability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Distributed tracing, latency histograms, syscall monitoring, TCP flow analysis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Networking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XDP packet processing (line-rate filtering/forwarding), L4 load balancing (Cilium, Katran), traffic shaping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Security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Runtime enforcement (Falco, Tetragon), syscall filtering (seccomp-bpf), LSM hooks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Profiling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A1A2E"/>
                <w:sz w:val="22"/>
                <w:szCs w:val="22"/>
              </w:rPr>
              <w:t xml:space="preserve">CPU flame graphs, off-CPU analysis, memory allocation tracking, I/O latency analysis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40"/>
              <w:left w:type="dxa" w:w="200"/>
              <w:bottom w:type="dxa" w:w="140"/>
              <w:right w:type="dxa" w:w="200"/>
            </w:tcMar>
          </w:tcPr>
          <w:p>
            <w:pPr>
              <w:spacing w:after="80"/>
            </w:pPr>
            <w:r>
              <w:rPr>
                <w:rFonts w:ascii="Arial" w:cs="Arial" w:eastAsia="Arial" w:hAnsi="Arial"/>
                <w:b/>
                <w:bCs/>
                <w:color w:val="00838F"/>
                <w:sz w:val="26"/>
                <w:szCs w:val="26"/>
              </w:rPr>
              <w:t xml:space="preserve">eBPF and The Unheaded Kingdom</w:t>
            </w:r>
          </w:p>
          <w:p>
            <w:r>
              <w:rPr>
                <w:rFonts w:ascii="Arial" w:cs="Arial" w:eastAsia="Arial" w:hAnsi="Arial"/>
                <w:color w:val="1A1A2E"/>
                <w:sz w:val="24"/>
                <w:szCs w:val="24"/>
              </w:rPr>
              <w:t xml:space="preserve">In the Unheaded platform, eBPF is a first-class citizen. We use it to attach markers to packets for flow tracing, build in-house observability dashboards, generate long-term telemetry logs, and create real-time network graphs — all without modifying application code or adding sidecar proxies. eBPF lets us see inside the kernel’s data path at near-zero overhead.</w:t>
            </w:r>
          </w:p>
        </w:tc>
      </w:tr>
    </w:tbl>
    <w:p>
      <w:pPr>
        <w:spacing w:after="120"/>
      </w:pPr>
    </w:p>
    <w:p>
      <w:pPr>
        <w:pStyle w:val="Heading1"/>
      </w:pPr>
      <w:r>
        <w:t xml:space="preserve">Kernel Security Mechanisms</w:t>
      </w:r>
    </w:p>
    <w:p>
      <w:pPr>
        <w:pStyle w:val="Heading2"/>
      </w:pPr>
      <w:r>
        <w:t xml:space="preserve">Capabilities: Splitting Root’s Power</w:t>
      </w:r>
    </w:p>
    <w:p>
      <w:pPr>
        <w:spacing w:after="200"/>
        <w:jc w:val="left"/>
      </w:pPr>
      <w:r>
        <w:rPr>
          <w:rFonts w:ascii="Arial" w:cs="Arial" w:eastAsia="Arial" w:hAnsi="Arial"/>
          <w:b w:val="false"/>
          <w:bCs w:val="false"/>
          <w:i w:val="false"/>
          <w:iCs w:val="false"/>
          <w:color w:val="1A1A2E"/>
          <w:sz w:val="24"/>
          <w:szCs w:val="24"/>
        </w:rPr>
        <w:t xml:space="preserve">Traditionally, you were either root (all-powerful) or a regular user (limited). Linux capabilities break root’s monolithic power into ~40 individual capabilities. A program can have just the capabilities it needs — for example, a web server can bind to port 80 (CAP_NET_BIND_SERVICE) without having full root access.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20"/>
              <w:left w:type="dxa" w:w="200"/>
              <w:bottom w:type="dxa" w:w="120"/>
              <w:right w:type="dxa" w:w="200"/>
            </w:tcMar>
          </w:tcPr>
          <w:p>
            <w:pPr>
              <w:spacing w:after="30"/>
            </w:pPr>
            <w:r>
              <w:rPr>
                <w:rFonts w:ascii="Courier New" w:cs="Courier New" w:eastAsia="Courier New" w:hAnsi="Courier New"/>
                <w:color w:val="263238"/>
                <w:sz w:val="20"/>
                <w:szCs w:val="20"/>
              </w:rPr>
              <w:t xml:space="preserve"># Check capabilities of a binary</w:t>
            </w:r>
          </w:p>
          <w:p>
            <w:pPr>
              <w:spacing w:after="30"/>
            </w:pPr>
            <w:r>
              <w:rPr>
                <w:rFonts w:ascii="Courier New" w:cs="Courier New" w:eastAsia="Courier New" w:hAnsi="Courier New"/>
                <w:color w:val="263238"/>
                <w:sz w:val="20"/>
                <w:szCs w:val="20"/>
              </w:rPr>
              <w:t xml:space="preserve">getcap /usr/bin/ping</w:t>
            </w:r>
          </w:p>
          <w:p>
            <w:pPr>
              <w:spacing w:after="30"/>
            </w:pPr>
            <w:r>
              <w:rPr>
                <w:rFonts w:ascii="Courier New" w:cs="Courier New" w:eastAsia="Courier New" w:hAnsi="Courier New"/>
                <w:color w:val="263238"/>
                <w:sz w:val="20"/>
                <w:szCs w:val="20"/>
              </w:rPr>
              <w:t xml:space="preserve">/usr/bin/ping = cap_net_raw+ep</w:t>
            </w:r>
          </w:p>
          <w:p>
            <w:pPr>
              <w:spacing w:after="30"/>
            </w:pPr>
            <w:r>
              <w:rPr>
                <w:rFonts w:ascii="Courier New" w:cs="Courier New" w:eastAsia="Courier New" w:hAnsi="Courier New"/>
                <w:color w:val="263238"/>
                <w:sz w:val="20"/>
                <w:szCs w:val="20"/>
              </w:rPr>
              <w:t xml:space="preserve"> </w:t>
            </w:r>
          </w:p>
          <w:p>
            <w:pPr>
              <w:spacing w:after="30"/>
            </w:pPr>
            <w:r>
              <w:rPr>
                <w:rFonts w:ascii="Courier New" w:cs="Courier New" w:eastAsia="Courier New" w:hAnsi="Courier New"/>
                <w:color w:val="263238"/>
                <w:sz w:val="20"/>
                <w:szCs w:val="20"/>
              </w:rPr>
              <w:t xml:space="preserve"># Run with specific capabilities only</w:t>
            </w:r>
          </w:p>
          <w:p>
            <w:pPr>
              <w:spacing w:after="30"/>
            </w:pPr>
            <w:r>
              <w:rPr>
                <w:rFonts w:ascii="Courier New" w:cs="Courier New" w:eastAsia="Courier New" w:hAnsi="Courier New"/>
                <w:color w:val="263238"/>
                <w:sz w:val="20"/>
                <w:szCs w:val="20"/>
              </w:rPr>
              <w:t xml:space="preserve">sudo capsh --caps="cap_net_bind_service+eip" -- -c ./myserver</w:t>
            </w:r>
          </w:p>
        </w:tc>
      </w:tr>
    </w:tbl>
    <w:p>
      <w:pPr>
        <w:spacing w:after="120"/>
      </w:pPr>
    </w:p>
    <w:p>
      <w:pPr>
        <w:pStyle w:val="Heading2"/>
      </w:pPr>
      <w:r>
        <w:t xml:space="preserve">seccomp-bpf: Syscall Filtering</w:t>
      </w:r>
    </w:p>
    <w:p>
      <w:pPr>
        <w:spacing w:after="200"/>
        <w:jc w:val="left"/>
      </w:pPr>
      <w:r>
        <w:rPr>
          <w:rFonts w:ascii="Arial" w:cs="Arial" w:eastAsia="Arial" w:hAnsi="Arial"/>
          <w:b w:val="false"/>
          <w:bCs w:val="false"/>
          <w:i w:val="false"/>
          <w:iCs w:val="false"/>
          <w:color w:val="1A1A2E"/>
          <w:sz w:val="24"/>
          <w:szCs w:val="24"/>
        </w:rPr>
        <w:t xml:space="preserve">Seccomp (Secure Computing Mode) combined with BPF filters lets you define exactly which system calls a process is allowed to make. If the process tries an unauthorized syscall, the kernel kills it immediately. Docker and Podman use seccomp profiles to restrict container syscalls by default.</w:t>
      </w:r>
    </w:p>
    <w:p>
      <w:pPr>
        <w:spacing w:after="120"/>
      </w:pPr>
    </w:p>
    <w:p>
      <w:pPr>
        <w:pStyle w:val="Heading2"/>
      </w:pPr>
      <w:r>
        <w:t xml:space="preserve">SELinux / AppArmor: Mandatory Access Control</w:t>
      </w:r>
    </w:p>
    <w:p>
      <w:pPr>
        <w:spacing w:after="200"/>
        <w:jc w:val="left"/>
      </w:pPr>
      <w:r>
        <w:rPr>
          <w:rFonts w:ascii="Arial" w:cs="Arial" w:eastAsia="Arial" w:hAnsi="Arial"/>
          <w:b w:val="false"/>
          <w:bCs w:val="false"/>
          <w:i w:val="false"/>
          <w:iCs w:val="false"/>
          <w:color w:val="1A1A2E"/>
          <w:sz w:val="24"/>
          <w:szCs w:val="24"/>
        </w:rPr>
        <w:t xml:space="preserve">These are Linux Security Modules (LSM) that enforce policies beyond traditional Unix permissions. SELinux labels every file, process, and port with a security context and checks a policy database on every access. AppArmor uses path-based profiles. Both operate at the kernel level, making them impossible for user-space programs to bypass.</w:t>
      </w:r>
    </w:p>
    <w:p>
      <w:pPr>
        <w:spacing w:after="120"/>
      </w:pPr>
    </w:p>
    <w:p>
      <w:pPr>
        <w:pStyle w:val="Heading1"/>
      </w:pPr>
      <w:r>
        <w:t xml:space="preserve">What’s Next?</w:t>
      </w:r>
    </w:p>
    <w:p>
      <w:pPr>
        <w:spacing w:after="200"/>
        <w:jc w:val="left"/>
      </w:pPr>
      <w:r>
        <w:rPr>
          <w:rFonts w:ascii="Arial" w:cs="Arial" w:eastAsia="Arial" w:hAnsi="Arial"/>
          <w:b w:val="false"/>
          <w:bCs w:val="false"/>
          <w:i w:val="false"/>
          <w:iCs w:val="false"/>
          <w:color w:val="1A1A2E"/>
          <w:sz w:val="24"/>
          <w:szCs w:val="24"/>
        </w:rPr>
        <w:t xml:space="preserve">You now understand privilege rings, interrupt handling, the syscall ABI, signals, cgroups, namespaces, eBPF, and kernel security. These are the building blocks of every modern container platform, observability tool, and cloud infrastructure.</w:t>
      </w:r>
    </w:p>
    <w:p>
      <w:pPr>
        <w:spacing w:after="200"/>
        <w:jc w:val="left"/>
      </w:pPr>
      <w:r>
        <w:rPr>
          <w:rFonts w:ascii="Arial" w:cs="Arial" w:eastAsia="Arial" w:hAnsi="Arial"/>
          <w:b w:val="false"/>
          <w:bCs w:val="false"/>
          <w:i w:val="false"/>
          <w:iCs w:val="false"/>
          <w:color w:val="1A1A2E"/>
          <w:sz w:val="24"/>
          <w:szCs w:val="24"/>
        </w:rPr>
        <w:t xml:space="preserve">In Part 4 (College/Academic level), we’ll go to full depth: kernel memory allocators (SLAB/SLUB), the page cache and I/O schedulers, the network stack from socket to wire including XDP and TC, kernel synchronization primitives, the scheduler’s red-black tree, NUMA topology, and how to actually build, configure, and boot a custom kernel.</w:t>
      </w:r>
    </w:p>
    <w:p>
      <w:pPr>
        <w:spacing w:after="120"/>
      </w:pPr>
    </w:p>
    <w:p>
      <w:pPr>
        <w:spacing w:after="120"/>
      </w:pPr>
    </w:p>
    <w:p>
      <w:pPr>
        <w:spacing w:before="400"/>
        <w:jc w:val="center"/>
      </w:pPr>
      <w:r>
        <w:rPr>
          <w:rFonts w:ascii="Arial" w:cs="Arial" w:eastAsia="Arial" w:hAnsi="Arial"/>
          <w:i/>
          <w:iCs/>
          <w:color w:val="444466"/>
          <w:sz w:val="24"/>
          <w:szCs w:val="24"/>
        </w:rPr>
        <w:t xml:space="preserve">— End of Part 3: High School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66"/>
        <w:sz w:val="18"/>
        <w:szCs w:val="18"/>
      </w:rPr>
      <w:t xml:space="preserve">The Linux Kernel • High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4A148C"/>
      <w:sz w:val="38"/>
      <w:szCs w:val="38"/>
    </w:rPr>
  </w:style>
  <w:style w:type="paragraph" w:styleId="Heading2">
    <w:name w:val="Heading 2"/>
    <w:basedOn w:val="Normal"/>
    <w:next w:val="Normal"/>
    <w:qFormat/>
    <w:pPr>
      <w:spacing w:before="280" w:after="180"/>
      <w:outlineLvl w:val="1"/>
    </w:pPr>
    <w:rPr>
      <w:rFonts w:ascii="Arial" w:cs="Arial" w:eastAsia="Arial" w:hAnsi="Arial"/>
      <w:b/>
      <w:bCs/>
      <w:color w:val="00838F"/>
      <w:sz w:val="30"/>
      <w:szCs w:val="30"/>
    </w:rPr>
  </w:style>
  <w:style w:type="paragraph" w:styleId="Heading3">
    <w:name w:val="Heading 3"/>
    <w:basedOn w:val="Normal"/>
    <w:next w:val="Normal"/>
    <w:qFormat/>
    <w:pPr>
      <w:spacing w:before="240" w:after="140"/>
      <w:outlineLvl w:val="2"/>
    </w:pPr>
    <w:rPr>
      <w:rFonts w:ascii="Arial" w:cs="Arial" w:eastAsia="Arial" w:hAnsi="Arial"/>
      <w:b/>
      <w:bCs/>
      <w:color w:val="4A14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2026-02-19T20:05:11.622Z</dcterms:created>
  <dcterms:modified xsi:type="dcterms:W3CDTF">2026-02-19T20:05:11.623Z</dcterms:modified>
</cp:coreProperties>
</file>

<file path=docProps/custom.xml><?xml version="1.0" encoding="utf-8"?>
<Properties xmlns="http://schemas.openxmlformats.org/officeDocument/2006/custom-properties" xmlns:vt="http://schemas.openxmlformats.org/officeDocument/2006/docPropsVTypes"/>
</file>