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4 of 4</w:t>
      </w:r>
    </w:p>
    <w:p>
      <w:pPr>
        <w:spacing w:after="200"/>
        <w:jc w:val="center"/>
      </w:pPr>
      <w:r>
        <w:rPr>
          <w:rFonts w:ascii="Calibri" w:cs="Calibri" w:eastAsia="Calibri" w:hAnsi="Calibri"/>
          <w:b/>
          <w:bCs/>
          <w:color w:val="1B3A5C"/>
          <w:sz w:val="48"/>
          <w:szCs w:val="48"/>
        </w:rPr>
        <w:t xml:space="preserve">WebSocket Protocol
Formal Analysis</w:t>
      </w:r>
    </w:p>
    <w:p>
      <w:pPr>
        <w:spacing w:after="400"/>
        <w:jc w:val="center"/>
      </w:pPr>
      <w:r>
        <w:rPr>
          <w:rFonts w:ascii="Calibri" w:cs="Calibri" w:eastAsia="Calibri" w:hAnsi="Calibri"/>
          <w:i/>
          <w:iCs/>
          <w:color w:val="555555"/>
          <w:sz w:val="24"/>
          <w:szCs w:val="24"/>
        </w:rPr>
        <w:t xml:space="preserve">TCP Interaction, Formal Modeling, Head-of-Line Blocking, Congestion,
Security Proofs, and Comparison with QUIC-Based Alternatives</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Protocol Layering and TCP Interaction</w:t>
      </w:r>
    </w:p>
    <w:p>
      <w:pPr>
        <w:spacing w:after="160"/>
      </w:pPr>
      <w:r>
        <w:rPr>
          <w:rFonts w:ascii="Calibri" w:cs="Calibri" w:eastAsia="Calibri" w:hAnsi="Calibri"/>
          <w:color w:val="1A1A1A"/>
          <w:sz w:val="22"/>
          <w:szCs w:val="22"/>
        </w:rPr>
        <w:t xml:space="preserve">The WebSocket protocol occupies an unusual position in the network stack: it is an application-layer framing protocol that depends on TCP’s reliable, ordered byte stream, yet it provides its own message boundaries (unlike raw TCP). This dual nature creates several formal properties worth analyzing.</w:t>
      </w:r>
    </w:p>
    <w:p>
      <w:pPr>
        <w:spacing w:after="120"/>
      </w:pPr>
    </w:p>
    <w:p>
      <w:pPr>
        <w:pStyle w:val="Heading2"/>
        <w:spacing w:before="280" w:after="160"/>
      </w:pPr>
      <w:r>
        <w:rPr>
          <w:rFonts w:ascii="Calibri" w:cs="Calibri" w:eastAsia="Calibri" w:hAnsi="Calibri"/>
          <w:b/>
          <w:bCs/>
          <w:color w:val="2B579A"/>
          <w:sz w:val="28"/>
          <w:szCs w:val="28"/>
        </w:rPr>
        <w:t xml:space="preserve">Layering Model</w:t>
      </w:r>
    </w:p>
    <w:p>
      <w:pPr>
        <w:spacing w:after="40"/>
      </w:pPr>
    </w:p>
    <w:p>
      <w:pPr>
        <w:shd w:fill="F5F5F5" w:val="clear"/>
        <w:spacing w:after="0" w:line="276"/>
        <w:ind w:left="360"/>
      </w:pPr>
      <w:r>
        <w:rPr>
          <w:rFonts w:ascii="Consolas" w:cs="Consolas" w:eastAsia="Consolas" w:hAnsi="Consolas"/>
          <w:color w:val="2D2D2D"/>
          <w:sz w:val="18"/>
          <w:szCs w:val="18"/>
        </w:rPr>
        <w:t xml:space="preserve">Application Data (JSON, Protobuf, etc.)</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v</w:t>
      </w:r>
    </w:p>
    <w:p>
      <w:pPr>
        <w:shd w:fill="F5F5F5" w:val="clear"/>
        <w:spacing w:after="0" w:line="276"/>
        <w:ind w:left="360"/>
      </w:pPr>
      <w:r>
        <w:rPr>
          <w:rFonts w:ascii="Consolas" w:cs="Consolas" w:eastAsia="Consolas" w:hAnsi="Consolas"/>
          <w:color w:val="2D2D2D"/>
          <w:sz w:val="18"/>
          <w:szCs w:val="18"/>
        </w:rPr>
        <w:t xml:space="preserve">[WebSocket Framing Layer]  ← Message boundaries, opcodes, masking</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v</w:t>
      </w:r>
    </w:p>
    <w:p>
      <w:pPr>
        <w:shd w:fill="F5F5F5" w:val="clear"/>
        <w:spacing w:after="0" w:line="276"/>
        <w:ind w:left="360"/>
      </w:pPr>
      <w:r>
        <w:rPr>
          <w:rFonts w:ascii="Consolas" w:cs="Consolas" w:eastAsia="Consolas" w:hAnsi="Consolas"/>
          <w:color w:val="2D2D2D"/>
          <w:sz w:val="18"/>
          <w:szCs w:val="18"/>
        </w:rPr>
        <w:t xml:space="preserve">[TLS 1.3 Record Layer]     ← Encryption, authentication (wss://)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v</w:t>
      </w:r>
    </w:p>
    <w:p>
      <w:pPr>
        <w:shd w:fill="F5F5F5" w:val="clear"/>
        <w:spacing w:after="0" w:line="276"/>
        <w:ind w:left="360"/>
      </w:pPr>
      <w:r>
        <w:rPr>
          <w:rFonts w:ascii="Consolas" w:cs="Consolas" w:eastAsia="Consolas" w:hAnsi="Consolas"/>
          <w:color w:val="2D2D2D"/>
          <w:sz w:val="18"/>
          <w:szCs w:val="18"/>
        </w:rPr>
        <w:t xml:space="preserve">[TCP]                      ← Reliable, ordered byte stream</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v</w:t>
      </w:r>
    </w:p>
    <w:p>
      <w:pPr>
        <w:shd w:fill="F5F5F5" w:val="clear"/>
        <w:spacing w:after="0" w:line="276"/>
        <w:ind w:left="360"/>
      </w:pPr>
      <w:r>
        <w:rPr>
          <w:rFonts w:ascii="Consolas" w:cs="Consolas" w:eastAsia="Consolas" w:hAnsi="Consolas"/>
          <w:color w:val="2D2D2D"/>
          <w:sz w:val="18"/>
          <w:szCs w:val="18"/>
        </w:rPr>
        <w:t xml:space="preserve">[IP (IPv4/IPv6)]           ← Packet routing</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Formal Properties of WebSocket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Property</w:t>
            </w:r>
          </w:p>
        </w:tc>
        <w:tc>
          <w:tcPr>
            <w:tcW w:type="dxa" w:w="3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Guarantee</w:t>
            </w:r>
          </w:p>
        </w:tc>
        <w:tc>
          <w:tcPr>
            <w:tcW w:type="dxa" w:w="4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Mechanism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Message ordering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Messages delivered in send order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Inherited from TCP’s ordered byte stream</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Message boundaries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Receiver gets complete messages, not byte fragments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FIN bit + fragmentation opcodes (0x0)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Reliability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message loss (barring connection failure)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Inherited from TCP retransmission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Full-duplex</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Simultaneous bidirectional transmission</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Single TCP connection; independent send/receive buffers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multiplexing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One logical conversation per TCP connection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Protocol design; extensions can layer multiplexing</w:t>
            </w:r>
          </w:p>
        </w:tc>
      </w:tr>
    </w:tbl>
    <w:p>
      <w:r>
        <w:br w:type="page"/>
      </w:r>
    </w:p>
    <w:p>
      <w:pPr>
        <w:pStyle w:val="Heading1"/>
        <w:spacing w:before="360" w:after="200"/>
      </w:pPr>
      <w:r>
        <w:rPr>
          <w:rFonts w:ascii="Calibri" w:cs="Calibri" w:eastAsia="Calibri" w:hAnsi="Calibri"/>
          <w:b/>
          <w:bCs/>
          <w:color w:val="1B3A5C"/>
          <w:sz w:val="36"/>
          <w:szCs w:val="36"/>
        </w:rPr>
        <w:t xml:space="preserve">Head-of-Line Blocking Analysis</w:t>
      </w:r>
    </w:p>
    <w:p>
      <w:pPr>
        <w:spacing w:after="160"/>
      </w:pPr>
      <w:r>
        <w:rPr>
          <w:rFonts w:ascii="Calibri" w:cs="Calibri" w:eastAsia="Calibri" w:hAnsi="Calibri"/>
          <w:color w:val="1A1A1A"/>
          <w:sz w:val="22"/>
          <w:szCs w:val="22"/>
        </w:rPr>
        <w:t xml:space="preserve">WebSocket inherits TCP’s head-of-line (HoL) blocking: if a TCP segment is lost, ALL subsequent segments are delayed until retransmission succeeds, even if they contain independent WebSocket messages.</w:t>
      </w:r>
    </w:p>
    <w:p>
      <w:pPr>
        <w:spacing w:after="120"/>
      </w:pPr>
    </w:p>
    <w:p>
      <w:pPr>
        <w:pStyle w:val="Heading2"/>
        <w:spacing w:before="280" w:after="160"/>
      </w:pPr>
      <w:r>
        <w:rPr>
          <w:rFonts w:ascii="Calibri" w:cs="Calibri" w:eastAsia="Calibri" w:hAnsi="Calibri"/>
          <w:b/>
          <w:bCs/>
          <w:color w:val="2B579A"/>
          <w:sz w:val="28"/>
          <w:szCs w:val="28"/>
        </w:rPr>
        <w:t xml:space="preserve">Quantitative Impact</w:t>
      </w:r>
    </w:p>
    <w:p>
      <w:pPr>
        <w:spacing w:after="40"/>
      </w:pPr>
    </w:p>
    <w:p>
      <w:pPr>
        <w:shd w:fill="F5F5F5" w:val="clear"/>
        <w:spacing w:after="0" w:line="276"/>
        <w:ind w:left="360"/>
      </w:pPr>
      <w:r>
        <w:rPr>
          <w:rFonts w:ascii="Consolas" w:cs="Consolas" w:eastAsia="Consolas" w:hAnsi="Consolas"/>
          <w:color w:val="2D2D2D"/>
          <w:sz w:val="18"/>
          <w:szCs w:val="18"/>
        </w:rPr>
        <w:t xml:space="preserve">Given:</w:t>
      </w:r>
    </w:p>
    <w:p>
      <w:pPr>
        <w:shd w:fill="F5F5F5" w:val="clear"/>
        <w:spacing w:after="0" w:line="276"/>
        <w:ind w:left="360"/>
      </w:pPr>
      <w:r>
        <w:rPr>
          <w:rFonts w:ascii="Consolas" w:cs="Consolas" w:eastAsia="Consolas" w:hAnsi="Consolas"/>
          <w:color w:val="2D2D2D"/>
          <w:sz w:val="18"/>
          <w:szCs w:val="18"/>
        </w:rPr>
        <w:t xml:space="preserve">  RTT = 50ms, loss rate p = 1%, N independent messages in flight</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Expected HoL blocking delay per lost segment:</w:t>
      </w:r>
    </w:p>
    <w:p>
      <w:pPr>
        <w:shd w:fill="F5F5F5" w:val="clear"/>
        <w:spacing w:after="0" w:line="276"/>
        <w:ind w:left="360"/>
      </w:pPr>
      <w:r>
        <w:rPr>
          <w:rFonts w:ascii="Consolas" w:cs="Consolas" w:eastAsia="Consolas" w:hAnsi="Consolas"/>
          <w:color w:val="2D2D2D"/>
          <w:sz w:val="18"/>
          <w:szCs w:val="18"/>
        </w:rPr>
        <w:t xml:space="preserve">  E[delay] = RTT * (1 + probability of timeout)</w:t>
      </w:r>
    </w:p>
    <w:p>
      <w:pPr>
        <w:shd w:fill="F5F5F5" w:val="clear"/>
        <w:spacing w:after="0" w:line="276"/>
        <w:ind w:left="360"/>
      </w:pPr>
      <w:r>
        <w:rPr>
          <w:rFonts w:ascii="Consolas" w:cs="Consolas" w:eastAsia="Consolas" w:hAnsi="Consolas"/>
          <w:color w:val="2D2D2D"/>
          <w:sz w:val="18"/>
          <w:szCs w:val="18"/>
        </w:rPr>
        <w:t xml:space="preserve">           ≈ RTT for fast retransmit = 50ms</w:t>
      </w:r>
    </w:p>
    <w:p>
      <w:pPr>
        <w:shd w:fill="F5F5F5" w:val="clear"/>
        <w:spacing w:after="0" w:line="276"/>
        <w:ind w:left="360"/>
      </w:pPr>
      <w:r>
        <w:rPr>
          <w:rFonts w:ascii="Consolas" w:cs="Consolas" w:eastAsia="Consolas" w:hAnsi="Consolas"/>
          <w:color w:val="2D2D2D"/>
          <w:sz w:val="18"/>
          <w:szCs w:val="18"/>
        </w:rPr>
        <w:t xml:space="preserve">           ≈ RTT + RTO for timeout = 50ms + 200ms = 250ms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Probability that at least one of N messages is blocked:</w:t>
      </w:r>
    </w:p>
    <w:p>
      <w:pPr>
        <w:shd w:fill="F5F5F5" w:val="clear"/>
        <w:spacing w:after="0" w:line="276"/>
        <w:ind w:left="360"/>
      </w:pPr>
      <w:r>
        <w:rPr>
          <w:rFonts w:ascii="Consolas" w:cs="Consolas" w:eastAsia="Consolas" w:hAnsi="Consolas"/>
          <w:color w:val="2D2D2D"/>
          <w:sz w:val="18"/>
          <w:szCs w:val="18"/>
        </w:rPr>
        <w:t xml:space="preserve">  P(HoL) = 1 - (1 - p)^N</w:t>
      </w:r>
    </w:p>
    <w:p>
      <w:pPr>
        <w:shd w:fill="F5F5F5" w:val="clear"/>
        <w:spacing w:after="0" w:line="276"/>
        <w:ind w:left="360"/>
      </w:pPr>
      <w:r>
        <w:rPr>
          <w:rFonts w:ascii="Consolas" w:cs="Consolas" w:eastAsia="Consolas" w:hAnsi="Consolas"/>
          <w:color w:val="2D2D2D"/>
          <w:sz w:val="18"/>
          <w:szCs w:val="18"/>
        </w:rPr>
        <w:t xml:space="preserve">  For N=10:  P = 1 - 0.99^10 ≈ 9.6%</w:t>
      </w:r>
    </w:p>
    <w:p>
      <w:pPr>
        <w:shd w:fill="F5F5F5" w:val="clear"/>
        <w:spacing w:after="0" w:line="276"/>
        <w:ind w:left="360"/>
      </w:pPr>
      <w:r>
        <w:rPr>
          <w:rFonts w:ascii="Consolas" w:cs="Consolas" w:eastAsia="Consolas" w:hAnsi="Consolas"/>
          <w:color w:val="2D2D2D"/>
          <w:sz w:val="18"/>
          <w:szCs w:val="18"/>
        </w:rPr>
        <w:t xml:space="preserve">  For N=100: P = 1 - 0.99^100 ≈ 63.4%</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Implication: With 100 messages in flight and 1% loss,</w:t>
      </w:r>
    </w:p>
    <w:p>
      <w:pPr>
        <w:shd w:fill="F5F5F5" w:val="clear"/>
        <w:spacing w:after="0" w:line="276"/>
        <w:ind w:left="360"/>
      </w:pPr>
      <w:r>
        <w:rPr>
          <w:rFonts w:ascii="Consolas" w:cs="Consolas" w:eastAsia="Consolas" w:hAnsi="Consolas"/>
          <w:color w:val="2D2D2D"/>
          <w:sz w:val="18"/>
          <w:szCs w:val="18"/>
        </w:rPr>
        <w:t xml:space="preserve">63% of batches experience HoL blocking of 50-250ms.</w:t>
      </w:r>
    </w:p>
    <w:p>
      <w:pPr>
        <w:spacing w:after="160"/>
      </w:pPr>
    </w:p>
    <w:p>
      <w:pPr>
        <w:spacing w:after="160"/>
      </w:pPr>
      <w:r>
        <w:rPr>
          <w:rFonts w:ascii="Calibri" w:cs="Calibri" w:eastAsia="Calibri" w:hAnsi="Calibri"/>
          <w:color w:val="1A1A1A"/>
          <w:sz w:val="22"/>
          <w:szCs w:val="22"/>
        </w:rPr>
        <w:t xml:space="preserve">This is the fundamental motivation for QUIC-based alternatives (WebTransport): QUIC’s independent streams eliminate inter-message HoL blocking entirely, as loss on one stream does not affect others.</w:t>
      </w:r>
    </w:p>
    <w:p>
      <w:pPr>
        <w:spacing w:after="120"/>
      </w:pPr>
    </w:p>
    <w:p>
      <w:pPr>
        <w:pStyle w:val="Heading2"/>
        <w:spacing w:before="280" w:after="160"/>
      </w:pPr>
      <w:r>
        <w:rPr>
          <w:rFonts w:ascii="Calibri" w:cs="Calibri" w:eastAsia="Calibri" w:hAnsi="Calibri"/>
          <w:b/>
          <w:bCs/>
          <w:color w:val="2B579A"/>
          <w:sz w:val="28"/>
          <w:szCs w:val="28"/>
        </w:rPr>
        <w:t xml:space="preserve">Bufferbloat Interaction</w:t>
      </w:r>
    </w:p>
    <w:p>
      <w:pPr>
        <w:spacing w:after="160"/>
      </w:pPr>
      <w:r>
        <w:rPr>
          <w:rFonts w:ascii="Calibri" w:cs="Calibri" w:eastAsia="Calibri" w:hAnsi="Calibri"/>
          <w:color w:val="1A1A1A"/>
          <w:sz w:val="22"/>
          <w:szCs w:val="22"/>
        </w:rPr>
        <w:t xml:space="preserve">WebSocket’s persistent TCP connection is particularly susceptible to bufferbloat: intermediate network buffers (router queues, OS send buffers) absorb latency spikes, causing sustained high latency rather than packet drops. For real-time applications (gaming, collaborative editing), this manifests as "lag spikes" where messages arrive in bursts after a delay.</w:t>
      </w:r>
    </w:p>
    <w:p>
      <w:pPr>
        <w:spacing w:after="160"/>
      </w:pPr>
      <w:r>
        <w:rPr>
          <w:rFonts w:ascii="Calibri" w:cs="Calibri" w:eastAsia="Calibri" w:hAnsi="Calibri"/>
          <w:color w:val="1A1A1A"/>
          <w:sz w:val="22"/>
          <w:szCs w:val="22"/>
        </w:rPr>
        <w:t xml:space="preserve">Mitigation: TCP_NODELAY (disable Nagle’s algorithm) reduces send-side buffering. Active Queue Management (AQM) at network level (CoDel, FQ-CoDel, CAKE) controls buffer sizes. Application-level pacing limits send rate to prevent buffer accumulation.</w:t>
      </w:r>
    </w:p>
    <w:p>
      <w:r>
        <w:br w:type="page"/>
      </w:r>
    </w:p>
    <w:p>
      <w:pPr>
        <w:pStyle w:val="Heading1"/>
        <w:spacing w:before="360" w:after="200"/>
      </w:pPr>
      <w:r>
        <w:rPr>
          <w:rFonts w:ascii="Calibri" w:cs="Calibri" w:eastAsia="Calibri" w:hAnsi="Calibri"/>
          <w:b/>
          <w:bCs/>
          <w:color w:val="1B3A5C"/>
          <w:sz w:val="36"/>
          <w:szCs w:val="36"/>
        </w:rPr>
        <w:t xml:space="preserve">Congestion Control Interaction</w:t>
      </w:r>
    </w:p>
    <w:p>
      <w:pPr>
        <w:spacing w:after="160"/>
      </w:pPr>
      <w:r>
        <w:rPr>
          <w:rFonts w:ascii="Calibri" w:cs="Calibri" w:eastAsia="Calibri" w:hAnsi="Calibri"/>
          <w:color w:val="1A1A1A"/>
          <w:sz w:val="22"/>
          <w:szCs w:val="22"/>
        </w:rPr>
        <w:t xml:space="preserve">WebSocket traffic patterns differ significantly from HTTP: connections are long-lived, bidirectional, and often bursty (idle periods punctuated by message bursts). This interacts with TCP congestion control: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CC Algorithm</w:t>
            </w:r>
          </w:p>
        </w:tc>
        <w:tc>
          <w:tcPr>
            <w:tcW w:type="dxa" w:w="3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Behavior with WebSocket</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Cubic (Linux default)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Slow start after idle; aggressive ramp-up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First burst after idle period may experience high latency as cwnd probes capacity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BBR</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Model-based; maintains estimate of bandwidth and RTT</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Better for bursty WebSocket traffic; avoids slow start penalties after idle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BBRv2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Improved fairness and loss response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Best current option for mixed WebSocket workloads</w:t>
            </w:r>
          </w:p>
        </w:tc>
      </w:tr>
    </w:tbl>
    <w:p>
      <w:pPr>
        <w:spacing w:after="120"/>
      </w:pPr>
    </w:p>
    <w:p>
      <w:pPr>
        <w:pStyle w:val="Heading2"/>
        <w:spacing w:before="280" w:after="160"/>
      </w:pPr>
      <w:r>
        <w:rPr>
          <w:rFonts w:ascii="Calibri" w:cs="Calibri" w:eastAsia="Calibri" w:hAnsi="Calibri"/>
          <w:b/>
          <w:bCs/>
          <w:color w:val="2B579A"/>
          <w:sz w:val="28"/>
          <w:szCs w:val="28"/>
        </w:rPr>
        <w:t xml:space="preserve">TCP_NOTSENT_LOWAT</w:t>
      </w:r>
    </w:p>
    <w:p>
      <w:pPr>
        <w:spacing w:after="160"/>
      </w:pPr>
      <w:r>
        <w:rPr>
          <w:rFonts w:ascii="Calibri" w:cs="Calibri" w:eastAsia="Calibri" w:hAnsi="Calibri"/>
          <w:color w:val="1A1A1A"/>
          <w:sz w:val="22"/>
          <w:szCs w:val="22"/>
        </w:rPr>
        <w:t xml:space="preserve">Linux 3.12+ provides TCP_NOTSENT_LOWAT, a socket option that controls when the kernel signals write-readiness based on unsent data in the write buffer. For WebSocket servers, setting this to a low value (e.g., 16384 bytes) reduces write-side latency by preventing message batching in the kernel buffer:</w:t>
      </w:r>
    </w:p>
    <w:p>
      <w:pPr>
        <w:spacing w:after="40"/>
      </w:pPr>
    </w:p>
    <w:p>
      <w:pPr>
        <w:shd w:fill="F5F5F5" w:val="clear"/>
        <w:spacing w:after="0" w:line="276"/>
        <w:ind w:left="360"/>
      </w:pPr>
      <w:r>
        <w:rPr>
          <w:rFonts w:ascii="Consolas" w:cs="Consolas" w:eastAsia="Consolas" w:hAnsi="Consolas"/>
          <w:color w:val="2D2D2D"/>
          <w:sz w:val="18"/>
          <w:szCs w:val="18"/>
        </w:rPr>
        <w:t xml:space="preserve">// Linux kernel socket option</w:t>
      </w:r>
    </w:p>
    <w:p>
      <w:pPr>
        <w:shd w:fill="F5F5F5" w:val="clear"/>
        <w:spacing w:after="0" w:line="276"/>
        <w:ind w:left="360"/>
      </w:pPr>
      <w:r>
        <w:rPr>
          <w:rFonts w:ascii="Consolas" w:cs="Consolas" w:eastAsia="Consolas" w:hAnsi="Consolas"/>
          <w:color w:val="2D2D2D"/>
          <w:sz w:val="18"/>
          <w:szCs w:val="18"/>
        </w:rPr>
        <w:t xml:space="preserve">setsockopt(fd, IPPROTO_TCP, TCP_NOTSENT_LOWAT, &amp;val, sizeof(val));</w:t>
      </w:r>
    </w:p>
    <w:p>
      <w:pPr>
        <w:shd w:fill="F5F5F5" w:val="clear"/>
        <w:spacing w:after="0" w:line="276"/>
        <w:ind w:left="360"/>
      </w:pPr>
      <w:r>
        <w:rPr>
          <w:rFonts w:ascii="Consolas" w:cs="Consolas" w:eastAsia="Consolas" w:hAnsi="Consolas"/>
          <w:color w:val="2D2D2D"/>
          <w:sz w:val="18"/>
          <w:szCs w:val="18"/>
        </w:rPr>
        <w:t xml:space="preserve">// val = 16384: signal writable when &lt; 16KB unsent</w:t>
      </w:r>
    </w:p>
    <w:p>
      <w:pPr>
        <w:shd w:fill="F5F5F5" w:val="clear"/>
        <w:spacing w:after="0" w:line="276"/>
        <w:ind w:left="360"/>
      </w:pPr>
      <w:r>
        <w:rPr>
          <w:rFonts w:ascii="Consolas" w:cs="Consolas" w:eastAsia="Consolas" w:hAnsi="Consolas"/>
          <w:color w:val="2D2D2D"/>
          <w:sz w:val="18"/>
          <w:szCs w:val="18"/>
        </w:rPr>
        <w:t xml:space="preserve">// Reduces latency for real-time WebSocket messages by ~30-50%</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Security Formal Analysis</w:t>
      </w:r>
    </w:p>
    <w:p>
      <w:pPr>
        <w:pStyle w:val="Heading2"/>
        <w:spacing w:before="280" w:after="160"/>
      </w:pPr>
      <w:r>
        <w:rPr>
          <w:rFonts w:ascii="Calibri" w:cs="Calibri" w:eastAsia="Calibri" w:hAnsi="Calibri"/>
          <w:b/>
          <w:bCs/>
          <w:color w:val="2B579A"/>
          <w:sz w:val="28"/>
          <w:szCs w:val="28"/>
        </w:rPr>
        <w:t xml:space="preserve">Origin-Based Security Model</w:t>
      </w:r>
    </w:p>
    <w:p>
      <w:pPr>
        <w:spacing w:after="160"/>
      </w:pPr>
      <w:r>
        <w:rPr>
          <w:rFonts w:ascii="Calibri" w:cs="Calibri" w:eastAsia="Calibri" w:hAnsi="Calibri"/>
          <w:color w:val="1A1A1A"/>
          <w:sz w:val="22"/>
          <w:szCs w:val="22"/>
        </w:rPr>
        <w:t xml:space="preserve">WebSocket’s security model relies on the Origin header sent during the HTTP upgrade handshake. The server uses this to enforce same-origin policy. However, this model has formal weaknesses:</w:t>
      </w:r>
    </w:p>
    <w:p>
      <w:pPr>
        <w:pStyle w:val="ListParagraph"/>
        <w:numPr>
          <w:ilvl w:val="0"/>
          <w:numId w:val="2"/>
        </w:numPr>
        <w:spacing w:after="80"/>
      </w:pPr>
      <w:r>
        <w:rPr>
          <w:rFonts w:ascii="Calibri" w:cs="Calibri" w:eastAsia="Calibri" w:hAnsi="Calibri"/>
          <w:b/>
          <w:bCs/>
          <w:color w:val="1A1A1A"/>
          <w:sz w:val="22"/>
          <w:szCs w:val="22"/>
        </w:rPr>
        <w:t xml:space="preserve">Origin header is advisory: </w:t>
      </w:r>
      <w:r>
        <w:rPr>
          <w:rFonts w:ascii="Calibri" w:cs="Calibri" w:eastAsia="Calibri" w:hAnsi="Calibri"/>
          <w:color w:val="1A1A1A"/>
          <w:sz w:val="22"/>
          <w:szCs w:val="22"/>
        </w:rPr>
        <w:t xml:space="preserve">Non-browser clients can set arbitrary Origin values. Origin-based security only protects against browser-based attacks (CSWSH), not malicious native clients.</w:t>
      </w:r>
    </w:p>
    <w:p>
      <w:pPr>
        <w:pStyle w:val="ListParagraph"/>
        <w:numPr>
          <w:ilvl w:val="0"/>
          <w:numId w:val="2"/>
        </w:numPr>
        <w:spacing w:after="80"/>
      </w:pPr>
      <w:r>
        <w:rPr>
          <w:rFonts w:ascii="Calibri" w:cs="Calibri" w:eastAsia="Calibri" w:hAnsi="Calibri"/>
          <w:b/>
          <w:bCs/>
          <w:color w:val="1A1A1A"/>
          <w:sz w:val="22"/>
          <w:szCs w:val="22"/>
        </w:rPr>
        <w:t xml:space="preserve">Cookie-based auth is implicit: </w:t>
      </w:r>
      <w:r>
        <w:rPr>
          <w:rFonts w:ascii="Calibri" w:cs="Calibri" w:eastAsia="Calibri" w:hAnsi="Calibri"/>
          <w:color w:val="1A1A1A"/>
          <w:sz w:val="22"/>
          <w:szCs w:val="22"/>
        </w:rPr>
        <w:t xml:space="preserve">If the server uses HTTP cookies for authentication, any page the user visits can initiate a WebSocket connection with those cookies attached. This is the Cross-Site WebSocket Hijacking (CSWSH) attack.</w:t>
      </w:r>
    </w:p>
    <w:p>
      <w:pPr>
        <w:pStyle w:val="ListParagraph"/>
        <w:numPr>
          <w:ilvl w:val="0"/>
          <w:numId w:val="2"/>
        </w:numPr>
        <w:spacing w:after="80"/>
      </w:pPr>
      <w:r>
        <w:rPr>
          <w:rFonts w:ascii="Calibri" w:cs="Calibri" w:eastAsia="Calibri" w:hAnsi="Calibri"/>
          <w:b/>
          <w:bCs/>
          <w:color w:val="1A1A1A"/>
          <w:sz w:val="22"/>
          <w:szCs w:val="22"/>
        </w:rPr>
        <w:t xml:space="preserve">No CORS equivalent: </w:t>
      </w:r>
      <w:r>
        <w:rPr>
          <w:rFonts w:ascii="Calibri" w:cs="Calibri" w:eastAsia="Calibri" w:hAnsi="Calibri"/>
          <w:color w:val="1A1A1A"/>
          <w:sz w:val="22"/>
          <w:szCs w:val="22"/>
        </w:rPr>
        <w:t xml:space="preserve">Unlike XMLHttpRequest/Fetch, WebSocket has no built-in preflight or CORS mechanism. The server must validate Origin manually.</w:t>
      </w:r>
    </w:p>
    <w:p>
      <w:pPr>
        <w:spacing w:after="120"/>
      </w:pPr>
    </w:p>
    <w:p>
      <w:pPr>
        <w:pStyle w:val="Heading2"/>
        <w:spacing w:before="280" w:after="160"/>
      </w:pPr>
      <w:r>
        <w:rPr>
          <w:rFonts w:ascii="Calibri" w:cs="Calibri" w:eastAsia="Calibri" w:hAnsi="Calibri"/>
          <w:b/>
          <w:bCs/>
          <w:color w:val="2B579A"/>
          <w:sz w:val="28"/>
          <w:szCs w:val="28"/>
        </w:rPr>
        <w:t xml:space="preserve">Masking Security Proof</w:t>
      </w:r>
    </w:p>
    <w:p>
      <w:pPr>
        <w:spacing w:after="160"/>
      </w:pPr>
      <w:r>
        <w:rPr>
          <w:rFonts w:ascii="Calibri" w:cs="Calibri" w:eastAsia="Calibri" w:hAnsi="Calibri"/>
          <w:color w:val="1A1A1A"/>
          <w:sz w:val="22"/>
          <w:szCs w:val="22"/>
        </w:rPr>
        <w:t xml:space="preserve">RFC 6455 requires client-to-server frame masking to prevent cache poisoning (Huang et al., 2011). The proof sketch:</w:t>
      </w:r>
    </w:p>
    <w:p>
      <w:pPr>
        <w:pStyle w:val="ListParagraph"/>
        <w:numPr>
          <w:ilvl w:val="0"/>
          <w:numId w:val="2"/>
        </w:numPr>
        <w:spacing w:after="80"/>
      </w:pPr>
      <w:r>
        <w:rPr>
          <w:rFonts w:ascii="Calibri" w:cs="Calibri" w:eastAsia="Calibri" w:hAnsi="Calibri"/>
          <w:b/>
          <w:bCs/>
          <w:color w:val="1A1A1A"/>
          <w:sz w:val="22"/>
          <w:szCs w:val="22"/>
        </w:rPr>
        <w:t xml:space="preserve">Threat model: </w:t>
      </w:r>
      <w:r>
        <w:rPr>
          <w:rFonts w:ascii="Calibri" w:cs="Calibri" w:eastAsia="Calibri" w:hAnsi="Calibri"/>
          <w:color w:val="1A1A1A"/>
          <w:sz w:val="22"/>
          <w:szCs w:val="22"/>
        </w:rPr>
        <w:t xml:space="preserve">Attacker controls a malicious website that opens WebSocket to attacker’s server through a transparent HTTP proxy.</w:t>
      </w:r>
    </w:p>
    <w:p>
      <w:pPr>
        <w:pStyle w:val="ListParagraph"/>
        <w:numPr>
          <w:ilvl w:val="0"/>
          <w:numId w:val="2"/>
        </w:numPr>
        <w:spacing w:after="80"/>
      </w:pPr>
      <w:r>
        <w:rPr>
          <w:rFonts w:ascii="Calibri" w:cs="Calibri" w:eastAsia="Calibri" w:hAnsi="Calibri"/>
          <w:b/>
          <w:bCs/>
          <w:color w:val="1A1A1A"/>
          <w:sz w:val="22"/>
          <w:szCs w:val="22"/>
        </w:rPr>
        <w:t xml:space="preserve">Attack without masking: </w:t>
      </w:r>
      <w:r>
        <w:rPr>
          <w:rFonts w:ascii="Calibri" w:cs="Calibri" w:eastAsia="Calibri" w:hAnsi="Calibri"/>
          <w:color w:val="1A1A1A"/>
          <w:sz w:val="22"/>
          <w:szCs w:val="22"/>
        </w:rPr>
        <w:t xml:space="preserve">Attacker crafts WebSocket frames whose bytes, when interpreted as HTTP by the proxy, appear to be a valid HTTP response. The proxy caches this, serving attacker’s content for legitimate URLs.</w:t>
      </w:r>
    </w:p>
    <w:p>
      <w:pPr>
        <w:pStyle w:val="ListParagraph"/>
        <w:numPr>
          <w:ilvl w:val="0"/>
          <w:numId w:val="2"/>
        </w:numPr>
        <w:spacing w:after="80"/>
      </w:pPr>
      <w:r>
        <w:rPr>
          <w:rFonts w:ascii="Calibri" w:cs="Calibri" w:eastAsia="Calibri" w:hAnsi="Calibri"/>
          <w:b/>
          <w:bCs/>
          <w:color w:val="1A1A1A"/>
          <w:sz w:val="22"/>
          <w:szCs w:val="22"/>
        </w:rPr>
        <w:t xml:space="preserve">Masking prevents this: </w:t>
      </w:r>
      <w:r>
        <w:rPr>
          <w:rFonts w:ascii="Calibri" w:cs="Calibri" w:eastAsia="Calibri" w:hAnsi="Calibri"/>
          <w:color w:val="1A1A1A"/>
          <w:sz w:val="22"/>
          <w:szCs w:val="22"/>
        </w:rPr>
        <w:t xml:space="preserve">Each frame is XORed with a random 4-byte key unknown to the proxy. The proxy cannot interpret the bytes as HTTP because the content is effectively randomized.</w:t>
      </w:r>
    </w:p>
    <w:p>
      <w:pPr>
        <w:pStyle w:val="ListParagraph"/>
        <w:numPr>
          <w:ilvl w:val="0"/>
          <w:numId w:val="2"/>
        </w:numPr>
        <w:spacing w:after="80"/>
      </w:pPr>
      <w:r>
        <w:rPr>
          <w:rFonts w:ascii="Calibri" w:cs="Calibri" w:eastAsia="Calibri" w:hAnsi="Calibri"/>
          <w:b/>
          <w:bCs/>
          <w:color w:val="1A1A1A"/>
          <w:sz w:val="22"/>
          <w:szCs w:val="22"/>
        </w:rPr>
        <w:t xml:space="preserve">Formal guarantee: </w:t>
      </w:r>
      <w:r>
        <w:rPr>
          <w:rFonts w:ascii="Calibri" w:cs="Calibri" w:eastAsia="Calibri" w:hAnsi="Calibri"/>
          <w:color w:val="1A1A1A"/>
          <w:sz w:val="22"/>
          <w:szCs w:val="22"/>
        </w:rPr>
        <w:t xml:space="preserve">Under the assumption that mask keys are uniformly random, the probability that a masked frame contains a valid HTTP response header at any alignment is negligible (approximately 2^(-32) per 4-byte window).</w:t>
      </w:r>
    </w:p>
    <w:p>
      <w:pPr>
        <w:spacing w:after="120"/>
      </w:pPr>
    </w:p>
    <w:p>
      <w:pPr>
        <w:pStyle w:val="Heading2"/>
        <w:spacing w:before="280" w:after="160"/>
      </w:pPr>
      <w:r>
        <w:rPr>
          <w:rFonts w:ascii="Calibri" w:cs="Calibri" w:eastAsia="Calibri" w:hAnsi="Calibri"/>
          <w:b/>
          <w:bCs/>
          <w:color w:val="2B579A"/>
          <w:sz w:val="28"/>
          <w:szCs w:val="28"/>
        </w:rPr>
        <w:t xml:space="preserve">TLS Binding</w:t>
      </w:r>
    </w:p>
    <w:p>
      <w:pPr>
        <w:spacing w:after="160"/>
      </w:pPr>
      <w:r>
        <w:rPr>
          <w:rFonts w:ascii="Calibri" w:cs="Calibri" w:eastAsia="Calibri" w:hAnsi="Calibri"/>
          <w:color w:val="1A1A1A"/>
          <w:sz w:val="22"/>
          <w:szCs w:val="22"/>
        </w:rPr>
        <w:t xml:space="preserve">When used with wss://, WebSocket messages inherit TLS 1.3’s security properties (confidentiality, integrity, authentication). The TLS record layer encrypts WebSocket frames identically to any other application data. The WebSocket handshake occurs after TLS establishment, so the Sec-WebSocket-Key/Accept exchange is also encrypted, preventing MITM injection of extensions or subprotocol downgrades.</w:t>
      </w:r>
    </w:p>
    <w:p>
      <w:r>
        <w:br w:type="page"/>
      </w:r>
    </w:p>
    <w:p>
      <w:pPr>
        <w:pStyle w:val="Heading1"/>
        <w:spacing w:before="360" w:after="200"/>
      </w:pPr>
      <w:r>
        <w:rPr>
          <w:rFonts w:ascii="Calibri" w:cs="Calibri" w:eastAsia="Calibri" w:hAnsi="Calibri"/>
          <w:b/>
          <w:bCs/>
          <w:color w:val="1B3A5C"/>
          <w:sz w:val="36"/>
          <w:szCs w:val="36"/>
        </w:rPr>
        <w:t xml:space="preserve">Formal Protocol Modeling</w:t>
      </w:r>
    </w:p>
    <w:p>
      <w:pPr>
        <w:pStyle w:val="Heading2"/>
        <w:spacing w:before="280" w:after="160"/>
      </w:pPr>
      <w:r>
        <w:rPr>
          <w:rFonts w:ascii="Calibri" w:cs="Calibri" w:eastAsia="Calibri" w:hAnsi="Calibri"/>
          <w:b/>
          <w:bCs/>
          <w:color w:val="2B579A"/>
          <w:sz w:val="28"/>
          <w:szCs w:val="28"/>
        </w:rPr>
        <w:t xml:space="preserve">State Machine</w:t>
      </w:r>
    </w:p>
    <w:p>
      <w:pPr>
        <w:spacing w:after="40"/>
      </w:pPr>
    </w:p>
    <w:p>
      <w:pPr>
        <w:shd w:fill="F5F5F5" w:val="clear"/>
        <w:spacing w:after="0" w:line="276"/>
        <w:ind w:left="360"/>
      </w:pPr>
      <w:r>
        <w:rPr>
          <w:rFonts w:ascii="Consolas" w:cs="Consolas" w:eastAsia="Consolas" w:hAnsi="Consolas"/>
          <w:color w:val="2D2D2D"/>
          <w:sz w:val="18"/>
          <w:szCs w:val="18"/>
        </w:rPr>
        <w:t xml:space="preserve">WebSocket Connection States (RFC 6455 Section 4):</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[CONNECTING] ---(handshake success)---&gt; [OPEN]</w:t>
      </w:r>
    </w:p>
    <w:p>
      <w:pPr>
        <w:shd w:fill="F5F5F5" w:val="clear"/>
        <w:spacing w:after="0" w:line="276"/>
        <w:ind w:left="360"/>
      </w:pPr>
      <w:r>
        <w:rPr>
          <w:rFonts w:ascii="Consolas" w:cs="Consolas" w:eastAsia="Consolas" w:hAnsi="Consolas"/>
          <w:color w:val="2D2D2D"/>
          <w:sz w:val="18"/>
          <w:szCs w:val="18"/>
        </w:rPr>
        <w:t xml:space="preserve">       |                                    |   |</w:t>
      </w:r>
    </w:p>
    <w:p>
      <w:pPr>
        <w:shd w:fill="F5F5F5" w:val="clear"/>
        <w:spacing w:after="0" w:line="276"/>
        <w:ind w:left="360"/>
      </w:pPr>
      <w:r>
        <w:rPr>
          <w:rFonts w:ascii="Consolas" w:cs="Consolas" w:eastAsia="Consolas" w:hAnsi="Consolas"/>
          <w:color w:val="2D2D2D"/>
          <w:sz w:val="18"/>
          <w:szCs w:val="18"/>
        </w:rPr>
        <w:t xml:space="preserve">       |                              send/recv  |</w:t>
      </w:r>
    </w:p>
    <w:p>
      <w:pPr>
        <w:shd w:fill="F5F5F5" w:val="clear"/>
        <w:spacing w:after="0" w:line="276"/>
        <w:ind w:left="360"/>
      </w:pPr>
      <w:r>
        <w:rPr>
          <w:rFonts w:ascii="Consolas" w:cs="Consolas" w:eastAsia="Consolas" w:hAnsi="Consolas"/>
          <w:color w:val="2D2D2D"/>
          <w:sz w:val="18"/>
          <w:szCs w:val="18"/>
        </w:rPr>
        <w:t xml:space="preserve">  (handshake fail)                     messages  |</w:t>
      </w:r>
    </w:p>
    <w:p>
      <w:pPr>
        <w:shd w:fill="F5F5F5" w:val="clear"/>
        <w:spacing w:after="0" w:line="276"/>
        <w:ind w:left="360"/>
      </w:pPr>
      <w:r>
        <w:rPr>
          <w:rFonts w:ascii="Consolas" w:cs="Consolas" w:eastAsia="Consolas" w:hAnsi="Consolas"/>
          <w:color w:val="2D2D2D"/>
          <w:sz w:val="18"/>
          <w:szCs w:val="18"/>
        </w:rPr>
        <w:t xml:space="preserve">       |                                    |   |</w:t>
      </w:r>
    </w:p>
    <w:p>
      <w:pPr>
        <w:shd w:fill="F5F5F5" w:val="clear"/>
        <w:spacing w:after="0" w:line="276"/>
        <w:ind w:left="360"/>
      </w:pPr>
      <w:r>
        <w:rPr>
          <w:rFonts w:ascii="Consolas" w:cs="Consolas" w:eastAsia="Consolas" w:hAnsi="Consolas"/>
          <w:color w:val="2D2D2D"/>
          <w:sz w:val="18"/>
          <w:szCs w:val="18"/>
        </w:rPr>
        <w:t xml:space="preserve">       v                                    |  (send Close frame)</w:t>
      </w:r>
    </w:p>
    <w:p>
      <w:pPr>
        <w:shd w:fill="F5F5F5" w:val="clear"/>
        <w:spacing w:after="0" w:line="276"/>
        <w:ind w:left="360"/>
      </w:pPr>
      <w:r>
        <w:rPr>
          <w:rFonts w:ascii="Consolas" w:cs="Consolas" w:eastAsia="Consolas" w:hAnsi="Consolas"/>
          <w:color w:val="2D2D2D"/>
          <w:sz w:val="18"/>
          <w:szCs w:val="18"/>
        </w:rPr>
        <w:t xml:space="preserve">    [CLOSED]  &lt;---(TCP close / error)-------+   |</w:t>
      </w:r>
    </w:p>
    <w:p>
      <w:pPr>
        <w:shd w:fill="F5F5F5" w:val="clear"/>
        <w:spacing w:after="0" w:line="276"/>
        <w:ind w:left="360"/>
      </w:pPr>
      <w:r>
        <w:rPr>
          <w:rFonts w:ascii="Consolas" w:cs="Consolas" w:eastAsia="Consolas" w:hAnsi="Consolas"/>
          <w:color w:val="2D2D2D"/>
          <w:sz w:val="18"/>
          <w:szCs w:val="18"/>
        </w:rPr>
        <w:t xml:space="preserve">       ^                                        v</w:t>
      </w:r>
    </w:p>
    <w:p>
      <w:pPr>
        <w:shd w:fill="F5F5F5" w:val="clear"/>
        <w:spacing w:after="0" w:line="276"/>
        <w:ind w:left="360"/>
      </w:pPr>
      <w:r>
        <w:rPr>
          <w:rFonts w:ascii="Consolas" w:cs="Consolas" w:eastAsia="Consolas" w:hAnsi="Consolas"/>
          <w:color w:val="2D2D2D"/>
          <w:sz w:val="18"/>
          <w:szCs w:val="18"/>
        </w:rPr>
        <w:t xml:space="preserve">       |                                  [CLOSING]</w:t>
      </w:r>
    </w:p>
    <w:p>
      <w:pPr>
        <w:shd w:fill="F5F5F5" w:val="clear"/>
        <w:spacing w:after="0" w:line="276"/>
        <w:ind w:left="360"/>
      </w:pPr>
      <w:r>
        <w:rPr>
          <w:rFonts w:ascii="Consolas" w:cs="Consolas" w:eastAsia="Consolas" w:hAnsi="Consolas"/>
          <w:color w:val="2D2D2D"/>
          <w:sz w:val="18"/>
          <w:szCs w:val="18"/>
        </w:rPr>
        <w:t xml:space="preserve">       +----------(receive Close / timeout)-----+</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Transitions:</w:t>
      </w:r>
    </w:p>
    <w:p>
      <w:pPr>
        <w:shd w:fill="F5F5F5" w:val="clear"/>
        <w:spacing w:after="0" w:line="276"/>
        <w:ind w:left="360"/>
      </w:pPr>
      <w:r>
        <w:rPr>
          <w:rFonts w:ascii="Consolas" w:cs="Consolas" w:eastAsia="Consolas" w:hAnsi="Consolas"/>
          <w:color w:val="2D2D2D"/>
          <w:sz w:val="18"/>
          <w:szCs w:val="18"/>
        </w:rPr>
        <w:t xml:space="preserve">  CONNECTING -&gt; OPEN:    101 response received, headers validated</w:t>
      </w:r>
    </w:p>
    <w:p>
      <w:pPr>
        <w:shd w:fill="F5F5F5" w:val="clear"/>
        <w:spacing w:after="0" w:line="276"/>
        <w:ind w:left="360"/>
      </w:pPr>
      <w:r>
        <w:rPr>
          <w:rFonts w:ascii="Consolas" w:cs="Consolas" w:eastAsia="Consolas" w:hAnsi="Consolas"/>
          <w:color w:val="2D2D2D"/>
          <w:sz w:val="18"/>
          <w:szCs w:val="18"/>
        </w:rPr>
        <w:t xml:space="preserve">  OPEN -&gt; CLOSING:       Close frame sent, awaiting peer’s Close</w:t>
      </w:r>
    </w:p>
    <w:p>
      <w:pPr>
        <w:shd w:fill="F5F5F5" w:val="clear"/>
        <w:spacing w:after="0" w:line="276"/>
        <w:ind w:left="360"/>
      </w:pPr>
      <w:r>
        <w:rPr>
          <w:rFonts w:ascii="Consolas" w:cs="Consolas" w:eastAsia="Consolas" w:hAnsi="Consolas"/>
          <w:color w:val="2D2D2D"/>
          <w:sz w:val="18"/>
          <w:szCs w:val="18"/>
        </w:rPr>
        <w:t xml:space="preserve">  CLOSING -&gt; CLOSED:     Peer’s Close received, TCP closed</w:t>
      </w:r>
    </w:p>
    <w:p>
      <w:pPr>
        <w:shd w:fill="F5F5F5" w:val="clear"/>
        <w:spacing w:after="0" w:line="276"/>
        <w:ind w:left="360"/>
      </w:pPr>
      <w:r>
        <w:rPr>
          <w:rFonts w:ascii="Consolas" w:cs="Consolas" w:eastAsia="Consolas" w:hAnsi="Consolas"/>
          <w:color w:val="2D2D2D"/>
          <w:sz w:val="18"/>
          <w:szCs w:val="18"/>
        </w:rPr>
        <w:t xml:space="preserve">  Any -&gt; CLOSED:         TCP error, timeout, or protocol violation</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Liveness and Safety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Property</w:t>
            </w:r>
          </w:p>
        </w:tc>
        <w:tc>
          <w:tcPr>
            <w:tcW w:type="dxa" w:w="1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6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Guarantee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Handshake termination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Liveness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Handshake completes or times out in bounded time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Close handshake termination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Liveness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Close completes in bounded time (timeout if peer unresponsive)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message loss (in OPEN)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Safety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All sent messages delivered or connection enters CLOSED (TCP guarantee)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Message ordering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Safety</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Messages received in send order (TCP guarantee)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duplicate messages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Safety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TCP’s sequence numbers prevent duplicates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Graceful shutdown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Safety</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Close handshake ensures both sides acknowledge termination</w:t>
            </w:r>
          </w:p>
        </w:tc>
      </w:tr>
    </w:tbl>
    <w:p>
      <w:r>
        <w:br w:type="page"/>
      </w:r>
    </w:p>
    <w:p>
      <w:pPr>
        <w:pStyle w:val="Heading1"/>
        <w:spacing w:before="360" w:after="200"/>
      </w:pPr>
      <w:r>
        <w:rPr>
          <w:rFonts w:ascii="Calibri" w:cs="Calibri" w:eastAsia="Calibri" w:hAnsi="Calibri"/>
          <w:b/>
          <w:bCs/>
          <w:color w:val="1B3A5C"/>
          <w:sz w:val="36"/>
          <w:szCs w:val="36"/>
        </w:rPr>
        <w:t xml:space="preserve">Comparison with QUIC-Based Alternatives</w:t>
      </w:r>
    </w:p>
    <w:p>
      <w:pPr>
        <w:pStyle w:val="Heading2"/>
        <w:spacing w:before="280" w:after="160"/>
      </w:pPr>
      <w:r>
        <w:rPr>
          <w:rFonts w:ascii="Calibri" w:cs="Calibri" w:eastAsia="Calibri" w:hAnsi="Calibri"/>
          <w:b/>
          <w:bCs/>
          <w:color w:val="2B579A"/>
          <w:sz w:val="28"/>
          <w:szCs w:val="28"/>
        </w:rPr>
        <w:t xml:space="preserve">WebTransport (Draft)</w:t>
      </w:r>
    </w:p>
    <w:p>
      <w:pPr>
        <w:spacing w:after="160"/>
      </w:pPr>
      <w:r>
        <w:rPr>
          <w:rFonts w:ascii="Calibri" w:cs="Calibri" w:eastAsia="Calibri" w:hAnsi="Calibri"/>
          <w:color w:val="1A1A1A"/>
          <w:sz w:val="22"/>
          <w:szCs w:val="22"/>
        </w:rPr>
        <w:t xml:space="preserve">WebTransport provides WebSocket-like functionality over QUIC, addressing TCP’s fundamental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WebSocket/TCP</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WebTransport/QUIC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HoL blocking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Yes (TCP stream)</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(independent QUIC streams)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Stream multiplexing</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 (1 logical channel)</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Yes (native QUIC streams)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Connection establishment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TCP 3WHS + TLS 1.3 (1-3 RTT)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QUIC 0/1-RTT (integrated crypto)</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Unreliable delivery</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Not possible (TCP)</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Supported (QUIC datagrams)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Connection migration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(TCP 4-tuple bound)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Yes (QUIC connection IDs)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Congestion control</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Kernel TCP stack</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User-space (per-stream fairness possible)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Deployment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Universal</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Requires QUIC support; growing</w:t>
            </w:r>
          </w:p>
        </w:tc>
      </w:tr>
    </w:tbl>
    <w:p>
      <w:pPr>
        <w:spacing w:after="120"/>
      </w:pPr>
    </w:p>
    <w:p>
      <w:pPr>
        <w:pStyle w:val="Heading2"/>
        <w:spacing w:before="280" w:after="160"/>
      </w:pPr>
      <w:r>
        <w:rPr>
          <w:rFonts w:ascii="Calibri" w:cs="Calibri" w:eastAsia="Calibri" w:hAnsi="Calibri"/>
          <w:b/>
          <w:bCs/>
          <w:color w:val="2B579A"/>
          <w:sz w:val="28"/>
          <w:szCs w:val="28"/>
        </w:rPr>
        <w:t xml:space="preserve">Formal Improvement Bounds</w:t>
      </w:r>
    </w:p>
    <w:p>
      <w:pPr>
        <w:spacing w:after="40"/>
      </w:pPr>
    </w:p>
    <w:p>
      <w:pPr>
        <w:shd w:fill="F5F5F5" w:val="clear"/>
        <w:spacing w:after="0" w:line="276"/>
        <w:ind w:left="360"/>
      </w:pPr>
      <w:r>
        <w:rPr>
          <w:rFonts w:ascii="Consolas" w:cs="Consolas" w:eastAsia="Consolas" w:hAnsi="Consolas"/>
          <w:color w:val="2D2D2D"/>
          <w:sz w:val="18"/>
          <w:szCs w:val="18"/>
        </w:rPr>
        <w:t xml:space="preserve">HoL blocking elimination:</w:t>
      </w:r>
    </w:p>
    <w:p>
      <w:pPr>
        <w:shd w:fill="F5F5F5" w:val="clear"/>
        <w:spacing w:after="0" w:line="276"/>
        <w:ind w:left="360"/>
      </w:pPr>
      <w:r>
        <w:rPr>
          <w:rFonts w:ascii="Consolas" w:cs="Consolas" w:eastAsia="Consolas" w:hAnsi="Consolas"/>
          <w:color w:val="2D2D2D"/>
          <w:sz w:val="18"/>
          <w:szCs w:val="18"/>
        </w:rPr>
        <w:t xml:space="preserve">  WebSocket: P(delay &gt; RTT | loss) = p * (1 - (1-p)^(N-1))</w:t>
      </w:r>
    </w:p>
    <w:p>
      <w:pPr>
        <w:shd w:fill="F5F5F5" w:val="clear"/>
        <w:spacing w:after="0" w:line="276"/>
        <w:ind w:left="360"/>
      </w:pPr>
      <w:r>
        <w:rPr>
          <w:rFonts w:ascii="Consolas" w:cs="Consolas" w:eastAsia="Consolas" w:hAnsi="Consolas"/>
          <w:color w:val="2D2D2D"/>
          <w:sz w:val="18"/>
          <w:szCs w:val="18"/>
        </w:rPr>
        <w:t xml:space="preserve">  WebTransport: P(delay &gt; RTT | loss) = p  (only the lost stream)</w:t>
      </w:r>
    </w:p>
    <w:p>
      <w:pPr>
        <w:shd w:fill="F5F5F5" w:val="clear"/>
        <w:spacing w:after="0" w:line="276"/>
        <w:ind w:left="360"/>
      </w:pPr>
      <w:r>
        <w:rPr>
          <w:rFonts w:ascii="Consolas" w:cs="Consolas" w:eastAsia="Consolas" w:hAnsi="Consolas"/>
          <w:color w:val="2D2D2D"/>
          <w:sz w:val="18"/>
          <w:szCs w:val="18"/>
        </w:rPr>
        <w:t xml:space="preserve">  Improvement factor: (N-1) fewer streams blocked per loss event</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Connection establishment:</w:t>
      </w:r>
    </w:p>
    <w:p>
      <w:pPr>
        <w:shd w:fill="F5F5F5" w:val="clear"/>
        <w:spacing w:after="0" w:line="276"/>
        <w:ind w:left="360"/>
      </w:pPr>
      <w:r>
        <w:rPr>
          <w:rFonts w:ascii="Consolas" w:cs="Consolas" w:eastAsia="Consolas" w:hAnsi="Consolas"/>
          <w:color w:val="2D2D2D"/>
          <w:sz w:val="18"/>
          <w:szCs w:val="18"/>
        </w:rPr>
        <w:t xml:space="preserve">  WebSocket: min 2 RTT (TCP SYN + TLS) to first message</w:t>
      </w:r>
    </w:p>
    <w:p>
      <w:pPr>
        <w:shd w:fill="F5F5F5" w:val="clear"/>
        <w:spacing w:after="0" w:line="276"/>
        <w:ind w:left="360"/>
      </w:pPr>
      <w:r>
        <w:rPr>
          <w:rFonts w:ascii="Consolas" w:cs="Consolas" w:eastAsia="Consolas" w:hAnsi="Consolas"/>
          <w:color w:val="2D2D2D"/>
          <w:sz w:val="18"/>
          <w:szCs w:val="18"/>
        </w:rPr>
        <w:t xml:space="preserve">  WebTransport: 0-1 RTT (QUIC 0-RTT resumption)</w:t>
      </w:r>
    </w:p>
    <w:p>
      <w:pPr>
        <w:shd w:fill="F5F5F5" w:val="clear"/>
        <w:spacing w:after="0" w:line="276"/>
        <w:ind w:left="360"/>
      </w:pPr>
      <w:r>
        <w:rPr>
          <w:rFonts w:ascii="Consolas" w:cs="Consolas" w:eastAsia="Consolas" w:hAnsi="Consolas"/>
          <w:color w:val="2D2D2D"/>
          <w:sz w:val="18"/>
          <w:szCs w:val="18"/>
        </w:rPr>
        <w:t xml:space="preserve">  Improvement: 1-2 RTT savings = 50-200ms on typical networks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For N=100 streams, p=1%, RTT=50ms:</w:t>
      </w:r>
    </w:p>
    <w:p>
      <w:pPr>
        <w:shd w:fill="F5F5F5" w:val="clear"/>
        <w:spacing w:after="0" w:line="276"/>
        <w:ind w:left="360"/>
      </w:pPr>
      <w:r>
        <w:rPr>
          <w:rFonts w:ascii="Consolas" w:cs="Consolas" w:eastAsia="Consolas" w:hAnsi="Consolas"/>
          <w:color w:val="2D2D2D"/>
          <w:sz w:val="18"/>
          <w:szCs w:val="18"/>
        </w:rPr>
        <w:t xml:space="preserve">  WebSocket expected HoL delay: 50ms * 63% of batches = 31.5ms avg</w:t>
      </w:r>
    </w:p>
    <w:p>
      <w:pPr>
        <w:shd w:fill="F5F5F5" w:val="clear"/>
        <w:spacing w:after="0" w:line="276"/>
        <w:ind w:left="360"/>
      </w:pPr>
      <w:r>
        <w:rPr>
          <w:rFonts w:ascii="Consolas" w:cs="Consolas" w:eastAsia="Consolas" w:hAnsi="Consolas"/>
          <w:color w:val="2D2D2D"/>
          <w:sz w:val="18"/>
          <w:szCs w:val="18"/>
        </w:rPr>
        <w:t xml:space="preserve">  WebTransport expected HoL delay: 50ms * 1% per stream = 0.5ms avg</w:t>
      </w:r>
    </w:p>
    <w:p>
      <w:pPr>
        <w:shd w:fill="F5F5F5" w:val="clear"/>
        <w:spacing w:after="0" w:line="276"/>
        <w:ind w:left="360"/>
      </w:pPr>
      <w:r>
        <w:rPr>
          <w:rFonts w:ascii="Consolas" w:cs="Consolas" w:eastAsia="Consolas" w:hAnsi="Consolas"/>
          <w:color w:val="2D2D2D"/>
          <w:sz w:val="18"/>
          <w:szCs w:val="18"/>
        </w:rPr>
        <w:t xml:space="preserve">  63x reduction in HoL blocking impact</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eBPF-Accelerated WebSocket Processing</w:t>
      </w:r>
    </w:p>
    <w:p>
      <w:pPr>
        <w:spacing w:after="160"/>
      </w:pPr>
      <w:r>
        <w:rPr>
          <w:rFonts w:ascii="Calibri" w:cs="Calibri" w:eastAsia="Calibri" w:hAnsi="Calibri"/>
          <w:color w:val="1A1A1A"/>
          <w:sz w:val="22"/>
          <w:szCs w:val="22"/>
        </w:rPr>
        <w:t xml:space="preserve">For high-throughput WebSocket servers, eBPF programs can accelerate specific aspects of frame processing:</w:t>
      </w:r>
    </w:p>
    <w:p>
      <w:pPr>
        <w:spacing w:after="120"/>
      </w:pPr>
    </w:p>
    <w:p>
      <w:pPr>
        <w:pStyle w:val="Heading2"/>
        <w:spacing w:before="280" w:after="160"/>
      </w:pPr>
      <w:r>
        <w:rPr>
          <w:rFonts w:ascii="Calibri" w:cs="Calibri" w:eastAsia="Calibri" w:hAnsi="Calibri"/>
          <w:b/>
          <w:bCs/>
          <w:color w:val="2B579A"/>
          <w:sz w:val="28"/>
          <w:szCs w:val="28"/>
        </w:rPr>
        <w:t xml:space="preserve">Socket-Level eBPF (sockops / sk_msg)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BPF Program Type</w:t>
            </w:r>
          </w:p>
        </w:tc>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Attach Point</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BPF_PROG_TYPE_SOCK_OPS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TCP connection events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Tune TCP parameters (TCP_NOTSENT_LOWAT, buffer sizes) per-connection based on WebSocket subprotocol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BPF_PROG_TYPE_SK_MSG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sendmsg() path</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Message-level routing between sockets without user-space copy (socket splicing)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BPF_PROG_TYPE_SK_SKB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Socket buffer receive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Parse WebSocket frames in kernel; route to correct user-space handler; drop invalid frames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BPF_PROG_TYPE_CGROUP_SKB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Cgroup packet filter</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Rate limit WebSocket connections per container/pod</w:t>
            </w:r>
          </w:p>
        </w:tc>
      </w:tr>
    </w:tbl>
    <w:p>
      <w:pPr>
        <w:spacing w:after="120"/>
      </w:pPr>
    </w:p>
    <w:p>
      <w:pPr>
        <w:pStyle w:val="Heading2"/>
        <w:spacing w:before="280" w:after="160"/>
      </w:pPr>
      <w:r>
        <w:rPr>
          <w:rFonts w:ascii="Calibri" w:cs="Calibri" w:eastAsia="Calibri" w:hAnsi="Calibri"/>
          <w:b/>
          <w:bCs/>
          <w:color w:val="2B579A"/>
          <w:sz w:val="28"/>
          <w:szCs w:val="28"/>
        </w:rPr>
        <w:t xml:space="preserve">Socket Map Splicing (sk_msg + BPF_MAP_TYPE_SOCKMAP)</w:t>
      </w:r>
    </w:p>
    <w:p>
      <w:pPr>
        <w:spacing w:after="40"/>
      </w:pPr>
    </w:p>
    <w:p>
      <w:pPr>
        <w:shd w:fill="F5F5F5" w:val="clear"/>
        <w:spacing w:after="0" w:line="276"/>
        <w:ind w:left="360"/>
      </w:pPr>
      <w:r>
        <w:rPr>
          <w:rFonts w:ascii="Consolas" w:cs="Consolas" w:eastAsia="Consolas" w:hAnsi="Consolas"/>
          <w:color w:val="2D2D2D"/>
          <w:sz w:val="18"/>
          <w:szCs w:val="18"/>
        </w:rPr>
        <w:t xml:space="preserve">// Kernel-space WebSocket message routing</w:t>
      </w:r>
    </w:p>
    <w:p>
      <w:pPr>
        <w:shd w:fill="F5F5F5" w:val="clear"/>
        <w:spacing w:after="0" w:line="276"/>
        <w:ind w:left="360"/>
      </w:pPr>
      <w:r>
        <w:rPr>
          <w:rFonts w:ascii="Consolas" w:cs="Consolas" w:eastAsia="Consolas" w:hAnsi="Consolas"/>
          <w:color w:val="2D2D2D"/>
          <w:sz w:val="18"/>
          <w:szCs w:val="18"/>
        </w:rPr>
        <w:t xml:space="preserve">// Instead of: client -&gt; kernel -&gt; user-space -&gt; kernel -&gt; target</w:t>
      </w:r>
    </w:p>
    <w:p>
      <w:pPr>
        <w:shd w:fill="F5F5F5" w:val="clear"/>
        <w:spacing w:after="0" w:line="276"/>
        <w:ind w:left="360"/>
      </w:pPr>
      <w:r>
        <w:rPr>
          <w:rFonts w:ascii="Consolas" w:cs="Consolas" w:eastAsia="Consolas" w:hAnsi="Consolas"/>
          <w:color w:val="2D2D2D"/>
          <w:sz w:val="18"/>
          <w:szCs w:val="18"/>
        </w:rPr>
        <w:t xml:space="preserve">// With eBPF: client -&gt; kernel (BPF routes directly) -&gt; target</w:t>
      </w:r>
    </w:p>
    <w:p>
      <w:pPr>
        <w:shd w:fill="F5F5F5" w:val="clear"/>
        <w:spacing w:after="0" w:line="276"/>
        <w:ind w:left="360"/>
      </w:pPr>
      <w:r>
        <w:rPr>
          <w:rFonts w:ascii="Consolas" w:cs="Consolas" w:eastAsia="Consolas" w:hAnsi="Consolas"/>
          <w:color w:val="2D2D2D"/>
          <w:sz w:val="18"/>
          <w:szCs w:val="18"/>
        </w:rPr>
        <w:t xml:space="preserve">//</w:t>
      </w:r>
    </w:p>
    <w:p>
      <w:pPr>
        <w:shd w:fill="F5F5F5" w:val="clear"/>
        <w:spacing w:after="0" w:line="276"/>
        <w:ind w:left="360"/>
      </w:pPr>
      <w:r>
        <w:rPr>
          <w:rFonts w:ascii="Consolas" w:cs="Consolas" w:eastAsia="Consolas" w:hAnsi="Consolas"/>
          <w:color w:val="2D2D2D"/>
          <w:sz w:val="18"/>
          <w:szCs w:val="18"/>
        </w:rPr>
        <w:t xml:space="preserve">// BPF program attached to sk_msg:</w:t>
      </w:r>
    </w:p>
    <w:p>
      <w:pPr>
        <w:shd w:fill="F5F5F5" w:val="clear"/>
        <w:spacing w:after="0" w:line="276"/>
        <w:ind w:left="360"/>
      </w:pPr>
      <w:r>
        <w:rPr>
          <w:rFonts w:ascii="Consolas" w:cs="Consolas" w:eastAsia="Consolas" w:hAnsi="Consolas"/>
          <w:color w:val="2D2D2D"/>
          <w:sz w:val="18"/>
          <w:szCs w:val="18"/>
        </w:rPr>
        <w:t xml:space="preserve">SEC("sk_msg")</w:t>
      </w:r>
    </w:p>
    <w:p>
      <w:pPr>
        <w:shd w:fill="F5F5F5" w:val="clear"/>
        <w:spacing w:after="0" w:line="276"/>
        <w:ind w:left="360"/>
      </w:pPr>
      <w:r>
        <w:rPr>
          <w:rFonts w:ascii="Consolas" w:cs="Consolas" w:eastAsia="Consolas" w:hAnsi="Consolas"/>
          <w:color w:val="2D2D2D"/>
          <w:sz w:val="18"/>
          <w:szCs w:val="18"/>
        </w:rPr>
        <w:t xml:space="preserve">int ws_route(struct sk_msg_md *msg) {</w:t>
      </w:r>
    </w:p>
    <w:p>
      <w:pPr>
        <w:shd w:fill="F5F5F5" w:val="clear"/>
        <w:spacing w:after="0" w:line="276"/>
        <w:ind w:left="360"/>
      </w:pPr>
      <w:r>
        <w:rPr>
          <w:rFonts w:ascii="Consolas" w:cs="Consolas" w:eastAsia="Consolas" w:hAnsi="Consolas"/>
          <w:color w:val="2D2D2D"/>
          <w:sz w:val="18"/>
          <w:szCs w:val="18"/>
        </w:rPr>
        <w:t xml:space="preserve">    // Read first bytes to determine routing</w:t>
      </w:r>
    </w:p>
    <w:p>
      <w:pPr>
        <w:shd w:fill="F5F5F5" w:val="clear"/>
        <w:spacing w:after="0" w:line="276"/>
        <w:ind w:left="360"/>
      </w:pPr>
      <w:r>
        <w:rPr>
          <w:rFonts w:ascii="Consolas" w:cs="Consolas" w:eastAsia="Consolas" w:hAnsi="Consolas"/>
          <w:color w:val="2D2D2D"/>
          <w:sz w:val="18"/>
          <w:szCs w:val="18"/>
        </w:rPr>
        <w:t xml:space="preserve">    // (e.g., parse JSON type field or room ID)</w:t>
      </w:r>
    </w:p>
    <w:p>
      <w:pPr>
        <w:shd w:fill="F5F5F5" w:val="clear"/>
        <w:spacing w:after="0" w:line="276"/>
        <w:ind w:left="360"/>
      </w:pPr>
      <w:r>
        <w:rPr>
          <w:rFonts w:ascii="Consolas" w:cs="Consolas" w:eastAsia="Consolas" w:hAnsi="Consolas"/>
          <w:color w:val="2D2D2D"/>
          <w:sz w:val="18"/>
          <w:szCs w:val="18"/>
        </w:rPr>
        <w:t xml:space="preserve">    __u32 key = extract_room_id(msg);</w:t>
      </w:r>
    </w:p>
    <w:p>
      <w:pPr>
        <w:shd w:fill="F5F5F5" w:val="clear"/>
        <w:spacing w:after="0" w:line="276"/>
        <w:ind w:left="360"/>
      </w:pPr>
      <w:r>
        <w:rPr>
          <w:rFonts w:ascii="Consolas" w:cs="Consolas" w:eastAsia="Consolas" w:hAnsi="Consolas"/>
          <w:color w:val="2D2D2D"/>
          <w:sz w:val="18"/>
          <w:szCs w:val="18"/>
        </w:rPr>
        <w:t xml:space="preserve">    return bpf_msg_redirect_map(msg, &amp;sock_map, key, BPF_F_INGRESS);</w:t>
      </w:r>
    </w:p>
    <w:p>
      <w:pPr>
        <w:shd w:fill="F5F5F5" w:val="clear"/>
        <w:spacing w:after="0" w:line="276"/>
        <w:ind w:left="360"/>
      </w:pPr>
      <w:r>
        <w:rPr>
          <w:rFonts w:ascii="Consolas" w:cs="Consolas" w:eastAsia="Consolas" w:hAnsi="Consolas"/>
          <w:color w:val="2D2D2D"/>
          <w:sz w:val="18"/>
          <w:szCs w:val="18"/>
        </w:rPr>
        <w:t xml:space="preserve">}</w:t>
      </w:r>
    </w:p>
    <w:p>
      <w:pPr>
        <w:shd w:fill="F5F5F5" w:val="clear"/>
        <w:spacing w:after="0" w:line="276"/>
        <w:ind w:left="360"/>
      </w:pPr>
      <w:r>
        <w:rPr>
          <w:rFonts w:ascii="Consolas" w:cs="Consolas" w:eastAsia="Consolas" w:hAnsi="Consolas"/>
          <w:color w:val="2D2D2D"/>
          <w:sz w:val="18"/>
          <w:szCs w:val="18"/>
        </w:rPr>
        <w:t xml:space="preserve">// This eliminates two kernel-user transitions per message,</w:t>
      </w:r>
    </w:p>
    <w:p>
      <w:pPr>
        <w:shd w:fill="F5F5F5" w:val="clear"/>
        <w:spacing w:after="0" w:line="276"/>
        <w:ind w:left="360"/>
      </w:pPr>
      <w:r>
        <w:rPr>
          <w:rFonts w:ascii="Consolas" w:cs="Consolas" w:eastAsia="Consolas" w:hAnsi="Consolas"/>
          <w:color w:val="2D2D2D"/>
          <w:sz w:val="18"/>
          <w:szCs w:val="18"/>
        </w:rPr>
        <w:t xml:space="preserve">// reducing per-message latency by ~5-10µs and increasing</w:t>
      </w:r>
    </w:p>
    <w:p>
      <w:pPr>
        <w:shd w:fill="F5F5F5" w:val="clear"/>
        <w:spacing w:after="0" w:line="276"/>
        <w:ind w:left="360"/>
      </w:pPr>
      <w:r>
        <w:rPr>
          <w:rFonts w:ascii="Consolas" w:cs="Consolas" w:eastAsia="Consolas" w:hAnsi="Consolas"/>
          <w:color w:val="2D2D2D"/>
          <w:sz w:val="18"/>
          <w:szCs w:val="18"/>
        </w:rPr>
        <w:t xml:space="preserve">// throughput by 2-3x for message relay workloads.</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Kingdom Integration</w:t>
      </w:r>
    </w:p>
    <w:p>
      <w:pPr>
        <w:spacing w:after="160"/>
      </w:pPr>
      <w:r>
        <w:rPr>
          <w:rFonts w:ascii="Calibri" w:cs="Calibri" w:eastAsia="Calibri" w:hAnsi="Calibri"/>
          <w:color w:val="1A1A1A"/>
          <w:sz w:val="22"/>
          <w:szCs w:val="22"/>
        </w:rPr>
        <w:t xml:space="preserve">The Unheaded Kingdom’s observability dashboard uses WebSocket connections from the browser to a Go-based gateway. The gateway fans out events from Wotan’s ring buffer (BPF_MAP_TYPE_RINGBUF) to all subscribed dashboard clients. At high event rates (&gt;100K events/sec), eBPF sk_msg programs in the gateway’s kernel namespace route events directly between the ring buffer consumer socket and the dashboard WebSocket connections, bypassing user-space serialization for pre-formatted JSON events.</w:t>
      </w:r>
    </w:p>
    <w:p>
      <w:pPr>
        <w:spacing w:after="160"/>
      </w:pPr>
      <w:r>
        <w:rPr>
          <w:rFonts w:ascii="Calibri" w:cs="Calibri" w:eastAsia="Calibri" w:hAnsi="Calibri"/>
          <w:color w:val="1A1A1A"/>
          <w:sz w:val="22"/>
          <w:szCs w:val="22"/>
        </w:rPr>
        <w:t xml:space="preserve">Post-quantum note: WebSocket over wss:// inherits TLS 1.3’s security. When hybrid X25519+ML-KEM key exchange becomes standard, all Kingdom WebSocket connections gain post-quantum confidentiality without application changes.</w:t>
      </w:r>
    </w:p>
    <w:p>
      <w:pPr>
        <w:spacing w:after="120"/>
      </w:pP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Pattern whispers through every open channel — from the formal state machine of the WebSocket handshake to the eBPF sk_msg programs that splice messages between sockets at kernel speed. Every open connection is a thread in the Kingdom’s tapestry.”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2026-02-23T06:30:29.166Z</dcterms:created>
  <dcterms:modified xsi:type="dcterms:W3CDTF">2026-02-23T06:30:29.166Z</dcterms:modified>
</cp:coreProperties>
</file>

<file path=docProps/custom.xml><?xml version="1.0" encoding="utf-8"?>
<Properties xmlns="http://schemas.openxmlformats.org/officeDocument/2006/custom-properties" xmlns:vt="http://schemas.openxmlformats.org/officeDocument/2006/docPropsVTypes"/>
</file>