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4 of 4</w:t>
      </w:r>
    </w:p>
    <w:p>
      <w:pPr>
        <w:spacing w:after="200"/>
        <w:jc w:val="center"/>
      </w:pPr>
      <w:r>
        <w:rPr>
          <w:rFonts w:ascii="Calibri" w:cs="Calibri" w:eastAsia="Calibri" w:hAnsi="Calibri"/>
          <w:b/>
          <w:bCs/>
          <w:color w:val="1B3A5C"/>
          <w:sz w:val="48"/>
          <w:szCs w:val="48"/>
        </w:rPr>
        <w:t xml:space="preserve">ICMP Formal Analysis,
Security &amp; eBPF</w:t>
      </w:r>
    </w:p>
    <w:p>
      <w:pPr>
        <w:spacing w:after="400"/>
        <w:jc w:val="center"/>
      </w:pPr>
      <w:r>
        <w:rPr>
          <w:rFonts w:ascii="Calibri" w:cs="Calibri" w:eastAsia="Calibri" w:hAnsi="Calibri"/>
          <w:i/>
          <w:iCs/>
          <w:color w:val="555555"/>
          <w:sz w:val="24"/>
          <w:szCs w:val="24"/>
        </w:rPr>
        <w:t xml:space="preserve">Protocol Specification, Security Attack Taxonomy, Rate Limiting Theory,
ICMP Covert Channels, eBPF Processing, and Formal Verification</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ICMP Protocol Specification Analysis</w:t>
      </w:r>
    </w:p>
    <w:p>
      <w:pPr>
        <w:spacing w:after="160"/>
      </w:pPr>
      <w:r>
        <w:rPr>
          <w:rFonts w:ascii="Calibri" w:cs="Calibri" w:eastAsia="Calibri" w:hAnsi="Calibri"/>
          <w:color w:val="1A1A1A"/>
          <w:sz w:val="22"/>
          <w:szCs w:val="22"/>
        </w:rPr>
        <w:t xml:space="preserve">ICMP is defined across multiple RFCs. The core specifications and their formal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556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RFC</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Title</w:t>
            </w:r>
          </w:p>
        </w:tc>
        <w:tc>
          <w:tcPr>
            <w:tcW w:type="dxa" w:w="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Protocol</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Significance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RFC 792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ICMPv4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IPv4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Original specification (1981); Type/Code/Checksum format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RFC 4443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ICMPv6</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IPv6</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Complete rewrite; integrated NDP; protocol 58</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RFC 4861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Neighbor Discovery (NDP)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IPv6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ICMPv6 types 133–137; replaces ARP, ICMP Router Discovery</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RFC 4862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SLAAC</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IPv6</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Uses NDP (RS/RA) for stateless address configuration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RFC 8200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IPv6 Specification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IPv6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Mandates ICMPv6; defines PMTUD dependency</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RFC 8201</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IPv6 PMTUD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IPv6</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Requires ICMPv6 Type 2 (Packet Too Big)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RFC 1122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Host Requirements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IPv4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Mandates ICMP processing; defines host behavior</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RFC 1812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Router Requirements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IPv4</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Mandates ICMP generation; rate limiting guidance</w:t>
            </w:r>
          </w:p>
        </w:tc>
      </w:tr>
    </w:tbl>
    <w:p>
      <w:pPr>
        <w:spacing w:after="120"/>
      </w:pPr>
    </w:p>
    <w:p>
      <w:pPr>
        <w:pStyle w:val="Heading2"/>
        <w:spacing w:before="280" w:after="160"/>
      </w:pPr>
      <w:r>
        <w:rPr>
          <w:rFonts w:ascii="Calibri" w:cs="Calibri" w:eastAsia="Calibri" w:hAnsi="Calibri"/>
          <w:b/>
          <w:bCs/>
          <w:color w:val="2B579A"/>
          <w:sz w:val="28"/>
          <w:szCs w:val="28"/>
        </w:rPr>
        <w:t xml:space="preserve">Formal Properties of ICMP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ICMPv4</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ICMPv6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Reliability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Unreliable (no retransmission)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Unreliable (no retransmission)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Ordering</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 ordering guarantees</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 ordering guarantees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Idempotency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All messages idempotent (can be safely duplicated or lost)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All messages idempotent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Recursion prohibition</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ICMP errors MUST NOT be generated in response to ICMP errors</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Same prohibition (prevents infinite loops)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Fragment constraint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ICMP errors sent for first fragment only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Same constraint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Source address</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Must be a unicast address of the generating interface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Same; link-local allowed for NDP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Rate limiting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SHOULD rate-limit (RFC 1812)</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MUST rate-limit (RFC 4443 Section 2.4)</w:t>
            </w:r>
          </w:p>
        </w:tc>
      </w:tr>
    </w:tbl>
    <w:p>
      <w:r>
        <w:br w:type="page"/>
      </w:r>
    </w:p>
    <w:p>
      <w:pPr>
        <w:pStyle w:val="Heading1"/>
        <w:spacing w:before="360" w:after="200"/>
      </w:pPr>
      <w:r>
        <w:rPr>
          <w:rFonts w:ascii="Calibri" w:cs="Calibri" w:eastAsia="Calibri" w:hAnsi="Calibri"/>
          <w:b/>
          <w:bCs/>
          <w:color w:val="1B3A5C"/>
          <w:sz w:val="36"/>
          <w:szCs w:val="36"/>
        </w:rPr>
        <w:t xml:space="preserve">ICMP Security Attack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Attack</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Mechanism</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ICMP Types Used</w:t>
            </w:r>
          </w:p>
        </w:tc>
        <w:tc>
          <w:tcPr>
            <w:tcW w:type="dxa" w:w="4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Ping Flood (ICMP Flood)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Overwhelm target with Echo Requests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Type 8 (v4) / 128 (v6)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Bandwidth exhaustion; CPU saturation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Smurf Attack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Spoof source IP; send Echo Request to broadcast; amplified replies flood victim</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Type 8 / 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Amplification DDoS (historical; broadcast disabled now)</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Ping of Death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Oversized ICMP packet exploits reassembly bugs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Type 8</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Crash/reboot (patched; historical)</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ICMP Redirect Attack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Spoofed redirect to reroute traffic through attacker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Type 5 (v4) / 137 (v6)</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Man-in-the-middle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PMTUD Attack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Spoofed Packet Too Big with small MTU forces tiny segments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Type 3/4 (v4), Type 2 (v6)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Performance degradation; connection stalling</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Inverse Mapping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Send ICMP to non-existent hosts; Destination Unreachable reveals live hosts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Type 3</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Network reconnaissance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Covert Channel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Encode data in ICMP payload, ID, or sequence fields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Type 8/0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Data exfiltration through firewalls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NDP Spoofing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Spoofed NS/NA to poison neighbor cache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Type 135/136 (v6)</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ARP-poisoning equivalent for IPv6</w:t>
            </w:r>
          </w:p>
        </w:tc>
      </w:tr>
    </w:tbl>
    <w:p>
      <w:pPr>
        <w:spacing w:after="120"/>
      </w:pPr>
    </w:p>
    <w:p>
      <w:pPr>
        <w:pStyle w:val="Heading2"/>
        <w:spacing w:before="280" w:after="160"/>
      </w:pPr>
      <w:r>
        <w:rPr>
          <w:rFonts w:ascii="Calibri" w:cs="Calibri" w:eastAsia="Calibri" w:hAnsi="Calibri"/>
          <w:b/>
          <w:bCs/>
          <w:color w:val="2B579A"/>
          <w:sz w:val="28"/>
          <w:szCs w:val="28"/>
        </w:rPr>
        <w:t xml:space="preserve">ICMP Covert Channels</w:t>
      </w:r>
    </w:p>
    <w:p>
      <w:pPr>
        <w:spacing w:after="160"/>
      </w:pPr>
      <w:r>
        <w:rPr>
          <w:rFonts w:ascii="Calibri" w:cs="Calibri" w:eastAsia="Calibri" w:hAnsi="Calibri"/>
          <w:color w:val="1A1A1A"/>
          <w:sz w:val="22"/>
          <w:szCs w:val="22"/>
        </w:rPr>
        <w:t xml:space="preserve">ICMP Echo Request/Reply provides a well-known covert channel. Multiple fields can encode data:</w:t>
      </w:r>
    </w:p>
    <w:p>
      <w:pPr>
        <w:pStyle w:val="ListParagraph"/>
        <w:numPr>
          <w:ilvl w:val="0"/>
          <w:numId w:val="2"/>
        </w:numPr>
        <w:spacing w:after="80"/>
      </w:pPr>
      <w:r>
        <w:rPr>
          <w:rFonts w:ascii="Calibri" w:cs="Calibri" w:eastAsia="Calibri" w:hAnsi="Calibri"/>
          <w:b/>
          <w:bCs/>
          <w:color w:val="1A1A1A"/>
          <w:sz w:val="22"/>
          <w:szCs w:val="22"/>
        </w:rPr>
        <w:t xml:space="preserve">Payload: </w:t>
      </w:r>
      <w:r>
        <w:rPr>
          <w:rFonts w:ascii="Calibri" w:cs="Calibri" w:eastAsia="Calibri" w:hAnsi="Calibri"/>
          <w:color w:val="1A1A1A"/>
          <w:sz w:val="22"/>
          <w:szCs w:val="22"/>
        </w:rPr>
        <w:t xml:space="preserve">The RFC does not specify payload contents; arbitrary data can be placed in the echo payload (tools: icmptunnel, ptunnel, hans). Capacity: MTU - 28 bytes per packet.</w:t>
      </w:r>
    </w:p>
    <w:p>
      <w:pPr>
        <w:pStyle w:val="ListParagraph"/>
        <w:numPr>
          <w:ilvl w:val="0"/>
          <w:numId w:val="2"/>
        </w:numPr>
        <w:spacing w:after="80"/>
      </w:pPr>
      <w:r>
        <w:rPr>
          <w:rFonts w:ascii="Calibri" w:cs="Calibri" w:eastAsia="Calibri" w:hAnsi="Calibri"/>
          <w:b/>
          <w:bCs/>
          <w:color w:val="1A1A1A"/>
          <w:sz w:val="22"/>
          <w:szCs w:val="22"/>
        </w:rPr>
        <w:t xml:space="preserve">Identifier field: </w:t>
      </w:r>
      <w:r>
        <w:rPr>
          <w:rFonts w:ascii="Calibri" w:cs="Calibri" w:eastAsia="Calibri" w:hAnsi="Calibri"/>
          <w:color w:val="1A1A1A"/>
          <w:sz w:val="22"/>
          <w:szCs w:val="22"/>
        </w:rPr>
        <w:t xml:space="preserve">16-bit field provides 2 bytes per packet of steganographic capacity. Often set to PID, so non-PID values are suspicious.</w:t>
      </w:r>
    </w:p>
    <w:p>
      <w:pPr>
        <w:pStyle w:val="ListParagraph"/>
        <w:numPr>
          <w:ilvl w:val="0"/>
          <w:numId w:val="2"/>
        </w:numPr>
        <w:spacing w:after="80"/>
      </w:pPr>
      <w:r>
        <w:rPr>
          <w:rFonts w:ascii="Calibri" w:cs="Calibri" w:eastAsia="Calibri" w:hAnsi="Calibri"/>
          <w:b/>
          <w:bCs/>
          <w:color w:val="1A1A1A"/>
          <w:sz w:val="22"/>
          <w:szCs w:val="22"/>
        </w:rPr>
        <w:t xml:space="preserve">Sequence field: </w:t>
      </w:r>
      <w:r>
        <w:rPr>
          <w:rFonts w:ascii="Calibri" w:cs="Calibri" w:eastAsia="Calibri" w:hAnsi="Calibri"/>
          <w:color w:val="1A1A1A"/>
          <w:sz w:val="22"/>
          <w:szCs w:val="22"/>
        </w:rPr>
        <w:t xml:space="preserve">16-bit field provides 2 bytes. Sequential values expected; non-sequential patterns detectable.</w:t>
      </w:r>
    </w:p>
    <w:p>
      <w:pPr>
        <w:pStyle w:val="ListParagraph"/>
        <w:numPr>
          <w:ilvl w:val="0"/>
          <w:numId w:val="2"/>
        </w:numPr>
        <w:spacing w:after="80"/>
      </w:pPr>
      <w:r>
        <w:rPr>
          <w:rFonts w:ascii="Calibri" w:cs="Calibri" w:eastAsia="Calibri" w:hAnsi="Calibri"/>
          <w:b/>
          <w:bCs/>
          <w:color w:val="1A1A1A"/>
          <w:sz w:val="22"/>
          <w:szCs w:val="22"/>
        </w:rPr>
        <w:t xml:space="preserve">Detection: </w:t>
      </w:r>
      <w:r>
        <w:rPr>
          <w:rFonts w:ascii="Calibri" w:cs="Calibri" w:eastAsia="Calibri" w:hAnsi="Calibri"/>
          <w:color w:val="1A1A1A"/>
          <w:sz w:val="22"/>
          <w:szCs w:val="22"/>
        </w:rPr>
        <w:t xml:space="preserve">Statistical analysis of payload entropy (legitimate ping uses repeated/zero-fill patterns), payload size variance (constant size is normal; variable is suspicious), and traffic volume anomalies.</w:t>
      </w:r>
    </w:p>
    <w:p>
      <w:r>
        <w:br w:type="page"/>
      </w:r>
    </w:p>
    <w:p>
      <w:pPr>
        <w:pStyle w:val="Heading1"/>
        <w:spacing w:before="360" w:after="200"/>
      </w:pPr>
      <w:r>
        <w:rPr>
          <w:rFonts w:ascii="Calibri" w:cs="Calibri" w:eastAsia="Calibri" w:hAnsi="Calibri"/>
          <w:b/>
          <w:bCs/>
          <w:color w:val="1B3A5C"/>
          <w:sz w:val="36"/>
          <w:szCs w:val="36"/>
        </w:rPr>
        <w:t xml:space="preserve">ICMP Rate Limiting Theory</w:t>
      </w:r>
    </w:p>
    <w:p>
      <w:pPr>
        <w:spacing w:after="160"/>
      </w:pPr>
      <w:r>
        <w:rPr>
          <w:rFonts w:ascii="Calibri" w:cs="Calibri" w:eastAsia="Calibri" w:hAnsi="Calibri"/>
          <w:color w:val="1A1A1A"/>
          <w:sz w:val="22"/>
          <w:szCs w:val="22"/>
        </w:rPr>
        <w:t xml:space="preserve">RFC 4443 mandates ICMPv6 rate limiting. The Linux kernel implements a token bucket:</w:t>
      </w:r>
    </w:p>
    <w:p>
      <w:pPr>
        <w:spacing w:after="120"/>
      </w:pPr>
    </w:p>
    <w:p>
      <w:pPr>
        <w:pStyle w:val="Heading2"/>
        <w:spacing w:before="280" w:after="160"/>
      </w:pPr>
      <w:r>
        <w:rPr>
          <w:rFonts w:ascii="Calibri" w:cs="Calibri" w:eastAsia="Calibri" w:hAnsi="Calibri"/>
          <w:b/>
          <w:bCs/>
          <w:color w:val="2B579A"/>
          <w:sz w:val="28"/>
          <w:szCs w:val="28"/>
        </w:rPr>
        <w:t xml:space="preserve">Token Bucket Model</w:t>
      </w:r>
    </w:p>
    <w:p>
      <w:pPr>
        <w:spacing w:after="40"/>
      </w:pPr>
    </w:p>
    <w:p>
      <w:pPr>
        <w:shd w:fill="F5F5F5" w:val="clear"/>
        <w:spacing w:after="0" w:line="276"/>
        <w:ind w:left="360"/>
      </w:pPr>
      <w:r>
        <w:rPr>
          <w:rFonts w:ascii="Consolas" w:cs="Consolas" w:eastAsia="Consolas" w:hAnsi="Consolas"/>
          <w:color w:val="2D2D2D"/>
          <w:sz w:val="18"/>
          <w:szCs w:val="18"/>
        </w:rPr>
        <w:t xml:space="preserve">Token bucket parameters:</w:t>
      </w:r>
    </w:p>
    <w:p>
      <w:pPr>
        <w:shd w:fill="F5F5F5" w:val="clear"/>
        <w:spacing w:after="0" w:line="276"/>
        <w:ind w:left="360"/>
      </w:pPr>
      <w:r>
        <w:rPr>
          <w:rFonts w:ascii="Consolas" w:cs="Consolas" w:eastAsia="Consolas" w:hAnsi="Consolas"/>
          <w:color w:val="2D2D2D"/>
          <w:sz w:val="18"/>
          <w:szCs w:val="18"/>
        </w:rPr>
        <w:t xml:space="preserve">  rate   = 1/ratelimit tokens per millisecond</w:t>
      </w:r>
    </w:p>
    <w:p>
      <w:pPr>
        <w:shd w:fill="F5F5F5" w:val="clear"/>
        <w:spacing w:after="0" w:line="276"/>
        <w:ind w:left="360"/>
      </w:pPr>
      <w:r>
        <w:rPr>
          <w:rFonts w:ascii="Consolas" w:cs="Consolas" w:eastAsia="Consolas" w:hAnsi="Consolas"/>
          <w:color w:val="2D2D2D"/>
          <w:sz w:val="18"/>
          <w:szCs w:val="18"/>
        </w:rPr>
        <w:t xml:space="preserve">  burst  = bucket_size tokens (Linux default: 1)</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Formal model:</w:t>
      </w:r>
    </w:p>
    <w:p>
      <w:pPr>
        <w:shd w:fill="F5F5F5" w:val="clear"/>
        <w:spacing w:after="0" w:line="276"/>
        <w:ind w:left="360"/>
      </w:pPr>
      <w:r>
        <w:rPr>
          <w:rFonts w:ascii="Consolas" w:cs="Consolas" w:eastAsia="Consolas" w:hAnsi="Consolas"/>
          <w:color w:val="2D2D2D"/>
          <w:sz w:val="18"/>
          <w:szCs w:val="18"/>
        </w:rPr>
        <w:t xml:space="preserve">  tokens(t) = min(burst, tokens(t-1) + rate * dt)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On ICMP generation request:</w:t>
      </w:r>
    </w:p>
    <w:p>
      <w:pPr>
        <w:shd w:fill="F5F5F5" w:val="clear"/>
        <w:spacing w:after="0" w:line="276"/>
        <w:ind w:left="360"/>
      </w:pPr>
      <w:r>
        <w:rPr>
          <w:rFonts w:ascii="Consolas" w:cs="Consolas" w:eastAsia="Consolas" w:hAnsi="Consolas"/>
          <w:color w:val="2D2D2D"/>
          <w:sz w:val="18"/>
          <w:szCs w:val="18"/>
        </w:rPr>
        <w:t xml:space="preserve">    if tokens(t) &gt;= 1:</w:t>
      </w:r>
    </w:p>
    <w:p>
      <w:pPr>
        <w:shd w:fill="F5F5F5" w:val="clear"/>
        <w:spacing w:after="0" w:line="276"/>
        <w:ind w:left="360"/>
      </w:pPr>
      <w:r>
        <w:rPr>
          <w:rFonts w:ascii="Consolas" w:cs="Consolas" w:eastAsia="Consolas" w:hAnsi="Consolas"/>
          <w:color w:val="2D2D2D"/>
          <w:sz w:val="18"/>
          <w:szCs w:val="18"/>
        </w:rPr>
        <w:t xml:space="preserve">      tokens(t) -= 1</w:t>
      </w:r>
    </w:p>
    <w:p>
      <w:pPr>
        <w:shd w:fill="F5F5F5" w:val="clear"/>
        <w:spacing w:after="0" w:line="276"/>
        <w:ind w:left="360"/>
      </w:pPr>
      <w:r>
        <w:rPr>
          <w:rFonts w:ascii="Consolas" w:cs="Consolas" w:eastAsia="Consolas" w:hAnsi="Consolas"/>
          <w:color w:val="2D2D2D"/>
          <w:sz w:val="18"/>
          <w:szCs w:val="18"/>
        </w:rPr>
        <w:t xml:space="preserve">      generate ICMP message</w:t>
      </w:r>
    </w:p>
    <w:p>
      <w:pPr>
        <w:shd w:fill="F5F5F5" w:val="clear"/>
        <w:spacing w:after="0" w:line="276"/>
        <w:ind w:left="360"/>
      </w:pPr>
      <w:r>
        <w:rPr>
          <w:rFonts w:ascii="Consolas" w:cs="Consolas" w:eastAsia="Consolas" w:hAnsi="Consolas"/>
          <w:color w:val="2D2D2D"/>
          <w:sz w:val="18"/>
          <w:szCs w:val="18"/>
        </w:rPr>
        <w:t xml:space="preserve">    else:</w:t>
      </w:r>
    </w:p>
    <w:p>
      <w:pPr>
        <w:shd w:fill="F5F5F5" w:val="clear"/>
        <w:spacing w:after="0" w:line="276"/>
        <w:ind w:left="360"/>
      </w:pPr>
      <w:r>
        <w:rPr>
          <w:rFonts w:ascii="Consolas" w:cs="Consolas" w:eastAsia="Consolas" w:hAnsi="Consolas"/>
          <w:color w:val="2D2D2D"/>
          <w:sz w:val="18"/>
          <w:szCs w:val="18"/>
        </w:rPr>
        <w:t xml:space="preserve">      drop (silently suppress ICMP generation)</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Linux implementation (net/ipv6/icmp.c):</w:t>
      </w:r>
    </w:p>
    <w:p>
      <w:pPr>
        <w:shd w:fill="F5F5F5" w:val="clear"/>
        <w:spacing w:after="0" w:line="276"/>
        <w:ind w:left="360"/>
      </w:pPr>
      <w:r>
        <w:rPr>
          <w:rFonts w:ascii="Consolas" w:cs="Consolas" w:eastAsia="Consolas" w:hAnsi="Consolas"/>
          <w:color w:val="2D2D2D"/>
          <w:sz w:val="18"/>
          <w:szCs w:val="18"/>
        </w:rPr>
        <w:t xml:space="preserve">  Uses per-destination rate limiting via inet_peer entries</w:t>
      </w:r>
    </w:p>
    <w:p>
      <w:pPr>
        <w:shd w:fill="F5F5F5" w:val="clear"/>
        <w:spacing w:after="0" w:line="276"/>
        <w:ind w:left="360"/>
      </w:pPr>
      <w:r>
        <w:rPr>
          <w:rFonts w:ascii="Consolas" w:cs="Consolas" w:eastAsia="Consolas" w:hAnsi="Consolas"/>
          <w:color w:val="2D2D2D"/>
          <w:sz w:val="18"/>
          <w:szCs w:val="18"/>
        </w:rPr>
        <w:t xml:space="preserve">  Separate rate limits for:</w:t>
      </w:r>
    </w:p>
    <w:p>
      <w:pPr>
        <w:shd w:fill="F5F5F5" w:val="clear"/>
        <w:spacing w:after="0" w:line="276"/>
        <w:ind w:left="360"/>
      </w:pPr>
      <w:r>
        <w:rPr>
          <w:rFonts w:ascii="Consolas" w:cs="Consolas" w:eastAsia="Consolas" w:hAnsi="Consolas"/>
          <w:color w:val="2D2D2D"/>
          <w:sz w:val="18"/>
          <w:szCs w:val="18"/>
        </w:rPr>
        <w:t xml:space="preserve">    - Destination Unreachable (most common)</w:t>
      </w:r>
    </w:p>
    <w:p>
      <w:pPr>
        <w:shd w:fill="F5F5F5" w:val="clear"/>
        <w:spacing w:after="0" w:line="276"/>
        <w:ind w:left="360"/>
      </w:pPr>
      <w:r>
        <w:rPr>
          <w:rFonts w:ascii="Consolas" w:cs="Consolas" w:eastAsia="Consolas" w:hAnsi="Consolas"/>
          <w:color w:val="2D2D2D"/>
          <w:sz w:val="18"/>
          <w:szCs w:val="18"/>
        </w:rPr>
        <w:t xml:space="preserve">    - Packet Too Big (PMTUD-critical; some implementations exempt this)</w:t>
      </w:r>
    </w:p>
    <w:p>
      <w:pPr>
        <w:shd w:fill="F5F5F5" w:val="clear"/>
        <w:spacing w:after="0" w:line="276"/>
        <w:ind w:left="360"/>
      </w:pPr>
      <w:r>
        <w:rPr>
          <w:rFonts w:ascii="Consolas" w:cs="Consolas" w:eastAsia="Consolas" w:hAnsi="Consolas"/>
          <w:color w:val="2D2D2D"/>
          <w:sz w:val="18"/>
          <w:szCs w:val="18"/>
        </w:rPr>
        <w:t xml:space="preserve">    - Time Exceeded (traceroute; rate limited)</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Rate Limiting vs PMTUD Correctness</w:t>
      </w:r>
    </w:p>
    <w:p>
      <w:pPr>
        <w:spacing w:after="160"/>
      </w:pPr>
      <w:r>
        <w:rPr>
          <w:rFonts w:ascii="Calibri" w:cs="Calibri" w:eastAsia="Calibri" w:hAnsi="Calibri"/>
          <w:color w:val="1A1A1A"/>
          <w:sz w:val="22"/>
          <w:szCs w:val="22"/>
        </w:rPr>
        <w:t xml:space="preserve">A tension exists between rate limiting and PMTUD correctness. If Packet Too Big messages are rate-limited, legitimate PMTUD may fail under load. RFC 8201 Section 4 notes this concern. Implementation strategies:</w:t>
      </w:r>
    </w:p>
    <w:p>
      <w:pPr>
        <w:pStyle w:val="ListParagraph"/>
        <w:numPr>
          <w:ilvl w:val="0"/>
          <w:numId w:val="2"/>
        </w:numPr>
        <w:spacing w:after="80"/>
      </w:pPr>
      <w:r>
        <w:rPr>
          <w:rFonts w:ascii="Calibri" w:cs="Calibri" w:eastAsia="Calibri" w:hAnsi="Calibri"/>
          <w:b/>
          <w:bCs/>
          <w:color w:val="1A1A1A"/>
          <w:sz w:val="22"/>
          <w:szCs w:val="22"/>
        </w:rPr>
        <w:t xml:space="preserve">Exempt PMTUD: </w:t>
      </w:r>
      <w:r>
        <w:rPr>
          <w:rFonts w:ascii="Calibri" w:cs="Calibri" w:eastAsia="Calibri" w:hAnsi="Calibri"/>
          <w:color w:val="1A1A1A"/>
          <w:sz w:val="22"/>
          <w:szCs w:val="22"/>
        </w:rPr>
        <w:t xml:space="preserve">Some implementations exempt Type 2 (Packet Too Big) from rate limiting entirely. This is correct for PMTUD but creates a DoS amplification vector.</w:t>
      </w:r>
    </w:p>
    <w:p>
      <w:pPr>
        <w:pStyle w:val="ListParagraph"/>
        <w:numPr>
          <w:ilvl w:val="0"/>
          <w:numId w:val="2"/>
        </w:numPr>
        <w:spacing w:after="80"/>
      </w:pPr>
      <w:r>
        <w:rPr>
          <w:rFonts w:ascii="Calibri" w:cs="Calibri" w:eastAsia="Calibri" w:hAnsi="Calibri"/>
          <w:b/>
          <w:bCs/>
          <w:color w:val="1A1A1A"/>
          <w:sz w:val="22"/>
          <w:szCs w:val="22"/>
        </w:rPr>
        <w:t xml:space="preserve">Per-destination limiting: </w:t>
      </w:r>
      <w:r>
        <w:rPr>
          <w:rFonts w:ascii="Calibri" w:cs="Calibri" w:eastAsia="Calibri" w:hAnsi="Calibri"/>
          <w:color w:val="1A1A1A"/>
          <w:sz w:val="22"/>
          <w:szCs w:val="22"/>
        </w:rPr>
        <w:t xml:space="preserve">Rate limit per source-destination pair rather than globally. Ensures PMTUD works for each flow while limiting aggregate ICMP generation.</w:t>
      </w:r>
    </w:p>
    <w:p>
      <w:pPr>
        <w:pStyle w:val="ListParagraph"/>
        <w:numPr>
          <w:ilvl w:val="0"/>
          <w:numId w:val="2"/>
        </w:numPr>
        <w:spacing w:after="80"/>
      </w:pPr>
      <w:r>
        <w:rPr>
          <w:rFonts w:ascii="Calibri" w:cs="Calibri" w:eastAsia="Calibri" w:hAnsi="Calibri"/>
          <w:b/>
          <w:bCs/>
          <w:color w:val="1A1A1A"/>
          <w:sz w:val="22"/>
          <w:szCs w:val="22"/>
        </w:rPr>
        <w:t xml:space="preserve">Probabilistic: </w:t>
      </w:r>
      <w:r>
        <w:rPr>
          <w:rFonts w:ascii="Calibri" w:cs="Calibri" w:eastAsia="Calibri" w:hAnsi="Calibri"/>
          <w:color w:val="1A1A1A"/>
          <w:sz w:val="22"/>
          <w:szCs w:val="22"/>
        </w:rPr>
        <w:t xml:space="preserve">Stochastic rate limiting (emit with probability p) provides fairness across flows but introduces PMTUD convergence delay proportional to 1/p.</w:t>
      </w:r>
    </w:p>
    <w:p>
      <w:r>
        <w:br w:type="page"/>
      </w:r>
    </w:p>
    <w:p>
      <w:pPr>
        <w:pStyle w:val="Heading1"/>
        <w:spacing w:before="360" w:after="200"/>
      </w:pPr>
      <w:r>
        <w:rPr>
          <w:rFonts w:ascii="Calibri" w:cs="Calibri" w:eastAsia="Calibri" w:hAnsi="Calibri"/>
          <w:b/>
          <w:bCs/>
          <w:color w:val="1B3A5C"/>
          <w:sz w:val="36"/>
          <w:szCs w:val="36"/>
        </w:rPr>
        <w:t xml:space="preserve">eBPF ICMP Processing</w:t>
      </w:r>
    </w:p>
    <w:p>
      <w:pPr>
        <w:spacing w:after="160"/>
      </w:pPr>
      <w:r>
        <w:rPr>
          <w:rFonts w:ascii="Calibri" w:cs="Calibri" w:eastAsia="Calibri" w:hAnsi="Calibri"/>
          <w:color w:val="1A1A1A"/>
          <w:sz w:val="22"/>
          <w:szCs w:val="22"/>
        </w:rPr>
        <w:t xml:space="preserve">eBPF programs can process ICMP packets at multiple kernel attach 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Attach Point</w:t>
            </w:r>
          </w:p>
        </w:tc>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BPF Program Type</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ICMP Use Case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XDP (ingress)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BPF_PROG_TYPE_XDP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Drop ICMP floods at NIC level; parse Packet Too Big for fast PMTU cache update; filter spoofed redirects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TC (ingress/egress)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BPF_PROG_TYPE_SCHED_CLS</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ICMP-based telemetry: count error types per flow; mirror ICMP to monitoring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kprobe / tracepoint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BPF_PROG_TYPE_TRACEPOINT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Trace kernel ICMP generation (icmp_send, icmpv6_send); debug rate limiting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cgroup/skb</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BPF_PROG_TYPE_CGROUP_SKB</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Per-container ICMP rate limiting; policy enforcement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sockops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BPF_PROG_TYPE_SOCK_OPS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Intercept PMTUD events; custom MTU handling per socket</w:t>
            </w:r>
          </w:p>
        </w:tc>
      </w:tr>
    </w:tbl>
    <w:p>
      <w:pPr>
        <w:spacing w:after="120"/>
      </w:pPr>
    </w:p>
    <w:p>
      <w:pPr>
        <w:pStyle w:val="Heading2"/>
        <w:spacing w:before="280" w:after="160"/>
      </w:pPr>
      <w:r>
        <w:rPr>
          <w:rFonts w:ascii="Calibri" w:cs="Calibri" w:eastAsia="Calibri" w:hAnsi="Calibri"/>
          <w:b/>
          <w:bCs/>
          <w:color w:val="2B579A"/>
          <w:sz w:val="28"/>
          <w:szCs w:val="28"/>
        </w:rPr>
        <w:t xml:space="preserve">XDP ICMP Flood Mitigation</w:t>
      </w:r>
    </w:p>
    <w:p>
      <w:pPr>
        <w:spacing w:after="40"/>
      </w:pPr>
    </w:p>
    <w:p>
      <w:pPr>
        <w:shd w:fill="F5F5F5" w:val="clear"/>
        <w:spacing w:after="0" w:line="276"/>
        <w:ind w:left="360"/>
      </w:pPr>
      <w:r>
        <w:rPr>
          <w:rFonts w:ascii="Consolas" w:cs="Consolas" w:eastAsia="Consolas" w:hAnsi="Consolas"/>
          <w:color w:val="2D2D2D"/>
          <w:sz w:val="18"/>
          <w:szCs w:val="18"/>
        </w:rPr>
        <w:t xml:space="preserve">SEC("xdp")</w:t>
      </w:r>
    </w:p>
    <w:p>
      <w:pPr>
        <w:shd w:fill="F5F5F5" w:val="clear"/>
        <w:spacing w:after="0" w:line="276"/>
        <w:ind w:left="360"/>
      </w:pPr>
      <w:r>
        <w:rPr>
          <w:rFonts w:ascii="Consolas" w:cs="Consolas" w:eastAsia="Consolas" w:hAnsi="Consolas"/>
          <w:color w:val="2D2D2D"/>
          <w:sz w:val="18"/>
          <w:szCs w:val="18"/>
        </w:rPr>
        <w:t xml:space="preserve">int xdp_icmp_filter(struct xdp_md *ctx) {</w:t>
      </w:r>
    </w:p>
    <w:p>
      <w:pPr>
        <w:shd w:fill="F5F5F5" w:val="clear"/>
        <w:spacing w:after="0" w:line="276"/>
        <w:ind w:left="360"/>
      </w:pPr>
      <w:r>
        <w:rPr>
          <w:rFonts w:ascii="Consolas" w:cs="Consolas" w:eastAsia="Consolas" w:hAnsi="Consolas"/>
          <w:color w:val="2D2D2D"/>
          <w:sz w:val="18"/>
          <w:szCs w:val="18"/>
        </w:rPr>
        <w:t xml:space="preserve">    void *data = (void *)(long)ctx-&gt;data;</w:t>
      </w:r>
    </w:p>
    <w:p>
      <w:pPr>
        <w:shd w:fill="F5F5F5" w:val="clear"/>
        <w:spacing w:after="0" w:line="276"/>
        <w:ind w:left="360"/>
      </w:pPr>
      <w:r>
        <w:rPr>
          <w:rFonts w:ascii="Consolas" w:cs="Consolas" w:eastAsia="Consolas" w:hAnsi="Consolas"/>
          <w:color w:val="2D2D2D"/>
          <w:sz w:val="18"/>
          <w:szCs w:val="18"/>
        </w:rPr>
        <w:t xml:space="preserve">    void *data_end = (void *)(long)ctx-&gt;data_end;</w:t>
      </w:r>
    </w:p>
    <w:p>
      <w:pPr>
        <w:shd w:fill="F5F5F5" w:val="clear"/>
        <w:spacing w:after="0" w:line="276"/>
        <w:ind w:left="360"/>
      </w:pPr>
      <w:r>
        <w:rPr>
          <w:rFonts w:ascii="Consolas" w:cs="Consolas" w:eastAsia="Consolas" w:hAnsi="Consolas"/>
          <w:color w:val="2D2D2D"/>
          <w:sz w:val="18"/>
          <w:szCs w:val="18"/>
        </w:rPr>
        <w:t xml:space="preserve">    struct ethhdr *eth = data;</w:t>
      </w:r>
    </w:p>
    <w:p>
      <w:pPr>
        <w:shd w:fill="F5F5F5" w:val="clear"/>
        <w:spacing w:after="0" w:line="276"/>
        <w:ind w:left="360"/>
      </w:pPr>
      <w:r>
        <w:rPr>
          <w:rFonts w:ascii="Consolas" w:cs="Consolas" w:eastAsia="Consolas" w:hAnsi="Consolas"/>
          <w:color w:val="2D2D2D"/>
          <w:sz w:val="18"/>
          <w:szCs w:val="18"/>
        </w:rPr>
        <w:t xml:space="preserve">    if ((void *)(eth + 1) &gt; data_end) return XDP_DROP;</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if (eth-&gt;h_proto == bpf_htons(ETH_P_IP)) {</w:t>
      </w:r>
    </w:p>
    <w:p>
      <w:pPr>
        <w:shd w:fill="F5F5F5" w:val="clear"/>
        <w:spacing w:after="0" w:line="276"/>
        <w:ind w:left="360"/>
      </w:pPr>
      <w:r>
        <w:rPr>
          <w:rFonts w:ascii="Consolas" w:cs="Consolas" w:eastAsia="Consolas" w:hAnsi="Consolas"/>
          <w:color w:val="2D2D2D"/>
          <w:sz w:val="18"/>
          <w:szCs w:val="18"/>
        </w:rPr>
        <w:t xml:space="preserve">        struct iphdr *ip = (void *)(eth + 1);</w:t>
      </w:r>
    </w:p>
    <w:p>
      <w:pPr>
        <w:shd w:fill="F5F5F5" w:val="clear"/>
        <w:spacing w:after="0" w:line="276"/>
        <w:ind w:left="360"/>
      </w:pPr>
      <w:r>
        <w:rPr>
          <w:rFonts w:ascii="Consolas" w:cs="Consolas" w:eastAsia="Consolas" w:hAnsi="Consolas"/>
          <w:color w:val="2D2D2D"/>
          <w:sz w:val="18"/>
          <w:szCs w:val="18"/>
        </w:rPr>
        <w:t xml:space="preserve">        if ((void *)(ip + 1) &gt; data_end) return XDP_DROP;</w:t>
      </w:r>
    </w:p>
    <w:p>
      <w:pPr>
        <w:shd w:fill="F5F5F5" w:val="clear"/>
        <w:spacing w:after="0" w:line="276"/>
        <w:ind w:left="360"/>
      </w:pPr>
      <w:r>
        <w:rPr>
          <w:rFonts w:ascii="Consolas" w:cs="Consolas" w:eastAsia="Consolas" w:hAnsi="Consolas"/>
          <w:color w:val="2D2D2D"/>
          <w:sz w:val="18"/>
          <w:szCs w:val="18"/>
        </w:rPr>
        <w:t xml:space="preserve">        if (ip-&gt;protocol == IPPROTO_ICMP) {</w:t>
      </w:r>
    </w:p>
    <w:p>
      <w:pPr>
        <w:shd w:fill="F5F5F5" w:val="clear"/>
        <w:spacing w:after="0" w:line="276"/>
        <w:ind w:left="360"/>
      </w:pPr>
      <w:r>
        <w:rPr>
          <w:rFonts w:ascii="Consolas" w:cs="Consolas" w:eastAsia="Consolas" w:hAnsi="Consolas"/>
          <w:color w:val="2D2D2D"/>
          <w:sz w:val="18"/>
          <w:szCs w:val="18"/>
        </w:rPr>
        <w:t xml:space="preserve">            struct icmphdr *icmp = (void *)ip + (ip-&gt;ihl * 4);</w:t>
      </w:r>
    </w:p>
    <w:p>
      <w:pPr>
        <w:shd w:fill="F5F5F5" w:val="clear"/>
        <w:spacing w:after="0" w:line="276"/>
        <w:ind w:left="360"/>
      </w:pPr>
      <w:r>
        <w:rPr>
          <w:rFonts w:ascii="Consolas" w:cs="Consolas" w:eastAsia="Consolas" w:hAnsi="Consolas"/>
          <w:color w:val="2D2D2D"/>
          <w:sz w:val="18"/>
          <w:szCs w:val="18"/>
        </w:rPr>
        <w:t xml:space="preserve">            if ((void *)(icmp + 1) &gt; data_end) return XDP_DROP;</w:t>
      </w:r>
    </w:p>
    <w:p>
      <w:pPr>
        <w:shd w:fill="F5F5F5" w:val="clear"/>
        <w:spacing w:after="0" w:line="276"/>
        <w:ind w:left="360"/>
      </w:pPr>
      <w:r>
        <w:rPr>
          <w:rFonts w:ascii="Consolas" w:cs="Consolas" w:eastAsia="Consolas" w:hAnsi="Consolas"/>
          <w:color w:val="2D2D2D"/>
          <w:sz w:val="18"/>
          <w:szCs w:val="18"/>
        </w:rPr>
        <w:t xml:space="preserve">            // Rate limit: per-source token bucket in BPF map</w:t>
      </w:r>
    </w:p>
    <w:p>
      <w:pPr>
        <w:shd w:fill="F5F5F5" w:val="clear"/>
        <w:spacing w:after="0" w:line="276"/>
        <w:ind w:left="360"/>
      </w:pPr>
      <w:r>
        <w:rPr>
          <w:rFonts w:ascii="Consolas" w:cs="Consolas" w:eastAsia="Consolas" w:hAnsi="Consolas"/>
          <w:color w:val="2D2D2D"/>
          <w:sz w:val="18"/>
          <w:szCs w:val="18"/>
        </w:rPr>
        <w:t xml:space="preserve">            __u32 src = ip-&gt;saddr;</w:t>
      </w:r>
    </w:p>
    <w:p>
      <w:pPr>
        <w:shd w:fill="F5F5F5" w:val="clear"/>
        <w:spacing w:after="0" w:line="276"/>
        <w:ind w:left="360"/>
      </w:pPr>
      <w:r>
        <w:rPr>
          <w:rFonts w:ascii="Consolas" w:cs="Consolas" w:eastAsia="Consolas" w:hAnsi="Consolas"/>
          <w:color w:val="2D2D2D"/>
          <w:sz w:val="18"/>
          <w:szCs w:val="18"/>
        </w:rPr>
        <w:t xml:space="preserve">            struct rate_limit *rl = bpf_map_lookup_elem(&amp;icmp_rates, &amp;src);</w:t>
      </w:r>
    </w:p>
    <w:p>
      <w:pPr>
        <w:shd w:fill="F5F5F5" w:val="clear"/>
        <w:spacing w:after="0" w:line="276"/>
        <w:ind w:left="360"/>
      </w:pPr>
      <w:r>
        <w:rPr>
          <w:rFonts w:ascii="Consolas" w:cs="Consolas" w:eastAsia="Consolas" w:hAnsi="Consolas"/>
          <w:color w:val="2D2D2D"/>
          <w:sz w:val="18"/>
          <w:szCs w:val="18"/>
        </w:rPr>
        <w:t xml:space="preserve">            if (rl &amp;&amp; rl-&gt;tokens &lt;= 0) return XDP_DROP;</w:t>
      </w:r>
    </w:p>
    <w:p>
      <w:pPr>
        <w:shd w:fill="F5F5F5" w:val="clear"/>
        <w:spacing w:after="0" w:line="276"/>
        <w:ind w:left="360"/>
      </w:pPr>
      <w:r>
        <w:rPr>
          <w:rFonts w:ascii="Consolas" w:cs="Consolas" w:eastAsia="Consolas" w:hAnsi="Consolas"/>
          <w:color w:val="2D2D2D"/>
          <w:sz w:val="18"/>
          <w:szCs w:val="18"/>
        </w:rPr>
        <w:t xml:space="preserve">            // Update token bucket...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return XDP_PASS;</w:t>
      </w:r>
    </w:p>
    <w:p>
      <w:pPr>
        <w:shd w:fill="F5F5F5" w:val="clear"/>
        <w:spacing w:after="0" w:line="276"/>
        <w:ind w:left="360"/>
      </w:pPr>
      <w:r>
        <w:rPr>
          <w:rFonts w:ascii="Consolas" w:cs="Consolas" w:eastAsia="Consolas" w:hAnsi="Consolas"/>
          <w:color w:val="2D2D2D"/>
          <w:sz w:val="18"/>
          <w:szCs w:val="18"/>
        </w:rPr>
        <w:t xml:space="preserve">}</w:t>
      </w:r>
    </w:p>
    <w:p>
      <w:pPr>
        <w:spacing w:after="160"/>
      </w:pPr>
    </w:p>
    <w:p>
      <w:pPr>
        <w:spacing w:after="160"/>
      </w:pPr>
      <w:r>
        <w:rPr>
          <w:rFonts w:ascii="Calibri" w:cs="Calibri" w:eastAsia="Calibri" w:hAnsi="Calibri"/>
          <w:color w:val="1A1A1A"/>
          <w:sz w:val="22"/>
          <w:szCs w:val="22"/>
        </w:rPr>
        <w:t xml:space="preserve">This runs before the kernel networking stack, dropping ICMP floods at line rate (~14 Mpps at 10G) without consuming CPU for packet processing.</w:t>
      </w:r>
    </w:p>
    <w:p>
      <w:r>
        <w:br w:type="page"/>
      </w:r>
    </w:p>
    <w:p>
      <w:pPr>
        <w:pStyle w:val="Heading2"/>
        <w:spacing w:before="280" w:after="160"/>
      </w:pPr>
      <w:r>
        <w:rPr>
          <w:rFonts w:ascii="Calibri" w:cs="Calibri" w:eastAsia="Calibri" w:hAnsi="Calibri"/>
          <w:b/>
          <w:bCs/>
          <w:color w:val="2B579A"/>
          <w:sz w:val="28"/>
          <w:szCs w:val="28"/>
        </w:rPr>
        <w:t xml:space="preserve">eBPF PMTUD Event Tracing</w:t>
      </w:r>
    </w:p>
    <w:p>
      <w:pPr>
        <w:spacing w:after="40"/>
      </w:pPr>
    </w:p>
    <w:p>
      <w:pPr>
        <w:shd w:fill="F5F5F5" w:val="clear"/>
        <w:spacing w:after="0" w:line="276"/>
        <w:ind w:left="360"/>
      </w:pPr>
      <w:r>
        <w:rPr>
          <w:rFonts w:ascii="Consolas" w:cs="Consolas" w:eastAsia="Consolas" w:hAnsi="Consolas"/>
          <w:color w:val="2D2D2D"/>
          <w:sz w:val="18"/>
          <w:szCs w:val="18"/>
        </w:rPr>
        <w:t xml:space="preserve">// Tracepoint: trace PMTUD events in the kernel</w:t>
      </w:r>
    </w:p>
    <w:p>
      <w:pPr>
        <w:shd w:fill="F5F5F5" w:val="clear"/>
        <w:spacing w:after="0" w:line="276"/>
        <w:ind w:left="360"/>
      </w:pPr>
      <w:r>
        <w:rPr>
          <w:rFonts w:ascii="Consolas" w:cs="Consolas" w:eastAsia="Consolas" w:hAnsi="Consolas"/>
          <w:color w:val="2D2D2D"/>
          <w:sz w:val="18"/>
          <w:szCs w:val="18"/>
        </w:rPr>
        <w:t xml:space="preserve">SEC("tracepoint/icmp/icmp_send")</w:t>
      </w:r>
    </w:p>
    <w:p>
      <w:pPr>
        <w:shd w:fill="F5F5F5" w:val="clear"/>
        <w:spacing w:after="0" w:line="276"/>
        <w:ind w:left="360"/>
      </w:pPr>
      <w:r>
        <w:rPr>
          <w:rFonts w:ascii="Consolas" w:cs="Consolas" w:eastAsia="Consolas" w:hAnsi="Consolas"/>
          <w:color w:val="2D2D2D"/>
          <w:sz w:val="18"/>
          <w:szCs w:val="18"/>
        </w:rPr>
        <w:t xml:space="preserve">int trace_icmp_send(struct trace_event_raw_icmp_send *ctx) {</w:t>
      </w:r>
    </w:p>
    <w:p>
      <w:pPr>
        <w:shd w:fill="F5F5F5" w:val="clear"/>
        <w:spacing w:after="0" w:line="276"/>
        <w:ind w:left="360"/>
      </w:pPr>
      <w:r>
        <w:rPr>
          <w:rFonts w:ascii="Consolas" w:cs="Consolas" w:eastAsia="Consolas" w:hAnsi="Consolas"/>
          <w:color w:val="2D2D2D"/>
          <w:sz w:val="18"/>
          <w:szCs w:val="18"/>
        </w:rPr>
        <w:t xml:space="preserve">    // Log every ICMP message the kernel generates</w:t>
      </w:r>
    </w:p>
    <w:p>
      <w:pPr>
        <w:shd w:fill="F5F5F5" w:val="clear"/>
        <w:spacing w:after="0" w:line="276"/>
        <w:ind w:left="360"/>
      </w:pPr>
      <w:r>
        <w:rPr>
          <w:rFonts w:ascii="Consolas" w:cs="Consolas" w:eastAsia="Consolas" w:hAnsi="Consolas"/>
          <w:color w:val="2D2D2D"/>
          <w:sz w:val="18"/>
          <w:szCs w:val="18"/>
        </w:rPr>
        <w:t xml:space="preserve">    struct event e = {};</w:t>
      </w:r>
    </w:p>
    <w:p>
      <w:pPr>
        <w:shd w:fill="F5F5F5" w:val="clear"/>
        <w:spacing w:after="0" w:line="276"/>
        <w:ind w:left="360"/>
      </w:pPr>
      <w:r>
        <w:rPr>
          <w:rFonts w:ascii="Consolas" w:cs="Consolas" w:eastAsia="Consolas" w:hAnsi="Consolas"/>
          <w:color w:val="2D2D2D"/>
          <w:sz w:val="18"/>
          <w:szCs w:val="18"/>
        </w:rPr>
        <w:t xml:space="preserve">    e.type = ctx-&gt;type;</w:t>
      </w:r>
    </w:p>
    <w:p>
      <w:pPr>
        <w:shd w:fill="F5F5F5" w:val="clear"/>
        <w:spacing w:after="0" w:line="276"/>
        <w:ind w:left="360"/>
      </w:pPr>
      <w:r>
        <w:rPr>
          <w:rFonts w:ascii="Consolas" w:cs="Consolas" w:eastAsia="Consolas" w:hAnsi="Consolas"/>
          <w:color w:val="2D2D2D"/>
          <w:sz w:val="18"/>
          <w:szCs w:val="18"/>
        </w:rPr>
        <w:t xml:space="preserve">    e.code = ctx-&gt;code;</w:t>
      </w:r>
    </w:p>
    <w:p>
      <w:pPr>
        <w:shd w:fill="F5F5F5" w:val="clear"/>
        <w:spacing w:after="0" w:line="276"/>
        <w:ind w:left="360"/>
      </w:pPr>
      <w:r>
        <w:rPr>
          <w:rFonts w:ascii="Consolas" w:cs="Consolas" w:eastAsia="Consolas" w:hAnsi="Consolas"/>
          <w:color w:val="2D2D2D"/>
          <w:sz w:val="18"/>
          <w:szCs w:val="18"/>
        </w:rPr>
        <w:t xml:space="preserve">    e.dest = ctx-&gt;daddr;</w:t>
      </w:r>
    </w:p>
    <w:p>
      <w:pPr>
        <w:shd w:fill="F5F5F5" w:val="clear"/>
        <w:spacing w:after="0" w:line="276"/>
        <w:ind w:left="360"/>
      </w:pPr>
      <w:r>
        <w:rPr>
          <w:rFonts w:ascii="Consolas" w:cs="Consolas" w:eastAsia="Consolas" w:hAnsi="Consolas"/>
          <w:color w:val="2D2D2D"/>
          <w:sz w:val="18"/>
          <w:szCs w:val="18"/>
        </w:rPr>
        <w:t xml:space="preserve">    e.timestamp = bpf_ktime_get_ns();</w:t>
      </w:r>
    </w:p>
    <w:p>
      <w:pPr>
        <w:shd w:fill="F5F5F5" w:val="clear"/>
        <w:spacing w:after="0" w:line="276"/>
        <w:ind w:left="360"/>
      </w:pPr>
      <w:r>
        <w:rPr>
          <w:rFonts w:ascii="Consolas" w:cs="Consolas" w:eastAsia="Consolas" w:hAnsi="Consolas"/>
          <w:color w:val="2D2D2D"/>
          <w:sz w:val="18"/>
          <w:szCs w:val="18"/>
        </w:rPr>
        <w:t xml:space="preserve">    bpf_ringbuf_output(&amp;events, &amp;e, sizeof(e), 0);</w:t>
      </w:r>
    </w:p>
    <w:p>
      <w:pPr>
        <w:shd w:fill="F5F5F5" w:val="clear"/>
        <w:spacing w:after="0" w:line="276"/>
        <w:ind w:left="360"/>
      </w:pPr>
      <w:r>
        <w:rPr>
          <w:rFonts w:ascii="Consolas" w:cs="Consolas" w:eastAsia="Consolas" w:hAnsi="Consolas"/>
          <w:color w:val="2D2D2D"/>
          <w:sz w:val="18"/>
          <w:szCs w:val="18"/>
        </w:rPr>
        <w:t xml:space="preserve">    return 0;</w:t>
      </w:r>
    </w:p>
    <w:p>
      <w:pPr>
        <w:shd w:fill="F5F5F5" w:val="clear"/>
        <w:spacing w:after="0" w:line="276"/>
        <w:ind w:left="360"/>
      </w:pPr>
      <w:r>
        <w:rPr>
          <w:rFonts w:ascii="Consolas" w:cs="Consolas" w:eastAsia="Consolas" w:hAnsi="Consolas"/>
          <w:color w:val="2D2D2D"/>
          <w:sz w:val="18"/>
          <w:szCs w:val="18"/>
        </w:rPr>
        <w:t xml:space="preserv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User-space: consume events from ring buffer</w:t>
      </w:r>
    </w:p>
    <w:p>
      <w:pPr>
        <w:shd w:fill="F5F5F5" w:val="clear"/>
        <w:spacing w:after="0" w:line="276"/>
        <w:ind w:left="360"/>
      </w:pPr>
      <w:r>
        <w:rPr>
          <w:rFonts w:ascii="Consolas" w:cs="Consolas" w:eastAsia="Consolas" w:hAnsi="Consolas"/>
          <w:color w:val="2D2D2D"/>
          <w:sz w:val="18"/>
          <w:szCs w:val="18"/>
        </w:rPr>
        <w:t xml:space="preserve">// Correlate Type 2 (Packet Too Big) with flow state</w:t>
      </w:r>
    </w:p>
    <w:p>
      <w:pPr>
        <w:shd w:fill="F5F5F5" w:val="clear"/>
        <w:spacing w:after="0" w:line="276"/>
        <w:ind w:left="360"/>
      </w:pPr>
      <w:r>
        <w:rPr>
          <w:rFonts w:ascii="Consolas" w:cs="Consolas" w:eastAsia="Consolas" w:hAnsi="Consolas"/>
          <w:color w:val="2D2D2D"/>
          <w:sz w:val="18"/>
          <w:szCs w:val="18"/>
        </w:rPr>
        <w:t xml:space="preserve">// Feed into Wotan's observability pipeline</w:t>
      </w:r>
    </w:p>
    <w:p>
      <w:pPr>
        <w:spacing w:after="160"/>
      </w:pPr>
    </w:p>
    <w:p>
      <w:pPr>
        <w:spacing w:after="120"/>
      </w:pPr>
    </w:p>
    <w:p>
      <w:pPr>
        <w:pStyle w:val="Heading1"/>
        <w:spacing w:before="360" w:after="200"/>
      </w:pPr>
      <w:r>
        <w:rPr>
          <w:rFonts w:ascii="Calibri" w:cs="Calibri" w:eastAsia="Calibri" w:hAnsi="Calibri"/>
          <w:b/>
          <w:bCs/>
          <w:color w:val="1B3A5C"/>
          <w:sz w:val="36"/>
          <w:szCs w:val="36"/>
        </w:rPr>
        <w:t xml:space="preserve">Formal Verification of ICMP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Project</w:t>
            </w:r>
          </w:p>
        </w:tc>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Target</w:t>
            </w:r>
          </w:p>
        </w:tc>
        <w:tc>
          <w:tcPr>
            <w:tcW w:type="dxa" w:w="3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Findings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NetSem (Cambridge)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Operational semantics (HOL4)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TCP/IP stack (incl. ICMP generation)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Modeled ICMP error generation rules; found ambiguities in RFC 1122</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seL4 IPv6 stack</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Isabelle/HOL proof</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Microkernel ICMPv6 processing</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Proved correct NDP state machine transitions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UPPAAL NDP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Timed automata model checking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NDP (NS/NA/RS/RA)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Found race conditions in DAD under concurrent NS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p4v symbolic exec</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Symbolic execution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P4 ICMP parser programs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Verified parser handles all valid ICMP type/code combos</w:t>
            </w:r>
          </w:p>
        </w:tc>
      </w:tr>
    </w:tbl>
    <w:p>
      <w:pPr>
        <w:spacing w:after="120"/>
      </w:pPr>
    </w:p>
    <w:p>
      <w:pPr>
        <w:pStyle w:val="Heading2"/>
        <w:spacing w:before="280" w:after="160"/>
      </w:pPr>
      <w:r>
        <w:rPr>
          <w:rFonts w:ascii="Calibri" w:cs="Calibri" w:eastAsia="Calibri" w:hAnsi="Calibri"/>
          <w:b/>
          <w:bCs/>
          <w:color w:val="2B579A"/>
          <w:sz w:val="28"/>
          <w:szCs w:val="28"/>
        </w:rPr>
        <w:t xml:space="preserve">Open Problems</w:t>
      </w:r>
    </w:p>
    <w:p>
      <w:pPr>
        <w:pStyle w:val="ListParagraph"/>
        <w:numPr>
          <w:ilvl w:val="0"/>
          <w:numId w:val="2"/>
        </w:numPr>
        <w:spacing w:after="80"/>
      </w:pPr>
      <w:r>
        <w:rPr>
          <w:rFonts w:ascii="Calibri" w:cs="Calibri" w:eastAsia="Calibri" w:hAnsi="Calibri"/>
          <w:b/>
          <w:bCs/>
          <w:color w:val="1A1A1A"/>
          <w:sz w:val="22"/>
          <w:szCs w:val="22"/>
        </w:rPr>
        <w:t xml:space="preserve">PMTUD convergence proof: </w:t>
      </w:r>
      <w:r>
        <w:rPr>
          <w:rFonts w:ascii="Calibri" w:cs="Calibri" w:eastAsia="Calibri" w:hAnsi="Calibri"/>
          <w:color w:val="1A1A1A"/>
          <w:sz w:val="22"/>
          <w:szCs w:val="22"/>
        </w:rPr>
        <w:t xml:space="preserve">No formal proof exists that PMTUD converges in bounded time under arbitrary rate limiting and multi-path routing (ECMP).</w:t>
      </w:r>
    </w:p>
    <w:p>
      <w:pPr>
        <w:pStyle w:val="ListParagraph"/>
        <w:numPr>
          <w:ilvl w:val="0"/>
          <w:numId w:val="2"/>
        </w:numPr>
        <w:spacing w:after="80"/>
      </w:pPr>
      <w:r>
        <w:rPr>
          <w:rFonts w:ascii="Calibri" w:cs="Calibri" w:eastAsia="Calibri" w:hAnsi="Calibri"/>
          <w:b/>
          <w:bCs/>
          <w:color w:val="1A1A1A"/>
          <w:sz w:val="22"/>
          <w:szCs w:val="22"/>
        </w:rPr>
        <w:t xml:space="preserve">NDP security under adversary: </w:t>
      </w:r>
      <w:r>
        <w:rPr>
          <w:rFonts w:ascii="Calibri" w:cs="Calibri" w:eastAsia="Calibri" w:hAnsi="Calibri"/>
          <w:color w:val="1A1A1A"/>
          <w:sz w:val="22"/>
          <w:szCs w:val="22"/>
        </w:rPr>
        <w:t xml:space="preserve">Formal verification of NDP security with SEND (Secure Neighbor Discovery) under a Dolev-Yao adversary model, accounting for CGA hash collisions and certificate chain validation timing.</w:t>
      </w:r>
    </w:p>
    <w:p>
      <w:pPr>
        <w:pStyle w:val="ListParagraph"/>
        <w:numPr>
          <w:ilvl w:val="0"/>
          <w:numId w:val="2"/>
        </w:numPr>
        <w:spacing w:after="80"/>
      </w:pPr>
      <w:r>
        <w:rPr>
          <w:rFonts w:ascii="Calibri" w:cs="Calibri" w:eastAsia="Calibri" w:hAnsi="Calibri"/>
          <w:b/>
          <w:bCs/>
          <w:color w:val="1A1A1A"/>
          <w:sz w:val="22"/>
          <w:szCs w:val="22"/>
        </w:rPr>
        <w:t xml:space="preserve">ICMP rate limiting fairness: </w:t>
      </w:r>
      <w:r>
        <w:rPr>
          <w:rFonts w:ascii="Calibri" w:cs="Calibri" w:eastAsia="Calibri" w:hAnsi="Calibri"/>
          <w:color w:val="1A1A1A"/>
          <w:sz w:val="22"/>
          <w:szCs w:val="22"/>
        </w:rPr>
        <w:t xml:space="preserve">Proving that per-destination token bucket rate limiting provides bounded unfairness across competing flows generating ICMP errors.</w:t>
      </w:r>
    </w:p>
    <w:p>
      <w:pPr>
        <w:pStyle w:val="ListParagraph"/>
        <w:numPr>
          <w:ilvl w:val="0"/>
          <w:numId w:val="2"/>
        </w:numPr>
        <w:spacing w:after="80"/>
      </w:pPr>
      <w:r>
        <w:rPr>
          <w:rFonts w:ascii="Calibri" w:cs="Calibri" w:eastAsia="Calibri" w:hAnsi="Calibri"/>
          <w:b/>
          <w:bCs/>
          <w:color w:val="1A1A1A"/>
          <w:sz w:val="22"/>
          <w:szCs w:val="22"/>
        </w:rPr>
        <w:t xml:space="preserve">eBPF ICMP parser completeness: </w:t>
      </w:r>
      <w:r>
        <w:rPr>
          <w:rFonts w:ascii="Calibri" w:cs="Calibri" w:eastAsia="Calibri" w:hAnsi="Calibri"/>
          <w:color w:val="1A1A1A"/>
          <w:sz w:val="22"/>
          <w:szCs w:val="22"/>
        </w:rPr>
        <w:t xml:space="preserve">Proving an XDP program correctly classifies all valid and invalid ICMP/ICMPv6 messages (400+ type/code combinations) within the BPF verifier instruction budget.</w:t>
      </w:r>
    </w:p>
    <w:p>
      <w:pPr>
        <w:spacing w:after="120"/>
      </w:pPr>
    </w:p>
    <w:p>
      <w:pPr>
        <w:pStyle w:val="Heading2"/>
        <w:spacing w:before="280" w:after="160"/>
      </w:pPr>
      <w:r>
        <w:rPr>
          <w:rFonts w:ascii="Calibri" w:cs="Calibri" w:eastAsia="Calibri" w:hAnsi="Calibri"/>
          <w:b/>
          <w:bCs/>
          <w:color w:val="2B579A"/>
          <w:sz w:val="28"/>
          <w:szCs w:val="28"/>
        </w:rPr>
        <w:t xml:space="preserve">Kingdom Integration</w:t>
      </w:r>
    </w:p>
    <w:p>
      <w:pPr>
        <w:spacing w:after="160"/>
      </w:pPr>
      <w:r>
        <w:rPr>
          <w:rFonts w:ascii="Calibri" w:cs="Calibri" w:eastAsia="Calibri" w:hAnsi="Calibri"/>
          <w:color w:val="1A1A1A"/>
          <w:sz w:val="22"/>
          <w:szCs w:val="22"/>
        </w:rPr>
        <w:t xml:space="preserve">The Kingdom’s Shield (XDP layer) processes ICMPv6 at wire speed: NDP messages update neighbor tables in BPF maps, Packet Too Big events feed the Monad’s PMTU cache, and ICMP floods are dropped before reaching the kernel stack. All ICMP events are emitted to Anamnesis’s ring buffer for Wotan’s observability pipeline, providing complete visibility into the network’s control plane at sub-microsecond granularity.</w:t>
      </w:r>
    </w:p>
    <w:p>
      <w:pPr>
        <w:spacing w:after="120"/>
      </w:pP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echoes in every error message — from the formal state machine of Neighbor Discovery to the token bucket that governs ICMP generation to the eBPF program that parses it at wire speed. Every error is a signal. The Kingdom listens.”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2026-02-24T02:37:06.635Z</dcterms:created>
  <dcterms:modified xsi:type="dcterms:W3CDTF">2026-02-24T02:37:06.635Z</dcterms:modified>
</cp:coreProperties>
</file>

<file path=docProps/custom.xml><?xml version="1.0" encoding="utf-8"?>
<Properties xmlns="http://schemas.openxmlformats.org/officeDocument/2006/custom-properties" xmlns:vt="http://schemas.openxmlformats.org/officeDocument/2006/docPropsVTypes"/>
</file>