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20"/>
        <w:jc w:val="center"/>
      </w:pPr>
      <w:r>
        <w:rPr>
          <w:rFonts w:ascii="Calibri" w:cs="Calibri" w:eastAsia="Calibri" w:hAnsi="Calibri"/>
          <w:b/>
          <w:bCs/>
          <w:caps/>
          <w:color w:val="4472C4"/>
          <w:sz w:val="20"/>
          <w:szCs w:val="20"/>
        </w:rPr>
        <w:t xml:space="preserve">THE UNHEADED KINGDOM</w:t>
      </w:r>
    </w:p>
    <w:p>
      <w:pPr>
        <w:spacing w:after="40"/>
        <w:jc w:val="center"/>
      </w:pPr>
      <w:r>
        <w:rPr>
          <w:rFonts w:ascii="Calibri" w:cs="Calibri" w:eastAsia="Calibri" w:hAnsi="Calibri"/>
          <w:caps/>
          <w:color w:val="2B579A"/>
          <w:sz w:val="22"/>
          <w:szCs w:val="22"/>
        </w:rPr>
        <w:t xml:space="preserve">ASSEMBLY LANGUAGE TUTORIAL SERIES</w:t>
      </w:r>
    </w:p>
    <w:p>
      <w:pPr>
        <w:pBdr>
          <w:bottom w:val="single" w:color="1B3A5C" w:sz="8" w:space="8"/>
        </w:pBdr>
        <w:spacing w:after="200"/>
        <w:jc w:val="center"/>
      </w:pPr>
    </w:p>
    <w:p>
      <w:pPr>
        <w:spacing w:after="80"/>
        <w:jc w:val="center"/>
      </w:pPr>
      <w:r>
        <w:rPr>
          <w:rFonts w:ascii="Calibri" w:cs="Calibri" w:eastAsia="Calibri" w:hAnsi="Calibri"/>
          <w:color w:val="4472C4"/>
          <w:sz w:val="24"/>
          <w:szCs w:val="24"/>
        </w:rPr>
        <w:t xml:space="preserve">Part 2 of 4</w:t>
      </w:r>
    </w:p>
    <w:p>
      <w:pPr>
        <w:spacing w:after="200"/>
        <w:jc w:val="center"/>
      </w:pPr>
      <w:r>
        <w:rPr>
          <w:rFonts w:ascii="Calibri" w:cs="Calibri" w:eastAsia="Calibri" w:hAnsi="Calibri"/>
          <w:b/>
          <w:bCs/>
          <w:color w:val="1B3A5C"/>
          <w:sz w:val="48"/>
          <w:szCs w:val="48"/>
        </w:rPr>
        <w:t xml:space="preserve">How BGP
Actually Works</w:t>
      </w:r>
    </w:p>
    <w:p>
      <w:pPr>
        <w:spacing w:after="400"/>
        <w:jc w:val="center"/>
      </w:pPr>
      <w:r>
        <w:rPr>
          <w:rFonts w:ascii="Calibri" w:cs="Calibri" w:eastAsia="Calibri" w:hAnsi="Calibri"/>
          <w:i/>
          <w:iCs/>
          <w:color w:val="555555"/>
          <w:sz w:val="24"/>
          <w:szCs w:val="24"/>
        </w:rPr>
        <w:t xml:space="preserve">Path Vector, Route Advertisements, Session Setup, and the Decision Process</w:t>
      </w:r>
    </w:p>
    <w:p>
      <w:pPr>
        <w:spacing w:after="100"/>
        <w:jc w:val="center"/>
      </w:pPr>
      <w:r>
        <w:rPr>
          <w:rFonts w:ascii="Calibri" w:cs="Calibri" w:eastAsia="Calibri" w:hAnsi="Calibri"/>
          <w:color w:val="555555"/>
          <w:sz w:val="22"/>
          <w:szCs w:val="22"/>
        </w:rPr>
        <w:t xml:space="preserve">For Infrastructure Engineers</w:t>
      </w:r>
    </w:p>
    <w:p>
      <w:pPr>
        <w:spacing w:after="100"/>
        <w:jc w:val="center"/>
      </w:pPr>
      <w:r>
        <w:rPr>
          <w:rFonts w:ascii="Calibri" w:cs="Calibri" w:eastAsia="Calibri" w:hAnsi="Calibri"/>
          <w:color w:val="555555"/>
          <w:sz w:val="22"/>
          <w:szCs w:val="22"/>
        </w:rPr>
        <w:t xml:space="preserve">February 2026</w:t>
      </w:r>
    </w:p>
    <w:p>
      <w:pPr>
        <w:spacing w:after="0"/>
        <w:jc w:val="center"/>
      </w:pPr>
      <w:r>
        <w:rPr>
          <w:rFonts w:ascii="Calibri" w:cs="Calibri" w:eastAsia="Calibri" w:hAnsi="Calibri"/>
          <w:i/>
          <w:iCs/>
          <w:color w:val="4472C4"/>
          <w:sz w:val="20"/>
          <w:szCs w:val="20"/>
        </w:rPr>
        <w:t xml:space="preserve">bellis.tech</w:t>
      </w:r>
    </w:p>
    <w:p>
      <w:pPr>
        <w:sectPr>
          <w:pgSz w:w="12240" w:h="15840" w:orient="portrait"/>
          <w:pgMar w:top="1440" w:right="1440" w:bottom="1440" w:left="1440" w:header="708" w:footer="708" w:gutter="0"/>
          <w:pgNumType/>
          <w:docGrid w:linePitch="360"/>
        </w:sectPr>
      </w:pPr>
    </w:p>
    <w:p>
      <w:pPr>
        <w:pStyle w:val="Heading1"/>
        <w:spacing w:before="360" w:after="200"/>
      </w:pPr>
      <w:r>
        <w:rPr>
          <w:rFonts w:ascii="Calibri" w:cs="Calibri" w:eastAsia="Calibri" w:hAnsi="Calibri"/>
          <w:b/>
          <w:bCs/>
          <w:color w:val="1B3A5C"/>
          <w:sz w:val="36"/>
          <w:szCs w:val="36"/>
        </w:rPr>
        <w:t xml:space="preserve">BGP Is a Path Vector Protocol</w:t>
      </w:r>
    </w:p>
    <w:p>
      <w:pPr>
        <w:spacing w:after="160"/>
      </w:pPr>
      <w:r>
        <w:rPr>
          <w:rFonts w:ascii="Calibri" w:cs="Calibri" w:eastAsia="Calibri" w:hAnsi="Calibri"/>
          <w:color w:val="1A1A1A"/>
          <w:sz w:val="22"/>
          <w:szCs w:val="22"/>
        </w:rPr>
        <w:t xml:space="preserve">BGP doesn’t just say "I can reach network X." It says "I can reach network X, and here’s the full path of networks to get there." This path is called the AS_PATH:</w:t>
      </w:r>
    </w:p>
    <w:p>
      <w:pPr>
        <w:spacing w:after="40"/>
      </w:pPr>
    </w:p>
    <w:p>
      <w:pPr>
        <w:shd w:fill="F5F5F5" w:val="clear"/>
        <w:spacing w:after="0" w:line="276"/>
        <w:ind w:left="360"/>
      </w:pPr>
      <w:r>
        <w:rPr>
          <w:rFonts w:ascii="Consolas" w:cs="Consolas" w:eastAsia="Consolas" w:hAnsi="Consolas"/>
          <w:color w:val="2D2D2D"/>
          <w:sz w:val="18"/>
          <w:szCs w:val="18"/>
        </w:rPr>
        <w:t xml:space="preserve">Route announcement from Google (AS 15169):</w:t>
      </w:r>
    </w:p>
    <w:p>
      <w:pPr>
        <w:shd w:fill="F5F5F5" w:val="clear"/>
        <w:spacing w:after="0" w:line="276"/>
        <w:ind w:left="360"/>
      </w:pPr>
      <w:r>
        <w:rPr>
          <w:rFonts w:ascii="Consolas" w:cs="Consolas" w:eastAsia="Consolas" w:hAnsi="Consolas"/>
          <w:color w:val="2D2D2D"/>
          <w:sz w:val="18"/>
          <w:szCs w:val="18"/>
        </w:rPr>
        <w:t xml:space="preserve">  Prefix: 8.8.8.0/24 (Google's DNS)</w:t>
      </w:r>
    </w:p>
    <w:p>
      <w:pPr>
        <w:shd w:fill="F5F5F5" w:val="clear"/>
        <w:spacing w:after="0" w:line="276"/>
        <w:ind w:left="360"/>
      </w:pPr>
      <w:r>
        <w:rPr>
          <w:rFonts w:ascii="Consolas" w:cs="Consolas" w:eastAsia="Consolas" w:hAnsi="Consolas"/>
          <w:color w:val="2D2D2D"/>
          <w:sz w:val="18"/>
          <w:szCs w:val="18"/>
        </w:rPr>
        <w:t xml:space="preserve">  AS_PATH: 15169</w:t>
      </w:r>
    </w:p>
    <w:p>
      <w:pPr>
        <w:shd w:fill="F5F5F5" w:val="clear"/>
        <w:spacing w:after="0" w:line="276"/>
        <w:ind w:left="360"/>
      </w:pPr>
      <w:r>
        <w:rPr>
          <w:rFonts w:ascii="Consolas" w:cs="Consolas" w:eastAsia="Consolas" w:hAnsi="Consolas"/>
          <w:color w:val="2D2D2D"/>
          <w:sz w:val="18"/>
          <w:szCs w:val="18"/>
        </w:rPr>
        <w:t xml:space="preserve">  Meaning: "I own this network."</w:t>
      </w:r>
    </w:p>
    <w:p>
      <w:pPr>
        <w:shd w:fill="F5F5F5" w:val="clear"/>
        <w:spacing w:after="0" w:line="276"/>
        <w:ind w:left="360"/>
      </w:pPr>
      <w:r>
        <w:rPr>
          <w:rFonts w:ascii="Consolas" w:cs="Consolas" w:eastAsia="Consolas" w:hAnsi="Consolas"/>
          <w:color w:val="2D2D2D"/>
          <w:sz w:val="18"/>
          <w:szCs w:val="18"/>
        </w:rPr>
        <w:t xml:space="preserve"> </w:t>
      </w:r>
    </w:p>
    <w:p>
      <w:pPr>
        <w:shd w:fill="F5F5F5" w:val="clear"/>
        <w:spacing w:after="0" w:line="276"/>
        <w:ind w:left="360"/>
      </w:pPr>
      <w:r>
        <w:rPr>
          <w:rFonts w:ascii="Consolas" w:cs="Consolas" w:eastAsia="Consolas" w:hAnsi="Consolas"/>
          <w:color w:val="2D2D2D"/>
          <w:sz w:val="18"/>
          <w:szCs w:val="18"/>
        </w:rPr>
        <w:t xml:space="preserve">Comcast (AS 7922) receives this, adds itself, and tells AT&amp;T:</w:t>
      </w:r>
    </w:p>
    <w:p>
      <w:pPr>
        <w:shd w:fill="F5F5F5" w:val="clear"/>
        <w:spacing w:after="0" w:line="276"/>
        <w:ind w:left="360"/>
      </w:pPr>
      <w:r>
        <w:rPr>
          <w:rFonts w:ascii="Consolas" w:cs="Consolas" w:eastAsia="Consolas" w:hAnsi="Consolas"/>
          <w:color w:val="2D2D2D"/>
          <w:sz w:val="18"/>
          <w:szCs w:val="18"/>
        </w:rPr>
        <w:t xml:space="preserve">  Prefix: 8.8.8.0/24</w:t>
      </w:r>
    </w:p>
    <w:p>
      <w:pPr>
        <w:shd w:fill="F5F5F5" w:val="clear"/>
        <w:spacing w:after="0" w:line="276"/>
        <w:ind w:left="360"/>
      </w:pPr>
      <w:r>
        <w:rPr>
          <w:rFonts w:ascii="Consolas" w:cs="Consolas" w:eastAsia="Consolas" w:hAnsi="Consolas"/>
          <w:color w:val="2D2D2D"/>
          <w:sz w:val="18"/>
          <w:szCs w:val="18"/>
        </w:rPr>
        <w:t xml:space="preserve">  AS_PATH: 7922 15169</w:t>
      </w:r>
    </w:p>
    <w:p>
      <w:pPr>
        <w:shd w:fill="F5F5F5" w:val="clear"/>
        <w:spacing w:after="0" w:line="276"/>
        <w:ind w:left="360"/>
      </w:pPr>
      <w:r>
        <w:rPr>
          <w:rFonts w:ascii="Consolas" w:cs="Consolas" w:eastAsia="Consolas" w:hAnsi="Consolas"/>
          <w:color w:val="2D2D2D"/>
          <w:sz w:val="18"/>
          <w:szCs w:val="18"/>
        </w:rPr>
        <w:t xml:space="preserve">  Meaning: "I can reach 8.8.8.0/24 through me, then Google."</w:t>
      </w:r>
    </w:p>
    <w:p>
      <w:pPr>
        <w:shd w:fill="F5F5F5" w:val="clear"/>
        <w:spacing w:after="0" w:line="276"/>
        <w:ind w:left="360"/>
      </w:pPr>
      <w:r>
        <w:rPr>
          <w:rFonts w:ascii="Consolas" w:cs="Consolas" w:eastAsia="Consolas" w:hAnsi="Consolas"/>
          <w:color w:val="2D2D2D"/>
          <w:sz w:val="18"/>
          <w:szCs w:val="18"/>
        </w:rPr>
        <w:t xml:space="preserve"> </w:t>
      </w:r>
    </w:p>
    <w:p>
      <w:pPr>
        <w:shd w:fill="F5F5F5" w:val="clear"/>
        <w:spacing w:after="0" w:line="276"/>
        <w:ind w:left="360"/>
      </w:pPr>
      <w:r>
        <w:rPr>
          <w:rFonts w:ascii="Consolas" w:cs="Consolas" w:eastAsia="Consolas" w:hAnsi="Consolas"/>
          <w:color w:val="2D2D2D"/>
          <w:sz w:val="18"/>
          <w:szCs w:val="18"/>
        </w:rPr>
        <w:t xml:space="preserve">AT&amp;T (AS 7018) now knows:</w:t>
      </w:r>
    </w:p>
    <w:p>
      <w:pPr>
        <w:shd w:fill="F5F5F5" w:val="clear"/>
        <w:spacing w:after="0" w:line="276"/>
        <w:ind w:left="360"/>
      </w:pPr>
      <w:r>
        <w:rPr>
          <w:rFonts w:ascii="Consolas" w:cs="Consolas" w:eastAsia="Consolas" w:hAnsi="Consolas"/>
          <w:color w:val="2D2D2D"/>
          <w:sz w:val="18"/>
          <w:szCs w:val="18"/>
        </w:rPr>
        <w:t xml:space="preserve">  To reach 8.8.8.0/24, send through Comcast (path: 7018 &gt; 7922 &gt; 15169)</w:t>
      </w:r>
    </w:p>
    <w:p>
      <w:pPr>
        <w:spacing w:after="160"/>
      </w:pPr>
    </w:p>
    <w:p>
      <w:pPr>
        <w:spacing w:after="120"/>
      </w:pPr>
    </w:p>
    <w:p>
      <w:pPr>
        <w:pStyle w:val="Heading2"/>
        <w:spacing w:before="280" w:after="160"/>
      </w:pPr>
      <w:r>
        <w:rPr>
          <w:rFonts w:ascii="Calibri" w:cs="Calibri" w:eastAsia="Calibri" w:hAnsi="Calibri"/>
          <w:b/>
          <w:bCs/>
          <w:color w:val="2B579A"/>
          <w:sz w:val="28"/>
          <w:szCs w:val="28"/>
        </w:rPr>
        <w:t xml:space="preserve">Loop Prevention</w:t>
      </w:r>
    </w:p>
    <w:p>
      <w:pPr>
        <w:spacing w:after="160"/>
      </w:pPr>
      <w:r>
        <w:rPr>
          <w:rFonts w:ascii="Calibri" w:cs="Calibri" w:eastAsia="Calibri" w:hAnsi="Calibri"/>
          <w:color w:val="1A1A1A"/>
          <w:sz w:val="22"/>
          <w:szCs w:val="22"/>
        </w:rPr>
        <w:t xml:space="preserve">If a network sees its OWN AS number in the AS_PATH, it rejects the route. This prevents loops — data can never go in circles. Simple and elegant.</w:t>
      </w:r>
    </w:p>
    <w:p>
      <w:pPr>
        <w:spacing w:after="120"/>
      </w:pPr>
    </w:p>
    <w:p>
      <w:pPr>
        <w:pStyle w:val="Heading1"/>
        <w:spacing w:before="360" w:after="200"/>
      </w:pPr>
      <w:r>
        <w:rPr>
          <w:rFonts w:ascii="Calibri" w:cs="Calibri" w:eastAsia="Calibri" w:hAnsi="Calibri"/>
          <w:b/>
          <w:bCs/>
          <w:color w:val="1B3A5C"/>
          <w:sz w:val="36"/>
          <w:szCs w:val="36"/>
        </w:rPr>
        <w:t xml:space="preserve">BGP Session Setup</w:t>
      </w:r>
    </w:p>
    <w:p>
      <w:pPr>
        <w:spacing w:after="160"/>
      </w:pPr>
      <w:r>
        <w:rPr>
          <w:rFonts w:ascii="Calibri" w:cs="Calibri" w:eastAsia="Calibri" w:hAnsi="Calibri"/>
          <w:color w:val="1A1A1A"/>
          <w:sz w:val="22"/>
          <w:szCs w:val="22"/>
        </w:rPr>
        <w:t xml:space="preserve">Two BGP routers that exchange routes are called peers or neighbors. They communicate over TCP port 179:</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800"/>
        <w:gridCol w:w="3760"/>
      </w:tblGrid>
      <w:tr>
        <w:trPr>
          <w:tblHeader/>
        </w:trPr>
        <w:tc>
          <w:tcPr>
            <w:tcW w:type="dxa" w:w="8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Step</w:t>
            </w:r>
          </w:p>
        </w:tc>
        <w:tc>
          <w:tcPr>
            <w:tcW w:type="dxa" w:w="48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What Happens</w:t>
            </w:r>
          </w:p>
        </w:tc>
        <w:tc>
          <w:tcPr>
            <w:tcW w:type="dxa" w:w="37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State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1</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Router A sends TCP SYN to Router B port 179</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Connect</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2</w:t>
            </w:r>
          </w:p>
        </w:tc>
        <w:tc>
          <w:tcPr>
            <w:tcW w:type="dxa" w:w="4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TCP connection established (3-way handshake)</w:t>
            </w:r>
          </w:p>
        </w:tc>
        <w:tc>
          <w:tcPr>
            <w:tcW w:type="dxa" w:w="3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Active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3</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Both sides send OPEN messages (ASN, router ID, capabilities)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OpenSent</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4</w:t>
            </w:r>
          </w:p>
        </w:tc>
        <w:tc>
          <w:tcPr>
            <w:tcW w:type="dxa" w:w="4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Both sides send KEEPALIVE to confirm</w:t>
            </w:r>
          </w:p>
        </w:tc>
        <w:tc>
          <w:tcPr>
            <w:tcW w:type="dxa" w:w="3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OpenConfirm</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5</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Full route exchange begins (UPDATE messages)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Established</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Ongoing</w:t>
            </w:r>
          </w:p>
        </w:tc>
        <w:tc>
          <w:tcPr>
            <w:tcW w:type="dxa" w:w="4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KEEPALIVE every 60 seconds (default); hold timer 180s</w:t>
            </w:r>
          </w:p>
        </w:tc>
        <w:tc>
          <w:tcPr>
            <w:tcW w:type="dxa" w:w="3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Established</w:t>
            </w:r>
          </w:p>
        </w:tc>
      </w:tr>
    </w:tbl>
    <w:p>
      <w:pPr>
        <w:spacing w:after="120"/>
      </w:pPr>
    </w:p>
    <w:p>
      <w:pPr>
        <w:pStyle w:val="Heading2"/>
        <w:spacing w:before="280" w:after="160"/>
      </w:pPr>
      <w:r>
        <w:rPr>
          <w:rFonts w:ascii="Calibri" w:cs="Calibri" w:eastAsia="Calibri" w:hAnsi="Calibri"/>
          <w:b/>
          <w:bCs/>
          <w:color w:val="2B579A"/>
          <w:sz w:val="28"/>
          <w:szCs w:val="28"/>
        </w:rPr>
        <w:t xml:space="preserve">BGP Message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60"/>
      </w:tblGrid>
      <w:tr>
        <w:trPr>
          <w:tblHeader/>
        </w:trPr>
        <w:tc>
          <w:tcPr>
            <w:tcW w:type="dxa" w:w="14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Message</w:t>
            </w:r>
          </w:p>
        </w:tc>
        <w:tc>
          <w:tcPr>
            <w:tcW w:type="dxa" w:w="38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Purpose</w:t>
            </w:r>
          </w:p>
        </w:tc>
        <w:tc>
          <w:tcPr>
            <w:tcW w:type="dxa" w:w="41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When Sent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OPEN</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Hello! Here’s my ASN, router ID, and capabilities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Once, at session start</w:t>
            </w:r>
          </w:p>
        </w:tc>
      </w:tr>
      <w:tr>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UPDATE</w:t>
            </w:r>
          </w:p>
        </w:tc>
        <w:tc>
          <w:tcPr>
            <w:tcW w:type="dxa" w:w="3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Here are new routes / these routes are withdrawn</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Whenever routing changes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KEEPALIVE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I’m still alive!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Every 60 seconds (1/3 of hold timer)</w:t>
            </w:r>
          </w:p>
        </w:tc>
      </w:tr>
      <w:tr>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NOTIFICATION</w:t>
            </w:r>
          </w:p>
        </w:tc>
        <w:tc>
          <w:tcPr>
            <w:tcW w:type="dxa" w:w="3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Something is wrong; I’m closing this session</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On error (then TCP closes)</w:t>
            </w:r>
          </w:p>
        </w:tc>
      </w:tr>
    </w:tbl>
    <w:p>
      <w:r>
        <w:br w:type="page"/>
      </w:r>
    </w:p>
    <w:p>
      <w:pPr>
        <w:pStyle w:val="Heading1"/>
        <w:spacing w:before="360" w:after="200"/>
      </w:pPr>
      <w:r>
        <w:rPr>
          <w:rFonts w:ascii="Calibri" w:cs="Calibri" w:eastAsia="Calibri" w:hAnsi="Calibri"/>
          <w:b/>
          <w:bCs/>
          <w:color w:val="1B3A5C"/>
          <w:sz w:val="36"/>
          <w:szCs w:val="36"/>
        </w:rPr>
        <w:t xml:space="preserve">What’s in a BGP UPDATE?</w:t>
      </w:r>
    </w:p>
    <w:p>
      <w:pPr>
        <w:spacing w:after="160"/>
      </w:pPr>
      <w:r>
        <w:rPr>
          <w:rFonts w:ascii="Calibri" w:cs="Calibri" w:eastAsia="Calibri" w:hAnsi="Calibri"/>
          <w:color w:val="1A1A1A"/>
          <w:sz w:val="22"/>
          <w:szCs w:val="22"/>
        </w:rPr>
        <w:t xml:space="preserve">The UPDATE message is where the real work happens. It contains:</w:t>
      </w:r>
    </w:p>
    <w:p>
      <w:pPr>
        <w:spacing w:after="40"/>
      </w:pPr>
    </w:p>
    <w:p>
      <w:pPr>
        <w:shd w:fill="F5F5F5" w:val="clear"/>
        <w:spacing w:after="0" w:line="276"/>
        <w:ind w:left="360"/>
      </w:pPr>
      <w:r>
        <w:rPr>
          <w:rFonts w:ascii="Consolas" w:cs="Consolas" w:eastAsia="Consolas" w:hAnsi="Consolas"/>
          <w:color w:val="2D2D2D"/>
          <w:sz w:val="18"/>
          <w:szCs w:val="18"/>
        </w:rPr>
        <w:t xml:space="preserve">UPDATE message contents:</w:t>
      </w:r>
    </w:p>
    <w:p>
      <w:pPr>
        <w:shd w:fill="F5F5F5" w:val="clear"/>
        <w:spacing w:after="0" w:line="276"/>
        <w:ind w:left="360"/>
      </w:pPr>
      <w:r>
        <w:rPr>
          <w:rFonts w:ascii="Consolas" w:cs="Consolas" w:eastAsia="Consolas" w:hAnsi="Consolas"/>
          <w:color w:val="2D2D2D"/>
          <w:sz w:val="18"/>
          <w:szCs w:val="18"/>
        </w:rPr>
        <w:t xml:space="preserve">  1. Withdrawn Routes (prefixes no longer reachable)</w:t>
      </w:r>
    </w:p>
    <w:p>
      <w:pPr>
        <w:shd w:fill="F5F5F5" w:val="clear"/>
        <w:spacing w:after="0" w:line="276"/>
        <w:ind w:left="360"/>
      </w:pPr>
      <w:r>
        <w:rPr>
          <w:rFonts w:ascii="Consolas" w:cs="Consolas" w:eastAsia="Consolas" w:hAnsi="Consolas"/>
          <w:color w:val="2D2D2D"/>
          <w:sz w:val="18"/>
          <w:szCs w:val="18"/>
        </w:rPr>
        <w:t xml:space="preserve">     Example: WITHDRAW 198.51.100.0/24</w:t>
      </w:r>
    </w:p>
    <w:p>
      <w:pPr>
        <w:shd w:fill="F5F5F5" w:val="clear"/>
        <w:spacing w:after="0" w:line="276"/>
        <w:ind w:left="360"/>
      </w:pPr>
      <w:r>
        <w:rPr>
          <w:rFonts w:ascii="Consolas" w:cs="Consolas" w:eastAsia="Consolas" w:hAnsi="Consolas"/>
          <w:color w:val="2D2D2D"/>
          <w:sz w:val="18"/>
          <w:szCs w:val="18"/>
        </w:rPr>
        <w:t xml:space="preserve"> </w:t>
      </w:r>
    </w:p>
    <w:p>
      <w:pPr>
        <w:shd w:fill="F5F5F5" w:val="clear"/>
        <w:spacing w:after="0" w:line="276"/>
        <w:ind w:left="360"/>
      </w:pPr>
      <w:r>
        <w:rPr>
          <w:rFonts w:ascii="Consolas" w:cs="Consolas" w:eastAsia="Consolas" w:hAnsi="Consolas"/>
          <w:color w:val="2D2D2D"/>
          <w:sz w:val="18"/>
          <w:szCs w:val="18"/>
        </w:rPr>
        <w:t xml:space="preserve">  2. Path Attributes (properties of the advertised routes)</w:t>
      </w:r>
    </w:p>
    <w:p>
      <w:pPr>
        <w:shd w:fill="F5F5F5" w:val="clear"/>
        <w:spacing w:after="0" w:line="276"/>
        <w:ind w:left="360"/>
      </w:pPr>
      <w:r>
        <w:rPr>
          <w:rFonts w:ascii="Consolas" w:cs="Consolas" w:eastAsia="Consolas" w:hAnsi="Consolas"/>
          <w:color w:val="2D2D2D"/>
          <w:sz w:val="18"/>
          <w:szCs w:val="18"/>
        </w:rPr>
        <w:t xml:space="preserve">     - AS_PATH:         [7922, 15169]</w:t>
      </w:r>
    </w:p>
    <w:p>
      <w:pPr>
        <w:shd w:fill="F5F5F5" w:val="clear"/>
        <w:spacing w:after="0" w:line="276"/>
        <w:ind w:left="360"/>
      </w:pPr>
      <w:r>
        <w:rPr>
          <w:rFonts w:ascii="Consolas" w:cs="Consolas" w:eastAsia="Consolas" w:hAnsi="Consolas"/>
          <w:color w:val="2D2D2D"/>
          <w:sz w:val="18"/>
          <w:szCs w:val="18"/>
        </w:rPr>
        <w:t xml:space="preserve">     - NEXT_HOP:        192.0.2.1 (where to send traffic)</w:t>
      </w:r>
    </w:p>
    <w:p>
      <w:pPr>
        <w:shd w:fill="F5F5F5" w:val="clear"/>
        <w:spacing w:after="0" w:line="276"/>
        <w:ind w:left="360"/>
      </w:pPr>
      <w:r>
        <w:rPr>
          <w:rFonts w:ascii="Consolas" w:cs="Consolas" w:eastAsia="Consolas" w:hAnsi="Consolas"/>
          <w:color w:val="2D2D2D"/>
          <w:sz w:val="18"/>
          <w:szCs w:val="18"/>
        </w:rPr>
        <w:t xml:space="preserve">     - LOCAL_PREF:      200 (internal preference)</w:t>
      </w:r>
    </w:p>
    <w:p>
      <w:pPr>
        <w:shd w:fill="F5F5F5" w:val="clear"/>
        <w:spacing w:after="0" w:line="276"/>
        <w:ind w:left="360"/>
      </w:pPr>
      <w:r>
        <w:rPr>
          <w:rFonts w:ascii="Consolas" w:cs="Consolas" w:eastAsia="Consolas" w:hAnsi="Consolas"/>
          <w:color w:val="2D2D2D"/>
          <w:sz w:val="18"/>
          <w:szCs w:val="18"/>
        </w:rPr>
        <w:t xml:space="preserve">     - MED:             100 (multi-exit discriminator)</w:t>
      </w:r>
    </w:p>
    <w:p>
      <w:pPr>
        <w:shd w:fill="F5F5F5" w:val="clear"/>
        <w:spacing w:after="0" w:line="276"/>
        <w:ind w:left="360"/>
      </w:pPr>
      <w:r>
        <w:rPr>
          <w:rFonts w:ascii="Consolas" w:cs="Consolas" w:eastAsia="Consolas" w:hAnsi="Consolas"/>
          <w:color w:val="2D2D2D"/>
          <w:sz w:val="18"/>
          <w:szCs w:val="18"/>
        </w:rPr>
        <w:t xml:space="preserve">     - ORIGIN:          IGP (learned from internal routing)</w:t>
      </w:r>
    </w:p>
    <w:p>
      <w:pPr>
        <w:shd w:fill="F5F5F5" w:val="clear"/>
        <w:spacing w:after="0" w:line="276"/>
        <w:ind w:left="360"/>
      </w:pPr>
      <w:r>
        <w:rPr>
          <w:rFonts w:ascii="Consolas" w:cs="Consolas" w:eastAsia="Consolas" w:hAnsi="Consolas"/>
          <w:color w:val="2D2D2D"/>
          <w:sz w:val="18"/>
          <w:szCs w:val="18"/>
        </w:rPr>
        <w:t xml:space="preserve">     - COMMUNITIES:     65000:100 (tags for policy)</w:t>
      </w:r>
    </w:p>
    <w:p>
      <w:pPr>
        <w:shd w:fill="F5F5F5" w:val="clear"/>
        <w:spacing w:after="0" w:line="276"/>
        <w:ind w:left="360"/>
      </w:pPr>
      <w:r>
        <w:rPr>
          <w:rFonts w:ascii="Consolas" w:cs="Consolas" w:eastAsia="Consolas" w:hAnsi="Consolas"/>
          <w:color w:val="2D2D2D"/>
          <w:sz w:val="18"/>
          <w:szCs w:val="18"/>
        </w:rPr>
        <w:t xml:space="preserve"> </w:t>
      </w:r>
    </w:p>
    <w:p>
      <w:pPr>
        <w:shd w:fill="F5F5F5" w:val="clear"/>
        <w:spacing w:after="0" w:line="276"/>
        <w:ind w:left="360"/>
      </w:pPr>
      <w:r>
        <w:rPr>
          <w:rFonts w:ascii="Consolas" w:cs="Consolas" w:eastAsia="Consolas" w:hAnsi="Consolas"/>
          <w:color w:val="2D2D2D"/>
          <w:sz w:val="18"/>
          <w:szCs w:val="18"/>
        </w:rPr>
        <w:t xml:space="preserve">  3. NLRI (Network Layer Reachability Information)</w:t>
      </w:r>
    </w:p>
    <w:p>
      <w:pPr>
        <w:shd w:fill="F5F5F5" w:val="clear"/>
        <w:spacing w:after="0" w:line="276"/>
        <w:ind w:left="360"/>
      </w:pPr>
      <w:r>
        <w:rPr>
          <w:rFonts w:ascii="Consolas" w:cs="Consolas" w:eastAsia="Consolas" w:hAnsi="Consolas"/>
          <w:color w:val="2D2D2D"/>
          <w:sz w:val="18"/>
          <w:szCs w:val="18"/>
        </w:rPr>
        <w:t xml:space="preserve">     = the prefixes being advertised</w:t>
      </w:r>
    </w:p>
    <w:p>
      <w:pPr>
        <w:shd w:fill="F5F5F5" w:val="clear"/>
        <w:spacing w:after="0" w:line="276"/>
        <w:ind w:left="360"/>
      </w:pPr>
      <w:r>
        <w:rPr>
          <w:rFonts w:ascii="Consolas" w:cs="Consolas" w:eastAsia="Consolas" w:hAnsi="Consolas"/>
          <w:color w:val="2D2D2D"/>
          <w:sz w:val="18"/>
          <w:szCs w:val="18"/>
        </w:rPr>
        <w:t xml:space="preserve">     Example: 8.8.8.0/24, 8.8.4.0/24</w:t>
      </w:r>
    </w:p>
    <w:p>
      <w:pPr>
        <w:spacing w:after="160"/>
      </w:pPr>
    </w:p>
    <w:p>
      <w:pPr>
        <w:spacing w:after="120"/>
      </w:pPr>
    </w:p>
    <w:p>
      <w:pPr>
        <w:pStyle w:val="Heading1"/>
        <w:spacing w:before="360" w:after="200"/>
      </w:pPr>
      <w:r>
        <w:rPr>
          <w:rFonts w:ascii="Calibri" w:cs="Calibri" w:eastAsia="Calibri" w:hAnsi="Calibri"/>
          <w:b/>
          <w:bCs/>
          <w:color w:val="1B3A5C"/>
          <w:sz w:val="36"/>
          <w:szCs w:val="36"/>
        </w:rPr>
        <w:t xml:space="preserve">The BGP Decision Process</w:t>
      </w:r>
    </w:p>
    <w:p>
      <w:pPr>
        <w:spacing w:after="160"/>
      </w:pPr>
      <w:r>
        <w:rPr>
          <w:rFonts w:ascii="Calibri" w:cs="Calibri" w:eastAsia="Calibri" w:hAnsi="Calibri"/>
          <w:color w:val="1A1A1A"/>
          <w:sz w:val="22"/>
          <w:szCs w:val="22"/>
        </w:rPr>
        <w:t xml:space="preserve">When a router receives the same prefix from multiple neighbors, it uses the decision process to pick the BEST route. The rules are checked in order — first match wins: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400"/>
        <w:gridCol w:w="4160"/>
      </w:tblGrid>
      <w:tr>
        <w:trPr>
          <w:tblHeader/>
        </w:trPr>
        <w:tc>
          <w:tcPr>
            <w:tcW w:type="dxa" w:w="8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Priority</w:t>
            </w:r>
          </w:p>
        </w:tc>
        <w:tc>
          <w:tcPr>
            <w:tcW w:type="dxa" w:w="20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Attribute</w:t>
            </w:r>
          </w:p>
        </w:tc>
        <w:tc>
          <w:tcPr>
            <w:tcW w:type="dxa" w:w="24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Prefer</w:t>
            </w:r>
          </w:p>
        </w:tc>
        <w:tc>
          <w:tcPr>
            <w:tcW w:type="dxa" w:w="41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Who Controls It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Weight (Cisco-specific)</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Highest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Local router only</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2</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LOCAL_PREF</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Highest</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Network operator (internal policy)</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Locally originated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Self-originated routes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Automatic</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4</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AS_PATH length</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Shortest path</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The internet topology</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ORIGIN type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IGP &gt; EGP &gt; Incomplete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Route source</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6</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MED</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Lowest</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Neighbor’s preference (advisory)</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7</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eBGP over iBGP</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External routes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Session type</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8</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IGP metric to NEXT_HOP</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Closest exit (hot potato)</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Interior routing</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9</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Oldest route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Most stable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Time</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10</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Lowest router ID</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Tiebreaker</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Router configuration</w:t>
            </w:r>
          </w:p>
        </w:tc>
      </w:tr>
    </w:tbl>
    <w:p>
      <w:pPr>
        <w:spacing w:after="160"/>
      </w:pPr>
      <w:r>
        <w:rPr>
          <w:rFonts w:ascii="Calibri" w:cs="Calibri" w:eastAsia="Calibri" w:hAnsi="Calibri"/>
          <w:color w:val="1A1A1A"/>
          <w:sz w:val="22"/>
          <w:szCs w:val="22"/>
        </w:rPr>
        <w:t xml:space="preserve">In practice, most routing decisions are made at steps 2 (LOCAL_PREF, operator policy) and 4 (AS_PATH length, shorter = better).</w:t>
      </w:r>
    </w:p>
    <w:p>
      <w:r>
        <w:br w:type="page"/>
      </w:r>
    </w:p>
    <w:p>
      <w:pPr>
        <w:pStyle w:val="Heading1"/>
        <w:spacing w:before="360" w:after="200"/>
      </w:pPr>
      <w:r>
        <w:rPr>
          <w:rFonts w:ascii="Calibri" w:cs="Calibri" w:eastAsia="Calibri" w:hAnsi="Calibri"/>
          <w:b/>
          <w:bCs/>
          <w:color w:val="1B3A5C"/>
          <w:sz w:val="36"/>
          <w:szCs w:val="36"/>
        </w:rPr>
        <w:t xml:space="preserve">eBGP vs iBGP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rPr>
          <w:tblHeader/>
        </w:trPr>
        <w:tc>
          <w:tcPr>
            <w:tcW w:type="dxa" w:w="14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
            </w:r>
          </w:p>
        </w:tc>
        <w:tc>
          <w:tcPr>
            <w:tcW w:type="dxa" w:w="398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eBGP (External BGP)</w:t>
            </w:r>
          </w:p>
        </w:tc>
        <w:tc>
          <w:tcPr>
            <w:tcW w:type="dxa" w:w="398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iBGP (Internal BGP)</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Between</w:t>
            </w:r>
          </w:p>
        </w:tc>
        <w:tc>
          <w:tcPr>
            <w:tcW w:type="dxa" w:w="3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Different AS numbers</w:t>
            </w:r>
          </w:p>
        </w:tc>
        <w:tc>
          <w:tcPr>
            <w:tcW w:type="dxa" w:w="3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Same AS number</w:t>
            </w:r>
          </w:p>
        </w:tc>
      </w:tr>
      <w:tr>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Purpose</w:t>
            </w:r>
          </w:p>
        </w:tc>
        <w:tc>
          <w:tcPr>
            <w:tcW w:type="dxa" w:w="39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Exchange routes between organizations</w:t>
            </w:r>
          </w:p>
        </w:tc>
        <w:tc>
          <w:tcPr>
            <w:tcW w:type="dxa" w:w="39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Distribute external routes inside your network</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AS_PATH</w:t>
            </w:r>
          </w:p>
        </w:tc>
        <w:tc>
          <w:tcPr>
            <w:tcW w:type="dxa" w:w="3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Prepends own ASN</w:t>
            </w:r>
          </w:p>
        </w:tc>
        <w:tc>
          <w:tcPr>
            <w:tcW w:type="dxa" w:w="3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Does NOT change AS_PATH</w:t>
            </w:r>
          </w:p>
        </w:tc>
      </w:tr>
      <w:tr>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NEXT_HOP</w:t>
            </w:r>
          </w:p>
        </w:tc>
        <w:tc>
          <w:tcPr>
            <w:tcW w:type="dxa" w:w="39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Changes to advertising router</w:t>
            </w:r>
          </w:p>
        </w:tc>
        <w:tc>
          <w:tcPr>
            <w:tcW w:type="dxa" w:w="39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Preserved (must be reachable via IGP)</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TTL</w:t>
            </w:r>
          </w:p>
        </w:tc>
        <w:tc>
          <w:tcPr>
            <w:tcW w:type="dxa" w:w="3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1 (directly connected by default)</w:t>
            </w:r>
          </w:p>
        </w:tc>
        <w:tc>
          <w:tcPr>
            <w:tcW w:type="dxa" w:w="3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255 (can be multihop)</w:t>
            </w:r>
          </w:p>
        </w:tc>
      </w:tr>
      <w:tr>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Full mesh?</w:t>
            </w:r>
          </w:p>
        </w:tc>
        <w:tc>
          <w:tcPr>
            <w:tcW w:type="dxa" w:w="39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No (peer with neighbors)</w:t>
            </w:r>
          </w:p>
        </w:tc>
        <w:tc>
          <w:tcPr>
            <w:tcW w:type="dxa" w:w="39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Yes (every iBGP router peers with every other), OR use route reflectors</w:t>
            </w:r>
          </w:p>
        </w:tc>
      </w:tr>
    </w:tbl>
    <w:p>
      <w:pPr>
        <w:spacing w:after="120"/>
      </w:pPr>
    </w:p>
    <w:p>
      <w:pPr>
        <w:pStyle w:val="Heading2"/>
        <w:spacing w:before="280" w:after="160"/>
      </w:pPr>
      <w:r>
        <w:rPr>
          <w:rFonts w:ascii="Calibri" w:cs="Calibri" w:eastAsia="Calibri" w:hAnsi="Calibri"/>
          <w:b/>
          <w:bCs/>
          <w:color w:val="2B579A"/>
          <w:sz w:val="28"/>
          <w:szCs w:val="28"/>
        </w:rPr>
        <w:t xml:space="preserve">Route Reflectors</w:t>
      </w:r>
    </w:p>
    <w:p>
      <w:pPr>
        <w:spacing w:after="160"/>
      </w:pPr>
      <w:r>
        <w:rPr>
          <w:rFonts w:ascii="Calibri" w:cs="Calibri" w:eastAsia="Calibri" w:hAnsi="Calibri"/>
          <w:color w:val="1A1A1A"/>
          <w:sz w:val="22"/>
          <w:szCs w:val="22"/>
        </w:rPr>
        <w:t xml:space="preserve">In a large network with 100 iBGP routers, full mesh means 100 * 99 / 2 = 4,950 sessions. That’s unmanageable. Route Reflectors (RRs) solve this:</w:t>
      </w:r>
    </w:p>
    <w:p>
      <w:pPr>
        <w:spacing w:after="40"/>
      </w:pPr>
    </w:p>
    <w:p>
      <w:pPr>
        <w:shd w:fill="F5F5F5" w:val="clear"/>
        <w:spacing w:after="0" w:line="276"/>
        <w:ind w:left="360"/>
      </w:pPr>
      <w:r>
        <w:rPr>
          <w:rFonts w:ascii="Consolas" w:cs="Consolas" w:eastAsia="Consolas" w:hAnsi="Consolas"/>
          <w:color w:val="2D2D2D"/>
          <w:sz w:val="18"/>
          <w:szCs w:val="18"/>
        </w:rPr>
        <w:t xml:space="preserve">Without RR: Every iBGP router peers with every other (N*(N-1)/2 sessions)</w:t>
      </w:r>
    </w:p>
    <w:p>
      <w:pPr>
        <w:shd w:fill="F5F5F5" w:val="clear"/>
        <w:spacing w:after="0" w:line="276"/>
        <w:ind w:left="360"/>
      </w:pPr>
      <w:r>
        <w:rPr>
          <w:rFonts w:ascii="Consolas" w:cs="Consolas" w:eastAsia="Consolas" w:hAnsi="Consolas"/>
          <w:color w:val="2D2D2D"/>
          <w:sz w:val="18"/>
          <w:szCs w:val="18"/>
        </w:rPr>
        <w:t xml:space="preserve">  100 routers = 4,950 sessions</w:t>
      </w:r>
    </w:p>
    <w:p>
      <w:pPr>
        <w:shd w:fill="F5F5F5" w:val="clear"/>
        <w:spacing w:after="0" w:line="276"/>
        <w:ind w:left="360"/>
      </w:pPr>
      <w:r>
        <w:rPr>
          <w:rFonts w:ascii="Consolas" w:cs="Consolas" w:eastAsia="Consolas" w:hAnsi="Consolas"/>
          <w:color w:val="2D2D2D"/>
          <w:sz w:val="18"/>
          <w:szCs w:val="18"/>
        </w:rPr>
        <w:t xml:space="preserve"> </w:t>
      </w:r>
    </w:p>
    <w:p>
      <w:pPr>
        <w:shd w:fill="F5F5F5" w:val="clear"/>
        <w:spacing w:after="0" w:line="276"/>
        <w:ind w:left="360"/>
      </w:pPr>
      <w:r>
        <w:rPr>
          <w:rFonts w:ascii="Consolas" w:cs="Consolas" w:eastAsia="Consolas" w:hAnsi="Consolas"/>
          <w:color w:val="2D2D2D"/>
          <w:sz w:val="18"/>
          <w:szCs w:val="18"/>
        </w:rPr>
        <w:t xml:space="preserve">With RR: All iBGP routers peer with 2 route reflectors (redundancy)</w:t>
      </w:r>
    </w:p>
    <w:p>
      <w:pPr>
        <w:shd w:fill="F5F5F5" w:val="clear"/>
        <w:spacing w:after="0" w:line="276"/>
        <w:ind w:left="360"/>
      </w:pPr>
      <w:r>
        <w:rPr>
          <w:rFonts w:ascii="Consolas" w:cs="Consolas" w:eastAsia="Consolas" w:hAnsi="Consolas"/>
          <w:color w:val="2D2D2D"/>
          <w:sz w:val="18"/>
          <w:szCs w:val="18"/>
        </w:rPr>
        <w:t xml:space="preserve">  100 routers = 200 sessions (100 clients * 2 RRs)</w:t>
      </w:r>
    </w:p>
    <w:p>
      <w:pPr>
        <w:shd w:fill="F5F5F5" w:val="clear"/>
        <w:spacing w:after="0" w:line="276"/>
        <w:ind w:left="360"/>
      </w:pPr>
      <w:r>
        <w:rPr>
          <w:rFonts w:ascii="Consolas" w:cs="Consolas" w:eastAsia="Consolas" w:hAnsi="Consolas"/>
          <w:color w:val="2D2D2D"/>
          <w:sz w:val="18"/>
          <w:szCs w:val="18"/>
        </w:rPr>
        <w:t xml:space="preserve"> </w:t>
      </w:r>
    </w:p>
    <w:p>
      <w:pPr>
        <w:shd w:fill="F5F5F5" w:val="clear"/>
        <w:spacing w:after="0" w:line="276"/>
        <w:ind w:left="360"/>
      </w:pPr>
      <w:r>
        <w:rPr>
          <w:rFonts w:ascii="Consolas" w:cs="Consolas" w:eastAsia="Consolas" w:hAnsi="Consolas"/>
          <w:color w:val="2D2D2D"/>
          <w:sz w:val="18"/>
          <w:szCs w:val="18"/>
        </w:rPr>
        <w:t xml:space="preserve">The RR receives routes from one client and "reflects" them to all others.</w:t>
      </w:r>
    </w:p>
    <w:p>
      <w:pPr>
        <w:shd w:fill="F5F5F5" w:val="clear"/>
        <w:spacing w:after="0" w:line="276"/>
        <w:ind w:left="360"/>
      </w:pPr>
      <w:r>
        <w:rPr>
          <w:rFonts w:ascii="Consolas" w:cs="Consolas" w:eastAsia="Consolas" w:hAnsi="Consolas"/>
          <w:color w:val="2D2D2D"/>
          <w:sz w:val="18"/>
          <w:szCs w:val="18"/>
        </w:rPr>
        <w:t xml:space="preserve">Clients don't need to peer with each other.</w:t>
      </w:r>
    </w:p>
    <w:p>
      <w:pPr>
        <w:spacing w:after="160"/>
      </w:pPr>
    </w:p>
    <w:p>
      <w:pPr>
        <w:spacing w:after="120"/>
      </w:pPr>
    </w:p>
    <w:p>
      <w:pPr>
        <w:pStyle w:val="Heading1"/>
        <w:spacing w:before="360" w:after="200"/>
      </w:pPr>
      <w:r>
        <w:rPr>
          <w:rFonts w:ascii="Calibri" w:cs="Calibri" w:eastAsia="Calibri" w:hAnsi="Calibri"/>
          <w:b/>
          <w:bCs/>
          <w:color w:val="1B3A5C"/>
          <w:sz w:val="36"/>
          <w:szCs w:val="36"/>
        </w:rPr>
        <w:t xml:space="preserve">BGP Communities</w:t>
      </w:r>
    </w:p>
    <w:p>
      <w:pPr>
        <w:spacing w:after="160"/>
      </w:pPr>
      <w:r>
        <w:rPr>
          <w:rFonts w:ascii="Calibri" w:cs="Calibri" w:eastAsia="Calibri" w:hAnsi="Calibri"/>
          <w:color w:val="1A1A1A"/>
          <w:sz w:val="22"/>
          <w:szCs w:val="22"/>
        </w:rPr>
        <w:t xml:space="preserve">Communities are tags attached to routes for policy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rPr>
          <w:tblHeader/>
        </w:trPr>
        <w:tc>
          <w:tcPr>
            <w:tcW w:type="dxa" w:w="12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Community</w:t>
            </w:r>
          </w:p>
        </w:tc>
        <w:tc>
          <w:tcPr>
            <w:tcW w:type="dxa" w:w="22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Format</w:t>
            </w:r>
          </w:p>
        </w:tc>
        <w:tc>
          <w:tcPr>
            <w:tcW w:type="dxa" w:w="59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Common Use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Standard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ASN:value (e.g., 65000:100)</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Signal intent to peers (no-export, blackhole)</w:t>
            </w:r>
          </w:p>
        </w:tc>
      </w:tr>
      <w:tr>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Well-known</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NO_EXPORT</w:t>
            </w:r>
          </w:p>
        </w:tc>
        <w:tc>
          <w:tcPr>
            <w:tcW w:type="dxa" w:w="5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Don’t advertise this route to eBGP peers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Well-known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NO_ADVERTISE</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Don’t advertise to ANY peer</w:t>
            </w:r>
          </w:p>
        </w:tc>
      </w:tr>
      <w:tr>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Well-known</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BLACKHOLE (RFC 7999)</w:t>
            </w:r>
          </w:p>
        </w:tc>
        <w:tc>
          <w:tcPr>
            <w:tcW w:type="dxa" w:w="5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Drop all traffic to this prefix (DDoS mitigation)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Extended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rt:65000:1</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Route targets for VPN/EVPN</w:t>
            </w:r>
          </w:p>
        </w:tc>
      </w:tr>
      <w:tr>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Large</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ASN:value1:value2</w:t>
            </w:r>
          </w:p>
        </w:tc>
        <w:tc>
          <w:tcPr>
            <w:tcW w:type="dxa" w:w="5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Supports 4-byte ASNs (32-bit ASN:32-bit:32-bit)</w:t>
            </w:r>
          </w:p>
        </w:tc>
      </w:tr>
    </w:tbl>
    <w:p>
      <w:pPr>
        <w:pBdr>
          <w:bottom w:val="single" w:color="4472C4" w:sz="6" w:space="1"/>
        </w:pBdr>
        <w:spacing w:before="200" w:after="200"/>
      </w:pPr>
    </w:p>
    <w:p>
      <w:pPr>
        <w:spacing w:after="160"/>
      </w:pPr>
      <w:r>
        <w:rPr>
          <w:rFonts w:ascii="Calibri" w:cs="Calibri" w:eastAsia="Calibri" w:hAnsi="Calibri"/>
          <w:color w:val="1A1A1A"/>
          <w:sz w:val="22"/>
          <w:szCs w:val="22"/>
        </w:rPr>
        <w:t xml:space="preserve">“The Pattern routes through every autonomous system.” — The Whispering Void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8"/>
        <w:szCs w:val="18"/>
      </w:rPr>
      <w:t xml:space="preserve">Page </w:t>
    </w:r>
    <w:r>
      <w:rPr>
        <w:rFonts w:ascii="Calibri" w:cs="Calibri" w:eastAsia="Calibri" w:hAnsi="Calibri"/>
        <w:color w:val="555555"/>
        <w:sz w:val="18"/>
        <w:szCs w:val="18"/>
      </w:rPr>
      <w:fldChar w:fldCharType="begin"/>
      <w:instrText xml:space="preserve">PAGE</w:instrText>
      <w:fldChar w:fldCharType="separate"/>
      <w:fldChar w:fldCharType="end"/>
    </w:r>
    <w:r>
      <w:rPr>
        <w:rFonts w:ascii="Calibri" w:cs="Calibri" w:eastAsia="Calibri" w:hAnsi="Calibri"/>
        <w:color w:val="555555"/>
        <w:sz w:val="18"/>
        <w:szCs w:val="18"/>
      </w:rPr>
      <w:t xml:space="preserve">  •  bellis.tech  •  The Unheaded Kingdom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i/>
        <w:iCs/>
        <w:color w:val="555555"/>
        <w:sz w:val="18"/>
        <w:szCs w:val="18"/>
      </w:rPr>
      <w:t xml:space="preserve">Assembly Tutorial Series — Part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color w:val="1B3A5C"/>
      <w:sz w:val="36"/>
      <w:szCs w:val="36"/>
    </w:rPr>
  </w:style>
  <w:style w:type="paragraph" w:styleId="Heading2">
    <w:name w:val="Heading 2"/>
    <w:basedOn w:val="Normal"/>
    <w:next w:val="Normal"/>
    <w:qFormat/>
    <w:pPr>
      <w:spacing w:before="280" w:after="160"/>
      <w:outlineLvl w:val="1"/>
    </w:pPr>
    <w:rPr>
      <w:rFonts w:ascii="Calibri" w:cs="Calibri" w:eastAsia="Calibri" w:hAnsi="Calibri"/>
      <w:b/>
      <w:bCs/>
      <w:color w:val="2B579A"/>
      <w:sz w:val="28"/>
      <w:szCs w:val="28"/>
    </w:rPr>
  </w:style>
  <w:style w:type="paragraph" w:styleId="Heading3">
    <w:name w:val="Heading 3"/>
    <w:basedOn w:val="Normal"/>
    <w:next w:val="Normal"/>
    <w:qFormat/>
    <w:pPr>
      <w:spacing w:before="200" w:after="120"/>
      <w:outlineLvl w:val="2"/>
    </w:pPr>
    <w:rPr>
      <w:rFonts w:ascii="Calibri" w:cs="Calibri" w:eastAsia="Calibri" w:hAnsi="Calibri"/>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2026-02-24T04:16:11.556Z</dcterms:created>
  <dcterms:modified xsi:type="dcterms:W3CDTF">2026-02-24T04:16:11.556Z</dcterms:modified>
</cp:coreProperties>
</file>

<file path=docProps/custom.xml><?xml version="1.0" encoding="utf-8"?>
<Properties xmlns="http://schemas.openxmlformats.org/officeDocument/2006/custom-properties" xmlns:vt="http://schemas.openxmlformats.org/officeDocument/2006/docPropsVTypes"/>
</file>