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Сопроводительная записка</w:t>
      </w:r>
    </w:p>
    <w:p/>
    <w:p>
      <w:r>
        <w:t xml:space="preserve">Прототип агрегатора ИТ-вакансий с профилем достижений Федерации спортивного программирования. Стенд — один процесс. Боевого реестра на нём нет.</w:t>
      </w:r>
    </w:p>
    <w:p/>
    <w:p>
      <w:pPr>
        <w:pStyle w:val="Heading2"/>
      </w:pPr>
      <w:r>
        <w:t xml:space="preserve">Архитектура</w:t>
      </w:r>
    </w:p>
    <w:p/>
    <w:p>
      <w:r>
        <w:t xml:space="preserve">Монолит Python 3.12 в каталоге `product`. Три слоя живут в одном процессе uvicorn с одним worker:</w:t>
      </w:r>
    </w:p>
    <w:p/>
    <w:p>
      <w:r>
        <w:t xml:space="preserve">- Веб: Jinja2 и локальный htmx. Страницы `/auth`, `/candidate`, `/employer`. Файл htmx лежит в репозитории, ссылок на CDN нет. В светлой шапке знак `logo_02w.svg`.</w:t>
      </w:r>
    </w:p>
    <w:p>
      <w:r>
        <w:t xml:space="preserve">- API: FastAPI, префикс JSON `/api`. Сессия — cookie `product_session`.</w:t>
      </w:r>
    </w:p>
    <w:p>
      <w:r>
        <w:t xml:space="preserve">- Хранилище: один файл SQLite в режиме WAL. На стенде это `/data/app.sqlite` в томе `fsp-sqlite`. Писатель один.</w:t>
      </w:r>
    </w:p>
    <w:p/>
    <w:p>
      <w:r>
        <w:t xml:space="preserve">Подбор, тест и разбор резюме — функции в `product/matching`. Мок достижений — `product/fsp_mock`, он читает JSON из git. Каталог `memory` продукт не импортирует. Отдельной СУБД, React и Keycloak в compose нет.</w:t>
      </w:r>
    </w:p>
    <w:p/>
    <w:p>
      <w:pPr>
        <w:pStyle w:val="Heading2"/>
      </w:pPr>
      <w:r>
        <w:t xml:space="preserve">Механика теста</w:t>
      </w:r>
    </w:p>
    <w:p/>
    <w:p>
      <w:r>
        <w:t xml:space="preserve">Испытание не расползается одним общим заданием. На пару «специализация и грейд» приходится два или три своих шаблона. Какой открыть, решает `select_template` по `profile_id` и `rule_version`. На проходе текст шаблона не меняется. Те же ответы на том же шаблоне дают тот же грейд.</w:t>
      </w:r>
    </w:p>
    <w:p/>
    <w:p>
      <w:r>
        <w:t xml:space="preserve">Итог подтверждает заявленный грейд или предлагает соседний. Балл ниже порога подтверждения грейд не понижает. Соседний грейд сдаётся отдельной попыткой и только если последняя попытка записанной пары предложила именно этот шаг. Повтор ограничен интервалом из правил: на стенде это 90 дней. Записанный грейд меняет лишь соседняя попытка с итогом `confirm`. Кнопки «принять грейд» нет.</w:t>
      </w:r>
    </w:p>
    <w:p/>
    <w:p>
      <w:r>
        <w:t xml:space="preserve">Специализаций шесть, грейдов четыре. Вопросы и границы балла лежат в шаблоне конкретной пары. Поэтому один общий набор не отличает, например, junior backend от lead security.</w:t>
      </w:r>
    </w:p>
    <w:p/>
    <w:p>
      <w:r>
        <w:t xml:space="preserve">Несколько описаний вакансий только показывают выбранный шаблон. Текст вакансии в вопросы не разбирается.</w:t>
      </w:r>
    </w:p>
    <w:p/>
    <w:p>
      <w:pPr>
        <w:pStyle w:val="Heading2"/>
      </w:pPr>
      <w:r>
        <w:t xml:space="preserve">Подбор и категоризация</w:t>
      </w:r>
    </w:p>
    <w:p/>
    <w:p>
      <w:r>
        <w:t xml:space="preserve">Категория — специализация и записанный грейд, например `backend:middle`. Отрасль MVP только `it`: она видна в статусе профиля и в `category_id` не входит. Версия правил — `v1`. Рядом хранится короткое объяснение, почему категория такая.</w:t>
      </w:r>
    </w:p>
    <w:p/>
    <w:p>
      <w:r>
        <w:t xml:space="preserve">Ранг внутри категории: сначала балл теста, затем число подтверждённых достижений ФСП, затем номер профиля. Подходящих не скрываем. В выдаче работодателя только опубликованный профиль со сданным тестом. Фильтр добавляет стек, роль, формат и признак достижений. Резюме пишет узнанные поля с пометкой `source=resume` и категорию не собирает. После записанного итога теста PDF грейд не меняет. Разряд ФСП хранится строкой источника и в категорию не переводится.</w:t>
      </w:r>
    </w:p>
    <w:p/>
    <w:p>
      <w:r>
        <w:t xml:space="preserve">Приглашение работодатель отправляет сам из этой выдачи: текст, название компании, способ связи компании и вилка в рублях. Нужны обе границы, верхняя строго больше нижней, валюта RUB. Способ связи компании соискатель видит сразу. Почта соискателя появляется у работодателя отдельным полем только после `accepted`. Открытие приглашения переводит `sent` в `seen`. Чужие доски не разбираются.</w:t>
      </w:r>
    </w:p>
    <w:p/>
    <w:p>
      <w:pPr>
        <w:pStyle w:val="Heading2"/>
      </w:pPr>
      <w:r>
        <w:t xml:space="preserve">Валидация</w:t>
      </w:r>
    </w:p>
    <w:p/>
    <w:p>
      <w:r>
        <w:t xml:space="preserve">Прогон читает золотой набор из git и в сеть не ходит. Ожидаемые категорию, итог теста и отметку релевантности разметил человек. Функции категории и прогона эти поля не заполняют. На стенде это одно действие: ссылка «Прогон валидации», `GET /validation`, ответ `text/plain`. Порога, ниже которого прогон считается проваленным по проценту, нет.</w:t>
      </w:r>
    </w:p>
    <w:p/>
    <w:p>
      <w:r>
        <w:t xml:space="preserve">Ниже строки запуска со стенда 2026-10-05, контейнер `fsp-vacancies-app-1`, после входа работодателя. Второе чтение той же ссылки вернуло тот же текст. Это числа этого запуска, не цель.</w:t>
      </w:r>
    </w:p>
    <w:p/>
    <w:p>
      <w:r>
        <w:t xml:space="preserve">```text</w:t>
      </w:r>
    </w:p>
    <w:p>
      <w:r>
        <w:t xml:space="preserve">category_match 38 38</w:t>
      </w:r>
    </w:p>
    <w:p>
      <w:r>
        <w:t xml:space="preserve">outcome_match 32 32</w:t>
      </w:r>
    </w:p>
    <w:p>
      <w:r>
        <w:t xml:space="preserve">template_stable 4 4</w:t>
      </w:r>
    </w:p>
    <w:p>
      <w:r>
        <w:t xml:space="preserve">relevant_in_top 23 24</w:t>
      </w:r>
    </w:p>
    <w:p>
      <w:r>
        <w:t xml:space="preserve">resume_ok 4 4</w:t>
      </w:r>
    </w:p>
    <w:p>
      <w:r>
        <w:t xml:space="preserve">```</w:t>
      </w:r>
    </w:p>
    <w:p/>
    <w:p>
      <w:r>
        <w:t xml:space="preserve">Первое число строки — сколько совпало или оказалось в топе, второе — сколько элементов было в запуске.</w:t>
      </w:r>
    </w:p>
    <w:p/>
    <w:p>
      <w:pPr>
        <w:pStyle w:val="Heading2"/>
      </w:pPr>
      <w:r>
        <w:t xml:space="preserve">Будущая интеграция с реестром ФСП</w:t>
      </w:r>
    </w:p>
    <w:p/>
    <w:p>
      <w:r>
        <w:t xml:space="preserve">Кабинеты зависят от интерфейса `FspClient`. На стенде это чтение `participants.json`. Позже та же точка может получить HTTP-реализацию реестра. Вход в реестр по этой схеме опирается на Keycloak как будущую основу ФСП ID. На стенде Keycloak не поднимается, пунктир не настроен, секрета боевой ФСП нет. Связь анкеты с участником — необязательный `external_id`.</w:t>
      </w:r>
    </w:p>
    <w:p/>
    <w:p>
      <w:r>
        <w:t xml:space="preserve">```mermaid</w:t>
      </w:r>
    </w:p>
    <w:p>
      <w:r>
        <w:t xml:space="preserve">flowchart LR</w:t>
      </w:r>
    </w:p>
    <w:p>
      <w:r>
        <w:t xml:space="preserve">  app[Сервисы кабинетов] --&gt; client[FspClient]</w:t>
      </w:r>
    </w:p>
    <w:p>
      <w:r>
        <w:t xml:space="preserve">  client --&gt; json[JsonFspClient на стенде]</w:t>
      </w:r>
    </w:p>
    <w:p>
      <w:r>
        <w:t xml:space="preserve">  client -.-&gt; http[Будущая реализация HTTP реестра]</w:t>
      </w:r>
    </w:p>
    <w:p>
      <w:r>
        <w:t xml:space="preserve">  http -.-&gt; idp[Keycloak как будущая основа ФСП ID]</w:t>
      </w:r>
    </w:p>
    <w:p>
      <w:r>
        <w:t xml:space="preserve">```</w:t>
      </w:r>
    </w:p>
    <w:p/>
    <w:p>
      <w:pPr>
        <w:pStyle w:val="Heading2"/>
      </w:pPr>
      <w:r>
        <w:t xml:space="preserve">API</w:t>
      </w:r>
    </w:p>
    <w:p/>
    <w:p>
      <w:r>
        <w:t xml:space="preserve">Методы, тела, ответы и примеры ошибок лежат в `product/openapi.json`. На стенде те же страницы открываются в `/docs` и `/redoc` без интернета: статика Swagger UI 5.33.1 и ReDoc 2.5.4 лежит в репозитории. Схема безопасности — cookie `product_session`. Без входа закрытый метод отвечает 401. Без сессии доступны регистрация, подтверждение кода, повтор кода и вход.</w:t>
      </w:r>
    </w:p>
    <w:p/>
    <w:p>
      <w:r>
        <w:t xml:space="preserve">Группы маршрутов: `/api/auth`, профиль и достижения соискателя, тест, резюме и PDF профиля, категория и выдача работодателя, карточка компании, приглашения, `GET /validation`.</w:t>
      </w:r>
    </w:p>
    <w:p/>
    <w:p>
      <w:pPr>
        <w:pStyle w:val="Heading2"/>
      </w:pPr>
      <w:r>
        <w:t xml:space="preserve">Библиотеки</w:t>
      </w:r>
    </w:p>
    <w:p/>
    <w:p>
      <w:r>
        <w:t xml:space="preserve">Список снят `pip freeze` внутри образа `fsp-vacancies:local` на Python 3.12 и записан в `product/requirements.lock`. Строка `fsp-vacancies @ file:///srv/product` — так pip называет пакет, поставленный из дерева образа. Версия пакета в `product/pyproject.toml` — 0.1.0.</w:t>
      </w:r>
    </w:p>
    <w:p/>
    <w:p>
      <w:r>
        <w:t xml:space="preserve">Прямые зависимости образа:</w:t>
      </w:r>
    </w:p>
    <w:p/>
    <w:p>
      <w:r>
        <w:t xml:space="preserve">| Пакет | Версия |</w:t>
      </w:r>
    </w:p>
    <w:p>
      <w:r>
        <w:t xml:space="preserve">| --- | --- |</w:t>
      </w:r>
    </w:p>
    <w:p>
      <w:r>
        <w:t xml:space="preserve">| fastapi | 0.142.2 |</w:t>
      </w:r>
    </w:p>
    <w:p>
      <w:r>
        <w:t xml:space="preserve">| uvicorn | 0.54.0 |</w:t>
      </w:r>
    </w:p>
    <w:p>
      <w:r>
        <w:t xml:space="preserve">| SQLAlchemy | 2.1.3 |</w:t>
      </w:r>
    </w:p>
    <w:p>
      <w:r>
        <w:t xml:space="preserve">| Jinja2 | 3.1.6 |</w:t>
      </w:r>
    </w:p>
    <w:p>
      <w:r>
        <w:t xml:space="preserve">| python-multipart | 0.0.32 |</w:t>
      </w:r>
    </w:p>
    <w:p>
      <w:r>
        <w:t xml:space="preserve">| argon2-cffi | 25.1.0 |</w:t>
      </w:r>
    </w:p>
    <w:p>
      <w:r>
        <w:t xml:space="preserve">| itsdangerous | 2.2.0 |</w:t>
      </w:r>
    </w:p>
    <w:p>
      <w:r>
        <w:t xml:space="preserve">| pypdf | 6.19.0 |</w:t>
      </w:r>
    </w:p>
    <w:p>
      <w:r>
        <w:t xml:space="preserve">| reportlab | 5.0.1 |</w:t>
      </w:r>
    </w:p>
    <w:p>
      <w:r>
        <w:t xml:space="preserve">| pytest | 8.4.2 |</w:t>
      </w:r>
    </w:p>
    <w:p>
      <w:r>
        <w:t xml:space="preserve">| httpx | 0.28.1 |</w:t>
      </w:r>
    </w:p>
    <w:p/>
    <w:p>
      <w:r>
        <w:t xml:space="preserve">pytest и httpx нужны прогону тестов в том же образе, не отдельному хостовому окружению. Транзитивные пакеты — в lock-файле, среди них starlette 1.7.0, pydantic 2.13.5, pillow 12.3.0.</w:t>
      </w:r>
    </w:p>
    <w:p/>
    <w:p>
      <w:r>
        <w:t xml:space="preserve">Рядом, не как пакеты Python: htmx (Zero-Clause BSD, локальный файл), Swagger UI 5.33.1 (Apache-2.0), ReDoc 2.5.4 (MIT), шрифт JetBrains Mono (SIL Open Font License 1.1).</w:t>
      </w:r>
    </w:p>
    <w:p/>
    <w:p>
      <w:pPr>
        <w:pStyle w:val="Heading2"/>
      </w:pPr>
      <w:r>
        <w:t xml:space="preserve">Сборка и запуск</w:t>
      </w:r>
    </w:p>
    <w:p/>
    <w:p>
      <w:r>
        <w:t xml:space="preserve">На хосте заранее стоят только Docker Engine и плагин Compose. Язык, пакеты и база продукта на хост не ставятся. Один раз скопируйте `deploy/fsp/compose.env.example` в `deploy/fsp/compose.env` и запишите `PRODUCT_SECRET` не короче 32 символов. Файл с секретом в git не входит.</w:t>
      </w:r>
    </w:p>
    <w:p/>
    <w:p>
      <w:r>
        <w:t xml:space="preserve">```text</w:t>
      </w:r>
    </w:p>
    <w:p>
      <w:r>
        <w:t xml:space="preserve">docker compose -f deploy/fsp/compose.yaml up --build</w:t>
      </w:r>
    </w:p>
    <w:p>
      <w:r>
        <w:t xml:space="preserve">```</w:t>
      </w:r>
    </w:p>
    <w:p/>
    <w:p>
      <w:r>
        <w:t xml:space="preserve">Образ собирается из `python:3.12-slim`. Зависимости ставит `pip` внутри Dockerfile. Точка входа выполняет `python -m product.seed`, затем uvicorn на порту 8000. Клиент, API и файл базы — этот процесс и том. Keycloak, Pango и Node в образ не входят. Кабинеты: `http://127.0.0.1:8000`.</w:t>
      </w:r>
    </w:p>
    <w:p/>
    <w:p>
      <w:r>
        <w:t xml:space="preserve">Проверка тестов:</w:t>
      </w:r>
    </w:p>
    <w:p/>
    <w:p>
      <w:r>
        <w:t xml:space="preserve">```text</w:t>
      </w:r>
    </w:p>
    <w:p>
      <w:r>
        <w:t xml:space="preserve">docker compose -f deploy/fsp/compose.yaml --profile test run --rm tests</w:t>
      </w:r>
    </w:p>
    <w:p>
      <w:r>
        <w:t xml:space="preserve">```</w:t>
      </w:r>
    </w:p>
    <w:p/>
    <w:p>
      <w:r>
        <w:t xml:space="preserve">Прогон валидации второй командой не запускается. Его нажимают на стенде после четырёх шагов из `track/lct-fsp-vacancies/demo.md`.</w:t>
      </w:r>
    </w:p>
    <w:p/>
    <w:p>
      <w:pPr>
        <w:pStyle w:val="Heading2"/>
      </w:pPr>
      <w:r>
        <w:t xml:space="preserve">Модерация и ATS</w:t>
      </w:r>
    </w:p>
    <w:p/>
    <w:p>
      <w:r>
        <w:t xml:space="preserve">На стенде нет модерации вакансий и нет коннектора к чужой ATS. Прототип не читает внешние доски и не показывает ленту чужих вакансий: работодатель сам пишет приглашение человеку из категории, который уже сдал тест. Проверка юрлица и корпоративной почты на MVP не требуется, бейджа реестра нет. Выгрузка в Huntflow или другую ATS была бы отдельным коннектором к чужой системе. Его нет. Защита от фиктивных вакансий поэтому не отдельный сервис, а граница скоупа: без своей доски и без приёма внешней ссылки модерировать нечего.</w:t>
      </w:r>
    </w:p>
    <w:p/>
    <w:p>
      <w:pPr>
        <w:pStyle w:val="Heading2"/>
      </w:pPr>
      <w:r>
        <w:t xml:space="preserve">Что сознательно не вошло</w:t>
      </w:r>
    </w:p>
    <w:p/>
    <w:p>
      <w:r>
        <w:t xml:space="preserve">Публичный адрес стенда здесь не указан: его нет в репозитории. Свои вакансии, отклик, короткое задание работодателя и адаптив под телефон обязательный путь не закрывают и этот стенд не блокируют.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Heading1">
    <w:name w:val="heading 1"/>
    <w:pPr>
      <w:spacing w:before="360" w:after="120"/>
    </w:pPr>
    <w:rPr>
      <w:b/>
      <w:sz w:val="32"/>
    </w:rPr>
  </w:style>
  <w:style w:type="paragraph" w:styleId="Heading2">
    <w:name w:val="heading 2"/>
    <w:pPr>
      <w:spacing w:before="280" w:after="80"/>
    </w:pPr>
    <w:rPr>
      <w:b/>
      <w:sz w:val="2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