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Сопроводительная записка</w:t>
      </w:r>
    </w:p>
    <w:p>
      <w:r>
        <w:t>Авторы: Чистяков Евгений, Иван Курлыков, Леонид Пластуненко, Николай Кузнецов, Игорь Софронов.</w:t>
      </w:r>
    </w:p>
    <w:p>
      <w:r>
        <w:t>Прототип агрегатора ИТ-вакансий с профилем достижений Федерации спортивного программирования. Стенд — один процесс. Боевого реестра на нём нет.</w:t>
      </w:r>
    </w:p>
    <w:p>
      <w:pPr>
        <w:pStyle w:val="Heading1"/>
      </w:pPr>
      <w:r>
        <w:t>Архитектура</w:t>
      </w:r>
    </w:p>
    <w:p>
      <w:r>
        <w:t>Монолит Python 3.12 в каталоге `product`. Три слоя живут в одном процессе uvicorn с одним worker:</w:t>
      </w:r>
    </w:p>
    <w:p>
      <w:pPr>
        <w:pStyle w:val="ListBullet"/>
      </w:pPr>
      <w:r>
        <w:t>Веб: Jinja2 и локальный htmx. Страницы `/auth`, `/candidate`, `/employer`. Файл htmx лежит в репозитории, ссылок на CDN нет. В светлой шапке знак `logo_02w.svg`.</w:t>
      </w:r>
    </w:p>
    <w:p>
      <w:pPr>
        <w:pStyle w:val="ListBullet"/>
      </w:pPr>
      <w:r>
        <w:t>API: FastAPI, префикс JSON `/api`. Сессия — cookie `product_session`.</w:t>
      </w:r>
    </w:p>
    <w:p>
      <w:pPr>
        <w:pStyle w:val="ListBullet"/>
      </w:pPr>
      <w:r>
        <w:t>Хранилище: один файл SQLite в режиме WAL. На стенде это `/data/app.sqlite` в томе `fsp-sqlite`. Писатель один.</w:t>
      </w:r>
    </w:p>
    <w:p>
      <w:r>
        <w:t>Подбор, тест и разбор резюме — функции в `product/matching`. Мок достижений при старте кладёт JSON из git в SQLite; кабинеты и пересчёт категории читают одни таблицы. Каталог `memory` продукт не импортирует. Отдельной СУБД, React и Keycloak в compose нет.</w:t>
      </w:r>
    </w:p>
    <w:p>
      <w:pPr>
        <w:pStyle w:val="Heading1"/>
      </w:pPr>
      <w:r>
        <w:t>Механика теста</w:t>
      </w:r>
    </w:p>
    <w:p>
      <w:r>
        <w:t>Испытание не расползается одним общим заданием. Каталог собирается из стемов: на пару «специализация и грейд» приходится два своих шаблона с уникальными формулировками. Какой открыть, решает `select_template` по `profile_id` и `rule_version`. На проходе текст не меняется. Те же ответы на том же шаблоне дают тот же грейд. Отдельных JSON на пару нет.</w:t>
      </w:r>
    </w:p>
    <w:p>
      <w:r>
        <w:t>Итог подтверждает заявленный грейд или предлагает соседний. Балл ниже порога подтверждения грейд не понижает. Соседний грейд сдаётся отдельной попыткой и только если последняя попытка записанной пары предложила именно этот шаг. Повтор ограничен интервалом из правил: на стенде это 90 дней. Интервал держится на шаге вверх и на повторной смене, когда тест уже один раз записал новый грейд. Первая попытка предложенного ниже грейда после `suggest_lower` интервал не ждёт, пока соседний `confirm` не сдвинул записанный грейд. Повтор теста записанного грейда интервал не ждёт. Признак смены — реплей сданных `test_attempts` по `id`, не равенство штампов и не расхождение с анкетой: PDF грейд пишет без флага теста. Сто баллов на грейде ниже (`suggest_higher`) грейд не пишет и интервал не тратит. Записанный грейд меняет лишь соседняя попытка с итогом `confirm`. Кнопки «принять грейд» нет.</w:t>
      </w:r>
    </w:p>
    <w:p>
      <w:r>
        <w:t>Специализаций шесть, грейдов четыре. На пару — два своих шаблона с разными стемами. Идентификаторы и ключ ответа на проходе не меняются. Один общий набор не отличает, например, junior backend от lead security.</w:t>
      </w:r>
    </w:p>
    <w:p>
      <w:r>
        <w:t>Несколько описаний вакансий только показывают выбранный шаблон. Текст вакансии в вопросы не разбирается.</w:t>
      </w:r>
    </w:p>
    <w:p>
      <w:pPr>
        <w:pStyle w:val="Heading1"/>
      </w:pPr>
      <w:r>
        <w:t>Подбор и категоризация</w:t>
      </w:r>
    </w:p>
    <w:p>
      <w:r>
        <w:t>Категория — специализация и записанный грейд, например `backend:middle`. Отрасль MVP только `it`: она видна в статусе профиля и в `category_id` не входит. Версия правил — `v1`. Рядом хранится короткое объяснение, почему категория такая.</w:t>
      </w:r>
    </w:p>
    <w:p>
      <w:r>
        <w:t>Ранг внутри категории — один проход `evaluate_need`: кортеж совпадений (стек, роль, формат, признак ФСП, токены текста) и затем `rank_key` `confirmed-score-count-prize-id`. Отдельных баллов за фильтры нет. Пустая потребность оставляет нули в кортеже и прежний порядок. Подходящих не скрываем. В выдаче работодателя опубликованный профиль совпавшей категории; без теста карточка со статусом «не подтверждён» и ниже сдавших той же категории через префикс `rank_key`; без `publication` карточки нет. Фильтр добавляет стек, роль, формат и признак достижений. На карточке фраза из того же прохода, почему этот человек попал в потребность. Резюме пишет узнанные поля с пометкой `source=resume` и пересчитывает категорию тем же правилом, что и анкета. После записанного итога теста PDF грейд не меняет. Разряд ФСП хранится строкой источника и в категорию не переводится.</w:t>
      </w:r>
    </w:p>
    <w:p>
      <w:r>
        <w:t>Приглашение работодатель отправляет с карточки подборки: номер профиля и категория подставляются скрытыми полями. В форме — текст, название компании, способ связи компании и вилка в рублях. Нужны обе границы, верхняя строго больше нижней, валюта RUB. Способ связи компании соискатель видит сразу. Почта соискателя появляется у работодателя отдельным полем только после `accepted`. Открытие приглашения переводит `sent` в `seen`. Чужие доски не разбираются.</w:t>
      </w:r>
    </w:p>
    <w:p>
      <w:pPr>
        <w:pStyle w:val="Heading1"/>
      </w:pPr>
      <w:r>
        <w:t>Валидация</w:t>
      </w:r>
    </w:p>
    <w:p>
      <w:r>
        <w:t>Прогон читает золотой набор из git и в сеть не ходит. Ожидаемые категорию, итог теста и отметку релевантности разметил человек. Функции категории и прогона эти поля не заполняют. На стенде это одно действие: ссылка «Прогон валидации», `GET /validation`, ответ `text/plain`. Порога, ниже которого прогон считается проваленным по проценту, нет.</w:t>
      </w:r>
    </w:p>
    <w:p>
      <w:r>
        <w:t>Ниже строки запуска со стенда 2026-10-06. Команда `docker compose -f deploy/fsp/compose.yaml --profile test run --rm --build tests` завершилась `43 passed`. В том же образе `python -m product.matching.golden_run` напечатал пять строк. `GET /validation` после входа работодателя отдаёт тот же текст. Повтор прогона не изменил строки. Набор в git: 38 синтетических профилей, 12 потребностей (`top_k=3`), 4 пары «тот же шаблон — те же ответы», 4 PDF резюме. Это числа этого запуска, не цель.</w:t>
      </w:r>
    </w:p>
    <w:p>
      <w:r>
        <w:t>category_match 38 38</w:t>
        <w:br/>
        <w:t>outcome_match 32 32</w:t>
        <w:br/>
        <w:t>template_stable 4 4</w:t>
        <w:br/>
        <w:t>relevant_in_top 23 24</w:t>
        <w:br/>
        <w:t>resume_ok 4 4</w:t>
      </w:r>
    </w:p>
    <w:p>
      <w:r>
        <w:t>Первое число строки — сколько совпало или оказалось в топе, второе — сколько элементов было в запуске. Смысл строк:</w:t>
      </w:r>
    </w:p>
    <w:p>
      <w:pPr>
        <w:pStyle w:val="ListBullet"/>
      </w:pPr>
      <w:r>
        <w:t>`category_match` — сколько профилей получили ожидаемую категорию;</w:t>
      </w:r>
    </w:p>
    <w:p>
      <w:pPr>
        <w:pStyle w:val="ListBullet"/>
      </w:pPr>
      <w:r>
        <w:t>`outcome_match` — сколько итогов теста совпали с разметкой;</w:t>
      </w:r>
    </w:p>
    <w:p>
      <w:pPr>
        <w:pStyle w:val="ListBullet"/>
      </w:pPr>
      <w:r>
        <w:t>`template_stable` — сколько повторов того же шаблона и тех же ответов дали тот же грейд;</w:t>
      </w:r>
    </w:p>
    <w:p>
      <w:pPr>
        <w:pStyle w:val="ListBullet"/>
      </w:pPr>
      <w:r>
        <w:t>`relevant_in_top` — сколько отмеченных релевантными попали в топ слотов этого запуска;</w:t>
      </w:r>
    </w:p>
    <w:p>
      <w:pPr>
        <w:pStyle w:val="ListBullet"/>
      </w:pPr>
      <w:r>
        <w:t>`resume_ok` — сколько PDF разобрались без падения процесса.</w:t>
      </w:r>
    </w:p>
    <w:p>
      <w:pPr>
        <w:pStyle w:val="Heading1"/>
      </w:pPr>
      <w:r>
        <w:t>Будущая интеграция с реестром ФСП</w:t>
      </w:r>
    </w:p>
    <w:p>
      <w:r>
        <w:t>Кабинеты зависят от интерфейса `FspClient`. На стенде это чтение `participants.json`. Позже та же точка может получить HTTP-реализацию реестра. Вход в реестр по этой схеме опирается на Keycloak как будущую основу ФСП ID. На стенде Keycloak не поднимается, пунктир не настроен, секрета боевой ФСП нет. Связь анкеты с участником — необязательный `external_id`.</w:t>
      </w:r>
    </w:p>
    <w:p>
      <w:r>
        <w:t>flowchart LR</w:t>
        <w:br/>
        <w:t xml:space="preserve">  app[Сервисы кабинетов] --&gt; client[FspClient]</w:t>
        <w:br/>
        <w:t xml:space="preserve">  client --&gt; json[JsonFspClient на стенде]</w:t>
        <w:br/>
        <w:t xml:space="preserve">  client -.-&gt; http[Будущая реализация HTTP реестра]</w:t>
        <w:br/>
        <w:t xml:space="preserve">  http -.-&gt; idp[Keycloak как будущая основа ФСП ID]</w:t>
      </w:r>
    </w:p>
    <w:p>
      <w:pPr>
        <w:pStyle w:val="Heading1"/>
      </w:pPr>
      <w:r>
        <w:t>API</w:t>
      </w:r>
    </w:p>
    <w:p>
      <w:r>
        <w:t>Методы, тела, ответы и примеры ошибок лежат в `product/openapi.json`. На стенде те же страницы открываются в `/docs` и `/redoc` без интернета: статика Swagger UI 5.33.1 и ReDoc 2.5.4 лежит в репозитории. Схема безопасности — cookie `product_session`. Без входа закрытый метод отвечает 401. Без сессии доступны регистрация, подтверждение кода, повтор кода и вход.</w:t>
      </w:r>
    </w:p>
    <w:p>
      <w:r>
        <w:t>Группы маршрутов: `/api/auth`, профиль и достижения соискателя, тест, резюме и PDF профиля, категория и выдача работодателя, карточка компании, приглашения, `GET /validation`.</w:t>
      </w:r>
    </w:p>
    <w:p>
      <w:pPr>
        <w:pStyle w:val="Heading1"/>
      </w:pPr>
      <w:r>
        <w:t>Библиотеки</w:t>
      </w:r>
    </w:p>
    <w:p>
      <w:r>
        <w:t>Список снят `pip freeze` внутри образа `fsp-vacancies:local` на Python 3.12 и записан в `product/requirements.lock`. Строка `fsp-vacancies @ file:///srv/product` — так pip называет пакет, поставленный из дерева образа. Версия пакета в `product/pyproject.toml` — 0.1.0.</w:t>
      </w:r>
    </w:p>
    <w:p>
      <w:r>
        <w:t>Прямые зависимости образа:</w:t>
      </w:r>
    </w:p>
    <w:p>
      <w:r>
        <w:t>| Пакет | Версия |</w:t>
      </w:r>
    </w:p>
    <w:p>
      <w:r>
        <w:t>| fastapi | 0.142.2 |</w:t>
      </w:r>
    </w:p>
    <w:p>
      <w:r>
        <w:t>| uvicorn | 0.54.0 |</w:t>
      </w:r>
    </w:p>
    <w:p>
      <w:r>
        <w:t>| SQLAlchemy | 2.1.3 |</w:t>
      </w:r>
    </w:p>
    <w:p>
      <w:r>
        <w:t>| Jinja2 | 3.1.6 |</w:t>
      </w:r>
    </w:p>
    <w:p>
      <w:r>
        <w:t>| python-multipart | 0.0.32 |</w:t>
      </w:r>
    </w:p>
    <w:p>
      <w:r>
        <w:t>| argon2-cffi | 25.1.0 |</w:t>
      </w:r>
    </w:p>
    <w:p>
      <w:r>
        <w:t>| itsdangerous | 2.2.0 |</w:t>
      </w:r>
    </w:p>
    <w:p>
      <w:r>
        <w:t>| pypdf | 6.19.0 |</w:t>
      </w:r>
    </w:p>
    <w:p>
      <w:r>
        <w:t>| reportlab | 5.0.1 |</w:t>
      </w:r>
    </w:p>
    <w:p>
      <w:r>
        <w:t>| pytest | 8.4.2 |</w:t>
      </w:r>
    </w:p>
    <w:p>
      <w:r>
        <w:t>| httpx | 0.28.1 |</w:t>
      </w:r>
    </w:p>
    <w:p>
      <w:r>
        <w:t>pytest и httpx нужны прогону тестов в том же образе, не отдельному хостовому окружению. Транзитивные пакеты — в lock-файле, среди них starlette 1.7.0, pydantic 2.13.5, pillow 12.3.0.</w:t>
      </w:r>
    </w:p>
    <w:p>
      <w:r>
        <w:t>Рядом, не как пакеты Python: htmx (Zero-Clause BSD, локальный файл), Swagger UI 5.33.1 (Apache-2.0), ReDoc 2.5.4 (MIT), шрифт JetBrains Mono (SIL Open Font License 1.1).</w:t>
      </w:r>
    </w:p>
    <w:p>
      <w:pPr>
        <w:pStyle w:val="Heading1"/>
      </w:pPr>
      <w:r>
        <w:t>Сборка и запуск</w:t>
      </w:r>
    </w:p>
    <w:p>
      <w:r>
        <w:t>На хосте заранее стоят только Docker Engine и плагин Compose. Язык, пакеты и база продукта на хост не ставятся. Копировать `compose.env` не нужно: если `PRODUCT_SECRET` короче 32 символов, точка входа пишет секрет в том `/data/product_secret`. Свой секрет можно положить в `deploy/fsp/compose.env` по образцу `compose.env.example`; файл в git не входит.</w:t>
      </w:r>
    </w:p>
    <w:p>
      <w:r>
        <w:t>docker compose -f deploy/fsp/compose.yaml up --build</w:t>
      </w:r>
    </w:p>
    <w:p>
      <w:r>
        <w:t>Образ собирается из `python:3.12-slim`. Зависимости ставит `pip` внутри Dockerfile. Точка входа при необходимости пишет секрет, выполняет `python -m product.seed`, затем uvicorn на порту 8000. Клиент, API и файл базы — этот процесс и том. Keycloak, Pango и Node в образ не входят. Кабинеты: `http://127.0.0.1:8000`.</w:t>
      </w:r>
    </w:p>
    <w:p>
      <w:r>
        <w:t>Проверка тестов:</w:t>
      </w:r>
    </w:p>
    <w:p>
      <w:r>
        <w:t>docker compose -f deploy/fsp/compose.yaml --profile test run --rm tests</w:t>
      </w:r>
    </w:p>
    <w:p>
      <w:r>
        <w:t>Прогон валидации второй командой не запускается. Его нажимают на стенде после четырёх шагов из `track/lct-fsp-vacancies/demo.md`.</w:t>
      </w:r>
    </w:p>
    <w:p>
      <w:pPr>
        <w:pStyle w:val="Heading1"/>
      </w:pPr>
      <w:r>
        <w:t>Модерация и ATS</w:t>
      </w:r>
    </w:p>
    <w:p>
      <w:r>
        <w:t>Это концепция на потом, не рабочий коннектор и не проверка юрлица. На стенде своих вакансий нет: работодатель пишет приглашение человеку из категории. Когда появится доска своих вакансий, новая строка не станет публичной сразу. Очередь: `draft` → `in_review` → `published` или `rejected`. Публикует модератор стенда, не автор карточки.</w:t>
      </w:r>
    </w:p>
    <w:p>
      <w:r>
        <w:t>Фиктивной считаем вакансию без карточки компании, без способа связи, с вилкой где max не больше min, с валютой не RUB, с текстом из одной внешней ссылки, с копией уже опубликованной строки или с ролью, которая не совпадает с заявленным направлением. Такая строка не выходит в выдачу и не попадает в выгрузку.</w:t>
      </w:r>
    </w:p>
    <w:p>
      <w:r>
        <w:t>Контракт выгрузки в ATS — снимок, не вебхук: идентификатор профиля, категория, итог теста, статус приглашения. Работодатель забирает файл или тянет тот же JSON. Входящего webhook нет, Huntflow и 1С на стенде не вызываем, ИНН и бейдж ЕГРЮЛ не проверяем (на MVP не требуется). Пункт ТЗ «будет плюсом» и критерий 7% закрываются этой схемой, не живой интеграцией.</w:t>
      </w:r>
    </w:p>
    <w:p>
      <w:pPr>
        <w:pStyle w:val="Heading1"/>
      </w:pPr>
      <w:r>
        <w:t>Что сознательно не вошло</w:t>
      </w:r>
    </w:p>
    <w:p>
      <w:r>
        <w:t>Публичного URL нет. Кабинеты после compose — `http://127.0.0.1:8000`. Эксперты без Docker смотрят скрины и видео презентации. Свои вакансии, отклик, короткое задание работодателя и адаптив под телефон обязательный путь не закрывают и этот стенд не блокируют.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