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Сопроводительная записка</w:t>
      </w:r>
    </w:p>
    <w:p>
      <w:r>
        <w:t>Авторы: Чистяков Евгений, Иван Курлыков, Леонид Пластуненко, Николай Кузнецов, Игорь Софронов.</w:t>
      </w:r>
    </w:p>
    <w:p>
      <w:r>
        <w:t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>
      <w:pPr>
        <w:pStyle w:val="Heading1"/>
      </w:pPr>
      <w:r>
        <w:t>Архитектура</w:t>
      </w:r>
    </w:p>
    <w:p>
      <w:r>
        <w:t>Монолит Python 3.12 в каталоге `product`. Три слоя живут в одном процессе uvicorn с одним worker:</w:t>
      </w:r>
    </w:p>
    <w:p>
      <w:pPr>
        <w:pStyle w:val="ListBullet"/>
      </w:pPr>
      <w:r>
        <w:t>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pPr>
        <w:pStyle w:val="ListBullet"/>
      </w:pPr>
      <w:r>
        <w:t>API: FastAPI, префикс JSON `/api`. Сессия — cookie `product_session`.</w:t>
      </w:r>
    </w:p>
    <w:p>
      <w:pPr>
        <w:pStyle w:val="ListBullet"/>
      </w:pPr>
      <w:r>
        <w:t>Хранилище: один файл SQLite в режиме WAL. На стенде это `/data/app.sqlite` в томе `fsp-sqlite`. Писатель один.</w:t>
      </w:r>
    </w:p>
    <w:p>
      <w:r>
        <w:t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 и React в compose нет. Локальный Keycloak есть и в образ приложения не входит.</w:t>
      </w:r>
    </w:p>
    <w:p>
      <w:pPr>
        <w:pStyle w:val="Heading2"/>
      </w:pPr>
      <w:r>
        <w:t>Модели</w:t>
      </w:r>
    </w:p>
    <w:p>
      <w:r>
        <w:t>В обязательном пути жюри моделей нет: категоризация, тест, подбор, разбор PDF и приглашение считаются правилами в `product/matching` и сервисами кабинетов. Разбор резюме — `pypdf` 6.19.0 и локальный словарь `stack_synonyms.json`, без внешнего вызова. Локального инференса нет, GPU на стенде нет и не требуется. Персональные данные (почта, ФИО, анкета) живут в SQLite тома стенда и за контур процесса не уходят. Если позже появится генерация заданий — только российская модель, вне обязательного пути жюри, с отдельным описанием в записке. Перечень допустимых моделей организаторы обещали отдельно, в записку его не подставляем.</w:t>
      </w:r>
    </w:p>
    <w:p>
      <w:pPr>
        <w:pStyle w:val="Heading1"/>
      </w:pPr>
      <w:r>
        <w:t>Механика теста</w:t>
      </w:r>
    </w:p>
    <w:p>
      <w:r>
        <w:t>Испытание не расползается одним общим заданием. Каталог собирается из стемов: на пару «специализация и грейд» приходится три своих шаблона с уникальными формулировками. Какой открыть, решает `select_template` по `profile_id` и `rule_version`. На проходе текст не меняется. Те же ответы на том же шаблоне дают тот же грейд. Отдельных JSON на пару нет. Четвёртого шаблона нет.</w:t>
      </w:r>
    </w:p>
    <w:p>
      <w:r>
        <w:t>Итог подтверждает заявленный грейд или предлагает соседний. Балл ниже порога подтверждения грейд не понижает.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это 90 дней. Интервал держится на шаге вверх и на повторной смене, когда тест уже один раз записал новый грейд. Первая попытка предложенного ниже грейда после `suggest_lower` интервал не ждёт, пока соседний `confirm` не сдвинул записанный грейд. Повтор теста записанного грейда интервал не ждёт. Признак смены — реплей сданных `test_attempts` по `id`, не равенство штампов и не расхождение с анкетой: PDF грейд пишет без флага теста. Сто баллов на грейде ниже (`suggest_higher`) грейд не пишет и интервал не тратит. Записанный грейд меняет лишь соседняя попытка с итогом `confirm`. Кнопки «принять грейд» нет.</w:t>
      </w:r>
    </w:p>
    <w:p>
      <w:r>
        <w:t>Специализаций шесть, грейдов четыре. На пару — три шаблона, буквы a, b и c: 72 шаблона и 216 вопросов, буква c есть на каждой паре. В шаблоне три вопроса, ключи q1=b, q2=c, q3=a, пороги `confirm_min` 50 и `suggest_higher_min` 80. Идентификаторы и ключ ответа на проходе не меняются. Один общий набор не отличает, например, junior backend от lead security.</w:t>
      </w:r>
    </w:p>
    <w:p>
      <w:r>
        <w:t>HTML кабинета показывает варианты по очереди как истинен/ложен и собирает те же три буквы; формула балла не менялась.</w:t>
      </w:r>
    </w:p>
    <w:p>
      <w:r>
        <w:t>Несколько описаний вакансий только показывают выбранный шаблон. Текст вакансии в вопросы не разбирается.</w:t>
      </w:r>
    </w:p>
    <w:p>
      <w:pPr>
        <w:pStyle w:val="Heading1"/>
      </w:pPr>
      <w:r>
        <w:t>Подбор и категоризация</w:t>
      </w:r>
    </w:p>
    <w:p>
      <w:r>
        <w:t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>
      <w:r>
        <w:t>Ранг внутри категории — один проход `evaluate_need`: кортеж совпадений (стек, роль, формат, признак ФСП, токены текста) и затем `rank_key` `confirmed-score-count-prize-id`. Отдельных баллов за фильтры нет. Пустая потребность оставляет нули в кортеже и прежний порядок. Подходящих не скрываем. В выдаче работодателя опубликованный профиль совпавшей категории; без теста карточка со статусом «не подтверждён» и ниже сдавших той же категории через префикс `rank_key`; без `publication` карточки нет. Фильтр добавляет стек, роль, формат и признак достижений. На карточке фраза из того же прохода, почему этот человек попал в потребность, и следом сравнение с соседней карточкой: подтверждён, балл, число достижений, приз. Сырой rank_key на карточке не показан. Сортировка, ключ, доля в топе и балл грейда от этого не меняются.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>
      <w:r>
        <w:t>Приглашение работодатель отправляет с карточки подборки: номер профиля и категория подставляются скрытыми полями. В форме — текст, название компании, способ связи компании и вилка в рублях до вычета НДФЛ.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>
      <w:pPr>
        <w:pStyle w:val="Heading1"/>
      </w:pPr>
      <w:r>
        <w:t>Валидация</w:t>
      </w:r>
    </w:p>
    <w:p>
      <w:r>
        <w:t>Прогон читает золотой набор из git и в сеть не ходит.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>
      <w:r>
        <w:t>Ниже пять строк запуска со стенда 2026-10-06. Команда `docker compose -f deploy/fsp/compose.yaml --profile test run --rm --build tests` завершилась `43 passed`. В том же образе `python -m product.matching.golden_run` напечатал эти пять строк. Повтор того запуска их не изменил. Набор в git: 38 синтетических профилей, 12 потребностей (`top_k=3`), 4 пары «тот же шаблон — те же ответы», 4 PDF резюме. Это числа того запуска, не цель. Сейчас прогон добавляет строку `grade_separation`: сколько пунктов стемов v1 разделяют грейды и сколько пунктов всего. Порога по ней нет, число в записку не копируется.</w:t>
      </w:r>
    </w:p>
    <w:p>
      <w:r>
        <w:t>category_match 38 38</w:t>
      </w:r>
    </w:p>
    <w:p>
      <w:r>
        <w:t>outcome_match 32 32</w:t>
      </w:r>
    </w:p>
    <w:p>
      <w:r>
        <w:t>template_stable 4 4</w:t>
      </w:r>
    </w:p>
    <w:p>
      <w:r>
        <w:t>relevant_in_top 23 24</w:t>
      </w:r>
    </w:p>
    <w:p>
      <w:r>
        <w:t>resume_ok 4 4</w:t>
      </w:r>
    </w:p>
    <w:p>
      <w:r>
        <w:t>Первое число строки — сколько совпало или оказалось в топе, второе — сколько элементов было в запуске. Смысл строк:</w:t>
      </w:r>
    </w:p>
    <w:p>
      <w:pPr>
        <w:pStyle w:val="ListBullet"/>
      </w:pPr>
      <w:r>
        <w:t>`category_match` — сколько профилей получили ожидаемую категорию;</w:t>
      </w:r>
    </w:p>
    <w:p>
      <w:pPr>
        <w:pStyle w:val="ListBullet"/>
      </w:pPr>
      <w:r>
        <w:t>`outcome_match` — сколько итогов теста совпали с разметкой;</w:t>
      </w:r>
    </w:p>
    <w:p>
      <w:pPr>
        <w:pStyle w:val="ListBullet"/>
      </w:pPr>
      <w:r>
        <w:t>`template_stable` — сколько повторов того же шаблона и тех же ответов дали тот же грейд;</w:t>
      </w:r>
    </w:p>
    <w:p>
      <w:pPr>
        <w:pStyle w:val="ListBullet"/>
      </w:pPr>
      <w:r>
        <w:t>`relevant_in_top` — сколько отмеченных релевантными попали в топ слотов этого запуска;</w:t>
      </w:r>
    </w:p>
    <w:p>
      <w:pPr>
        <w:pStyle w:val="ListBullet"/>
      </w:pPr>
      <w:r>
        <w:t>`resume_ok` — сколько PDF разобрались без падения процесса;</w:t>
      </w:r>
    </w:p>
    <w:p>
      <w:pPr>
        <w:pStyle w:val="ListBullet"/>
      </w:pPr>
      <w:r>
        <w:t>`grade_separation` — сколько пунктов разделяют грейды и сколько пунктов в стемах v1. Это не порог. Число зависит от стемов этого запуска и в блок выше не входит.</w:t>
      </w:r>
    </w:p>
    <w:p>
      <w:pPr>
        <w:pStyle w:val="Heading1"/>
      </w:pPr>
      <w:r>
        <w:t>Будущая интеграция с реестром ФСП</w:t>
      </w:r>
    </w:p>
    <w:p>
      <w:r>
        <w:t>Кабинеты зависят от интерфейса `FspClient`. На стенде это чтение `participants.json`. Боевого коннектора реестра нет. Стенд поднимает локальный реалм Keycloak. Кандидат, уже вошедший по почте, связывает `external_id` из claim `fsp_external_id` или `sub`. Секрета боевой ФСП нет. На схеме локальный Keycloak — сплошной узел стенда, issuer заказчика — пунктир.</w:t>
      </w:r>
    </w:p>
    <w:p>
      <w:r>
        <w:t>flowchart LR</w:t>
      </w:r>
    </w:p>
    <w:p>
      <w:r>
        <w:t xml:space="preserve">  app[Сервисы кабинетов] --&gt; client[FspClient]</w:t>
      </w:r>
    </w:p>
    <w:p>
      <w:r>
        <w:t xml:space="preserve">  client --&gt; json[JsonFspClient на стенде]</w:t>
      </w:r>
    </w:p>
    <w:p>
      <w:r>
        <w:t xml:space="preserve">  client -.-&gt; http[Будущая реализация HTTP реестра]</w:t>
      </w:r>
    </w:p>
    <w:p>
      <w:r>
        <w:t xml:space="preserve">  app --&gt; kc[Локальный Keycloak на стенде]</w:t>
      </w:r>
    </w:p>
    <w:p>
      <w:r>
        <w:t xml:space="preserve">  kc -.-&gt; issuer[Issuer заказчика]</w:t>
      </w:r>
    </w:p>
    <w:p>
      <w:pPr>
        <w:pStyle w:val="Heading1"/>
      </w:pPr>
      <w:r>
        <w:t>API</w:t>
      </w:r>
    </w:p>
    <w:p>
      <w:r>
        <w:t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Без сессии доступны регистрация, подтверждение кода, повтор кода и вход.</w:t>
      </w:r>
    </w:p>
    <w:p>
      <w:r>
        <w:t>Группы маршрутов: `/api/auth`, профиль и достижения соискателя, тест, резюме и PDF профиля, категория и выдача работодателя, карточка компании, приглашения, вакансии и отклик (`/api/vacancies`, отклик, одно короткое задание), `GET /validation`.</w:t>
      </w:r>
    </w:p>
    <w:p>
      <w:pPr>
        <w:pStyle w:val="Heading1"/>
      </w:pPr>
      <w:r>
        <w:t>Библиотеки</w:t>
      </w:r>
    </w:p>
    <w:p>
      <w:r>
        <w:t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1.2.11.</w:t>
      </w:r>
    </w:p>
    <w:p>
      <w:r>
        <w:t>Прямые зависимости образа:</w:t>
      </w:r>
    </w:p>
    <w:p>
      <w:r>
        <w:t>| Пакет | Версия |</w:t>
      </w:r>
    </w:p>
    <w:p>
      <w:r>
        <w:t>| fastapi | 0.142.2 |</w:t>
      </w:r>
    </w:p>
    <w:p>
      <w:r>
        <w:t>| uvicorn | 0.54.0 |</w:t>
      </w:r>
    </w:p>
    <w:p>
      <w:r>
        <w:t>| SQLAlchemy | 2.1.3 |</w:t>
      </w:r>
    </w:p>
    <w:p>
      <w:r>
        <w:t>| Jinja2 | 3.1.6 |</w:t>
      </w:r>
    </w:p>
    <w:p>
      <w:r>
        <w:t>| python-multipart | 0.0.32 |</w:t>
      </w:r>
    </w:p>
    <w:p>
      <w:r>
        <w:t>| argon2-cffi | 25.1.0 |</w:t>
      </w:r>
    </w:p>
    <w:p>
      <w:r>
        <w:t>| itsdangerous | 2.2.0 |</w:t>
      </w:r>
    </w:p>
    <w:p>
      <w:r>
        <w:t>| pypdf | 6.19.0 |</w:t>
      </w:r>
    </w:p>
    <w:p>
      <w:r>
        <w:t>| reportlab | 5.0.1 |</w:t>
      </w:r>
    </w:p>
    <w:p>
      <w:r>
        <w:t>| pytest | 8.4.2 |</w:t>
      </w:r>
    </w:p>
    <w:p>
      <w:r>
        <w:t>| httpx | 0.28.1 |</w:t>
      </w:r>
    </w:p>
    <w:p>
      <w:r>
        <w:t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>
      <w:r>
        <w:t>Рядом, не как пакеты Python: htmx (Zero-Clause BSD, локальный файл), Swagger UI 5.33.1 (Apache-2.0), ReDoc 2.5.4 (MIT), шрифт JetBrains Mono (SIL Open Font License 1.1).</w:t>
      </w:r>
    </w:p>
    <w:p>
      <w:pPr>
        <w:pStyle w:val="Heading1"/>
      </w:pPr>
      <w:r>
        <w:t>Сборка и запуск</w:t>
      </w:r>
    </w:p>
    <w:p>
      <w:r>
        <w:t>На хосте заранее стоят только Docker Engine и плагин Compose. Язык, пакеты и база продукта на хост не ставятся. Копировать `compose.env` не нужно: если `PRODUCT_SECRET` короче 32 символов, точка входа пишет секрет в том `/data/product_secret`. Свой секрет можно положить в `deploy/fsp/compose.env` по образцу `compose.env.example`; файл в git не входит.</w:t>
      </w:r>
    </w:p>
    <w:p>
      <w:r>
        <w:t>docker compose -f deploy/fsp/compose.yaml up --build</w:t>
      </w:r>
    </w:p>
    <w:p>
      <w:r>
        <w:t>Образ собирается из `python:3.12-slim`. Зависимости ставит `pip` внутри Dockerfile. Точка входа при необходимости пишет секрет, выполняет `python -m product.seed`, затем uvicorn на порту 8000. Клиент, API и файл базы — этот процесс и том. Контейнер Keycloak слушает `127.0.0.1:8080` и не блокирует старт uvicorn. Keycloak, Pango и Node в образ приложения не входят. Кабинеты: `http://127.0.0.1:8000`.</w:t>
      </w:r>
    </w:p>
    <w:p>
      <w:r>
        <w:t>Проверка тестов:</w:t>
      </w:r>
    </w:p>
    <w:p>
      <w:r>
        <w:t>docker compose -f deploy/fsp/compose.yaml --profile test run --rm tests</w:t>
      </w:r>
    </w:p>
    <w:p>
      <w:r>
        <w:t>Прогон валидации второй командой не запускается. Его нажимают на стенде после четырёх шагов из `track/lct-fsp-vacancies/demo.md`.</w:t>
      </w:r>
    </w:p>
    <w:p>
      <w:pPr>
        <w:pStyle w:val="Heading1"/>
      </w:pPr>
      <w:r>
        <w:t>Модерация и ATS</w:t>
      </w:r>
    </w:p>
    <w:p>
      <w:r>
        <w:t>На стенде вакансия есть и публикуется сразу со статусом `published`. Очереди `draft` → `in_review` нет: это по-прежнему концепция, не код. Когда появится модерация, новая строка не станет публичной сразу. Очередь концепции: `draft` → `in_review` → `published` или `rejected`. Публикует модератор стенда, не автор карточки. Отклик и одно короткое задание на вакансию есть и в испытание грейда не входят. Вебхука ATS, проверки ИНН и бейджа юрлица нет.</w:t>
      </w:r>
    </w:p>
    <w:p>
      <w:r>
        <w:t>Фиктивной в этой концепции считаем вакансию без карточки компании, без способа связи, с вилкой где max не больше min, с валютой не RUB, с текстом из одной внешней ссылки, с копией уже опубликованной строки или с ролью, которая не совпадает с заявленным направлением. Такая строка не выходит в выдачу и не попадает в выгрузку.</w:t>
      </w:r>
    </w:p>
    <w:p>
      <w:r>
        <w:t>Контракт выгрузки в ATS — снимок, не вебхук: идентификатор профиля, категория, итог теста, статус приглашения. Работодатель забирает файл или тянет тот же JSON. Входящего webhook нет, Huntflow и 1С на стенде не вызываем, ИНН и бейдж ЕГРЮЛ не проверяем (на MVP не требуется). Пункт ТЗ «будет плюсом» и критерий 7% закрываются этой схемой, не живой интеграцией.</w:t>
      </w:r>
    </w:p>
    <w:p>
      <w:pPr>
        <w:pStyle w:val="Heading1"/>
      </w:pPr>
      <w:r>
        <w:t>Что сознательно не вошло</w:t>
      </w:r>
    </w:p>
    <w:p>
      <w:r>
        <w:t>Публичного URL нет. Кабинеты после compose — `http://127.0.0.1:8000`. Эксперты без Docker смотрят скрины и видео презентации. Вакансия, отклик и одно короткое задание на стенде есть и в испытание грейда не входят. Вебхука ATS, проверки ИНН и бейджа юрлица нет. Адаптив под телефон обязательный путь не закрывает и этот стенд не блокирует.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exception.expert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2026-10-09T12:57:32Z</dcterms:modified>
  <cp:category/>
</cp:coreProperties>
</file>