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highlight w:val="yellow"/>
        </w:rPr>
      </w:pPr>
      <w:bookmarkStart w:colFirst="0" w:colLast="0" w:name="_xiqcs6555oev" w:id="0"/>
      <w:bookmarkEnd w:id="0"/>
      <w:r w:rsidDel="00000000" w:rsidR="00000000" w:rsidRPr="00000000">
        <w:rPr>
          <w:b w:val="1"/>
          <w:highlight w:val="yellow"/>
          <w:rtl w:val="0"/>
        </w:rPr>
        <w:t xml:space="preserve">Title:</w:t>
      </w:r>
      <w:r w:rsidDel="00000000" w:rsidR="00000000" w:rsidRPr="00000000">
        <w:rPr>
          <w:highlight w:val="yellow"/>
          <w:rtl w:val="0"/>
        </w:rPr>
        <w:t xml:space="preserve"> </w:t>
      </w:r>
      <w:r w:rsidDel="00000000" w:rsidR="00000000" w:rsidRPr="00000000">
        <w:rPr>
          <w:highlight w:val="yellow"/>
          <w:rtl w:val="0"/>
        </w:rPr>
        <w:t xml:space="preserve">Determinants of Employment Status in the UK Labour Market: An Analysis Using the 2015 Quarterly Labour Force Survey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0000ff"/>
          <w:sz w:val="28"/>
          <w:szCs w:val="28"/>
        </w:rPr>
      </w:pPr>
      <w:r w:rsidDel="00000000" w:rsidR="00000000" w:rsidRPr="00000000">
        <w:rPr>
          <w:rtl w:val="0"/>
        </w:rPr>
      </w:r>
    </w:p>
    <w:p w:rsidR="00000000" w:rsidDel="00000000" w:rsidP="00000000" w:rsidRDefault="00000000" w:rsidRPr="00000000" w14:paraId="00000007">
      <w:pPr>
        <w:rPr>
          <w:b w:val="1"/>
          <w:color w:val="0000ff"/>
          <w:sz w:val="28"/>
          <w:szCs w:val="28"/>
        </w:rPr>
      </w:pPr>
      <w:r w:rsidDel="00000000" w:rsidR="00000000" w:rsidRPr="00000000">
        <w:rPr>
          <w:rtl w:val="0"/>
        </w:rPr>
      </w:r>
    </w:p>
    <w:p w:rsidR="00000000" w:rsidDel="00000000" w:rsidP="00000000" w:rsidRDefault="00000000" w:rsidRPr="00000000" w14:paraId="00000008">
      <w:pPr>
        <w:rPr>
          <w:b w:val="1"/>
          <w:color w:val="0000ff"/>
          <w:sz w:val="28"/>
          <w:szCs w:val="28"/>
        </w:rPr>
      </w:pPr>
      <w:r w:rsidDel="00000000" w:rsidR="00000000" w:rsidRPr="00000000">
        <w:rPr>
          <w:rtl w:val="0"/>
        </w:rPr>
      </w:r>
    </w:p>
    <w:p w:rsidR="00000000" w:rsidDel="00000000" w:rsidP="00000000" w:rsidRDefault="00000000" w:rsidRPr="00000000" w14:paraId="00000009">
      <w:pPr>
        <w:rPr>
          <w:b w:val="1"/>
          <w:color w:val="0000ff"/>
          <w:sz w:val="28"/>
          <w:szCs w:val="28"/>
        </w:rPr>
      </w:pPr>
      <w:r w:rsidDel="00000000" w:rsidR="00000000" w:rsidRPr="00000000">
        <w:rPr>
          <w:rtl w:val="0"/>
        </w:rPr>
      </w:r>
    </w:p>
    <w:p w:rsidR="00000000" w:rsidDel="00000000" w:rsidP="00000000" w:rsidRDefault="00000000" w:rsidRPr="00000000" w14:paraId="0000000A">
      <w:pPr>
        <w:rPr>
          <w:b w:val="1"/>
          <w:color w:val="0000ff"/>
          <w:sz w:val="28"/>
          <w:szCs w:val="28"/>
        </w:rPr>
      </w:pPr>
      <w:r w:rsidDel="00000000" w:rsidR="00000000" w:rsidRPr="00000000">
        <w:rPr>
          <w:rtl w:val="0"/>
        </w:rPr>
      </w:r>
    </w:p>
    <w:p w:rsidR="00000000" w:rsidDel="00000000" w:rsidP="00000000" w:rsidRDefault="00000000" w:rsidRPr="00000000" w14:paraId="0000000B">
      <w:pPr>
        <w:rPr>
          <w:b w:val="1"/>
          <w:color w:val="0000ff"/>
          <w:sz w:val="28"/>
          <w:szCs w:val="28"/>
        </w:rPr>
      </w:pPr>
      <w:r w:rsidDel="00000000" w:rsidR="00000000" w:rsidRPr="00000000">
        <w:rPr>
          <w:rtl w:val="0"/>
        </w:rPr>
      </w:r>
    </w:p>
    <w:p w:rsidR="00000000" w:rsidDel="00000000" w:rsidP="00000000" w:rsidRDefault="00000000" w:rsidRPr="00000000" w14:paraId="0000000C">
      <w:pPr>
        <w:rPr>
          <w:b w:val="1"/>
          <w:color w:val="0000ff"/>
          <w:sz w:val="28"/>
          <w:szCs w:val="28"/>
        </w:rPr>
      </w:pPr>
      <w:r w:rsidDel="00000000" w:rsidR="00000000" w:rsidRPr="00000000">
        <w:rPr>
          <w:rtl w:val="0"/>
        </w:rPr>
      </w:r>
    </w:p>
    <w:p w:rsidR="00000000" w:rsidDel="00000000" w:rsidP="00000000" w:rsidRDefault="00000000" w:rsidRPr="00000000" w14:paraId="0000000D">
      <w:pPr>
        <w:rPr>
          <w:b w:val="1"/>
          <w:color w:val="0000ff"/>
          <w:sz w:val="28"/>
          <w:szCs w:val="28"/>
        </w:rPr>
      </w:pPr>
      <w:r w:rsidDel="00000000" w:rsidR="00000000" w:rsidRPr="00000000">
        <w:rPr>
          <w:rtl w:val="0"/>
        </w:rPr>
      </w:r>
    </w:p>
    <w:p w:rsidR="00000000" w:rsidDel="00000000" w:rsidP="00000000" w:rsidRDefault="00000000" w:rsidRPr="00000000" w14:paraId="0000000E">
      <w:pPr>
        <w:rPr>
          <w:b w:val="1"/>
          <w:color w:val="0000ff"/>
          <w:sz w:val="28"/>
          <w:szCs w:val="28"/>
        </w:rPr>
      </w:pPr>
      <w:r w:rsidDel="00000000" w:rsidR="00000000" w:rsidRPr="00000000">
        <w:rPr>
          <w:rtl w:val="0"/>
        </w:rPr>
      </w:r>
    </w:p>
    <w:p w:rsidR="00000000" w:rsidDel="00000000" w:rsidP="00000000" w:rsidRDefault="00000000" w:rsidRPr="00000000" w14:paraId="0000000F">
      <w:pPr>
        <w:rPr>
          <w:b w:val="1"/>
          <w:color w:val="0000ff"/>
          <w:sz w:val="28"/>
          <w:szCs w:val="28"/>
        </w:rPr>
      </w:pPr>
      <w:r w:rsidDel="00000000" w:rsidR="00000000" w:rsidRPr="00000000">
        <w:rPr>
          <w:rtl w:val="0"/>
        </w:rPr>
      </w:r>
    </w:p>
    <w:p w:rsidR="00000000" w:rsidDel="00000000" w:rsidP="00000000" w:rsidRDefault="00000000" w:rsidRPr="00000000" w14:paraId="00000010">
      <w:pPr>
        <w:rPr>
          <w:b w:val="1"/>
          <w:color w:val="0000ff"/>
          <w:sz w:val="28"/>
          <w:szCs w:val="28"/>
        </w:rPr>
      </w:pPr>
      <w:r w:rsidDel="00000000" w:rsidR="00000000" w:rsidRPr="00000000">
        <w:rPr>
          <w:rtl w:val="0"/>
        </w:rPr>
      </w:r>
    </w:p>
    <w:p w:rsidR="00000000" w:rsidDel="00000000" w:rsidP="00000000" w:rsidRDefault="00000000" w:rsidRPr="00000000" w14:paraId="00000011">
      <w:pPr>
        <w:rPr>
          <w:b w:val="1"/>
          <w:color w:val="0000ff"/>
          <w:sz w:val="28"/>
          <w:szCs w:val="28"/>
        </w:rPr>
      </w:pPr>
      <w:r w:rsidDel="00000000" w:rsidR="00000000" w:rsidRPr="00000000">
        <w:rPr>
          <w:rtl w:val="0"/>
        </w:rPr>
      </w:r>
    </w:p>
    <w:p w:rsidR="00000000" w:rsidDel="00000000" w:rsidP="00000000" w:rsidRDefault="00000000" w:rsidRPr="00000000" w14:paraId="00000012">
      <w:pPr>
        <w:rPr>
          <w:b w:val="1"/>
          <w:color w:val="0000ff"/>
          <w:sz w:val="28"/>
          <w:szCs w:val="28"/>
        </w:rPr>
      </w:pPr>
      <w:r w:rsidDel="00000000" w:rsidR="00000000" w:rsidRPr="00000000">
        <w:rPr>
          <w:rtl w:val="0"/>
        </w:rPr>
      </w:r>
    </w:p>
    <w:p w:rsidR="00000000" w:rsidDel="00000000" w:rsidP="00000000" w:rsidRDefault="00000000" w:rsidRPr="00000000" w14:paraId="00000013">
      <w:pPr>
        <w:rPr>
          <w:b w:val="1"/>
          <w:color w:val="0000ff"/>
          <w:sz w:val="28"/>
          <w:szCs w:val="28"/>
        </w:rPr>
      </w:pPr>
      <w:r w:rsidDel="00000000" w:rsidR="00000000" w:rsidRPr="00000000">
        <w:rPr>
          <w:rtl w:val="0"/>
        </w:rPr>
      </w:r>
    </w:p>
    <w:p w:rsidR="00000000" w:rsidDel="00000000" w:rsidP="00000000" w:rsidRDefault="00000000" w:rsidRPr="00000000" w14:paraId="00000014">
      <w:pPr>
        <w:rPr>
          <w:b w:val="1"/>
          <w:color w:val="0000ff"/>
          <w:sz w:val="28"/>
          <w:szCs w:val="28"/>
        </w:rPr>
      </w:pPr>
      <w:r w:rsidDel="00000000" w:rsidR="00000000" w:rsidRPr="00000000">
        <w:rPr>
          <w:rtl w:val="0"/>
        </w:rPr>
      </w:r>
    </w:p>
    <w:p w:rsidR="00000000" w:rsidDel="00000000" w:rsidP="00000000" w:rsidRDefault="00000000" w:rsidRPr="00000000" w14:paraId="00000015">
      <w:pPr>
        <w:rPr>
          <w:b w:val="1"/>
          <w:color w:val="0000ff"/>
          <w:sz w:val="28"/>
          <w:szCs w:val="28"/>
        </w:rPr>
      </w:pPr>
      <w:r w:rsidDel="00000000" w:rsidR="00000000" w:rsidRPr="00000000">
        <w:rPr>
          <w:rtl w:val="0"/>
        </w:rPr>
      </w:r>
    </w:p>
    <w:p w:rsidR="00000000" w:rsidDel="00000000" w:rsidP="00000000" w:rsidRDefault="00000000" w:rsidRPr="00000000" w14:paraId="00000016">
      <w:pPr>
        <w:rPr>
          <w:b w:val="1"/>
          <w:color w:val="0000ff"/>
          <w:sz w:val="28"/>
          <w:szCs w:val="28"/>
        </w:rPr>
      </w:pPr>
      <w:r w:rsidDel="00000000" w:rsidR="00000000" w:rsidRPr="00000000">
        <w:rPr>
          <w:rtl w:val="0"/>
        </w:rPr>
      </w:r>
    </w:p>
    <w:p w:rsidR="00000000" w:rsidDel="00000000" w:rsidP="00000000" w:rsidRDefault="00000000" w:rsidRPr="00000000" w14:paraId="00000017">
      <w:pPr>
        <w:rPr>
          <w:b w:val="1"/>
          <w:color w:val="0000ff"/>
          <w:sz w:val="28"/>
          <w:szCs w:val="28"/>
        </w:rPr>
      </w:pPr>
      <w:r w:rsidDel="00000000" w:rsidR="00000000" w:rsidRPr="00000000">
        <w:rPr>
          <w:rtl w:val="0"/>
        </w:rPr>
      </w:r>
    </w:p>
    <w:p w:rsidR="00000000" w:rsidDel="00000000" w:rsidP="00000000" w:rsidRDefault="00000000" w:rsidRPr="00000000" w14:paraId="00000018">
      <w:pPr>
        <w:rPr>
          <w:b w:val="1"/>
          <w:color w:val="0000ff"/>
          <w:sz w:val="28"/>
          <w:szCs w:val="28"/>
        </w:rPr>
      </w:pPr>
      <w:r w:rsidDel="00000000" w:rsidR="00000000" w:rsidRPr="00000000">
        <w:rPr>
          <w:rtl w:val="0"/>
        </w:rPr>
      </w:r>
    </w:p>
    <w:p w:rsidR="00000000" w:rsidDel="00000000" w:rsidP="00000000" w:rsidRDefault="00000000" w:rsidRPr="00000000" w14:paraId="00000019">
      <w:pPr>
        <w:rPr>
          <w:b w:val="1"/>
          <w:color w:val="0000ff"/>
          <w:sz w:val="28"/>
          <w:szCs w:val="28"/>
        </w:rPr>
      </w:pPr>
      <w:r w:rsidDel="00000000" w:rsidR="00000000" w:rsidRPr="00000000">
        <w:rPr>
          <w:rtl w:val="0"/>
        </w:rPr>
      </w:r>
    </w:p>
    <w:p w:rsidR="00000000" w:rsidDel="00000000" w:rsidP="00000000" w:rsidRDefault="00000000" w:rsidRPr="00000000" w14:paraId="0000001A">
      <w:pPr>
        <w:rPr>
          <w:b w:val="1"/>
          <w:color w:val="0000ff"/>
          <w:sz w:val="28"/>
          <w:szCs w:val="28"/>
        </w:rPr>
      </w:pPr>
      <w:r w:rsidDel="00000000" w:rsidR="00000000" w:rsidRPr="00000000">
        <w:rPr>
          <w:rtl w:val="0"/>
        </w:rPr>
      </w:r>
    </w:p>
    <w:p w:rsidR="00000000" w:rsidDel="00000000" w:rsidP="00000000" w:rsidRDefault="00000000" w:rsidRPr="00000000" w14:paraId="0000001B">
      <w:pPr>
        <w:rPr>
          <w:b w:val="1"/>
          <w:color w:val="0000ff"/>
          <w:sz w:val="28"/>
          <w:szCs w:val="28"/>
        </w:rPr>
      </w:pPr>
      <w:r w:rsidDel="00000000" w:rsidR="00000000" w:rsidRPr="00000000">
        <w:rPr>
          <w:rtl w:val="0"/>
        </w:rPr>
      </w:r>
    </w:p>
    <w:p w:rsidR="00000000" w:rsidDel="00000000" w:rsidP="00000000" w:rsidRDefault="00000000" w:rsidRPr="00000000" w14:paraId="0000001C">
      <w:pPr>
        <w:rPr>
          <w:b w:val="1"/>
          <w:color w:val="0000ff"/>
          <w:sz w:val="28"/>
          <w:szCs w:val="28"/>
        </w:rPr>
      </w:pPr>
      <w:r w:rsidDel="00000000" w:rsidR="00000000" w:rsidRPr="00000000">
        <w:rPr>
          <w:rtl w:val="0"/>
        </w:rPr>
      </w:r>
    </w:p>
    <w:p w:rsidR="00000000" w:rsidDel="00000000" w:rsidP="00000000" w:rsidRDefault="00000000" w:rsidRPr="00000000" w14:paraId="0000001D">
      <w:pPr>
        <w:rPr>
          <w:b w:val="1"/>
          <w:color w:val="0000ff"/>
          <w:sz w:val="28"/>
          <w:szCs w:val="28"/>
        </w:rPr>
      </w:pPr>
      <w:r w:rsidDel="00000000" w:rsidR="00000000" w:rsidRPr="00000000">
        <w:rPr>
          <w:rtl w:val="0"/>
        </w:rPr>
      </w:r>
    </w:p>
    <w:p w:rsidR="00000000" w:rsidDel="00000000" w:rsidP="00000000" w:rsidRDefault="00000000" w:rsidRPr="00000000" w14:paraId="0000001E">
      <w:pPr>
        <w:rPr>
          <w:b w:val="1"/>
          <w:color w:val="0000ff"/>
          <w:sz w:val="28"/>
          <w:szCs w:val="28"/>
        </w:rPr>
      </w:pPr>
      <w:r w:rsidDel="00000000" w:rsidR="00000000" w:rsidRPr="00000000">
        <w:rPr>
          <w:rtl w:val="0"/>
        </w:rPr>
      </w:r>
    </w:p>
    <w:p w:rsidR="00000000" w:rsidDel="00000000" w:rsidP="00000000" w:rsidRDefault="00000000" w:rsidRPr="00000000" w14:paraId="0000001F">
      <w:pPr>
        <w:rPr>
          <w:b w:val="1"/>
          <w:color w:val="0000ff"/>
          <w:sz w:val="28"/>
          <w:szCs w:val="28"/>
        </w:rPr>
      </w:pPr>
      <w:r w:rsidDel="00000000" w:rsidR="00000000" w:rsidRPr="00000000">
        <w:rPr>
          <w:rtl w:val="0"/>
        </w:rPr>
      </w:r>
    </w:p>
    <w:p w:rsidR="00000000" w:rsidDel="00000000" w:rsidP="00000000" w:rsidRDefault="00000000" w:rsidRPr="00000000" w14:paraId="00000020">
      <w:pPr>
        <w:rPr>
          <w:b w:val="1"/>
          <w:color w:val="0000ff"/>
          <w:sz w:val="28"/>
          <w:szCs w:val="28"/>
        </w:rPr>
      </w:pPr>
      <w:r w:rsidDel="00000000" w:rsidR="00000000" w:rsidRPr="00000000">
        <w:rPr>
          <w:rtl w:val="0"/>
        </w:rPr>
      </w:r>
    </w:p>
    <w:p w:rsidR="00000000" w:rsidDel="00000000" w:rsidP="00000000" w:rsidRDefault="00000000" w:rsidRPr="00000000" w14:paraId="00000021">
      <w:pPr>
        <w:rPr>
          <w:b w:val="1"/>
          <w:color w:val="0000ff"/>
          <w:sz w:val="28"/>
          <w:szCs w:val="28"/>
        </w:rPr>
      </w:pPr>
      <w:r w:rsidDel="00000000" w:rsidR="00000000" w:rsidRPr="00000000">
        <w:rPr>
          <w:rtl w:val="0"/>
        </w:rPr>
      </w:r>
    </w:p>
    <w:p w:rsidR="00000000" w:rsidDel="00000000" w:rsidP="00000000" w:rsidRDefault="00000000" w:rsidRPr="00000000" w14:paraId="00000022">
      <w:pPr>
        <w:rPr>
          <w:b w:val="1"/>
          <w:color w:val="0000ff"/>
          <w:sz w:val="28"/>
          <w:szCs w:val="28"/>
        </w:rPr>
      </w:pPr>
      <w:r w:rsidDel="00000000" w:rsidR="00000000" w:rsidRPr="00000000">
        <w:rPr>
          <w:rtl w:val="0"/>
        </w:rPr>
      </w:r>
    </w:p>
    <w:p w:rsidR="00000000" w:rsidDel="00000000" w:rsidP="00000000" w:rsidRDefault="00000000" w:rsidRPr="00000000" w14:paraId="00000023">
      <w:pPr>
        <w:rPr>
          <w:b w:val="1"/>
          <w:color w:val="0000ff"/>
          <w:sz w:val="28"/>
          <w:szCs w:val="28"/>
        </w:rPr>
      </w:pPr>
      <w:r w:rsidDel="00000000" w:rsidR="00000000" w:rsidRPr="00000000">
        <w:rPr>
          <w:rtl w:val="0"/>
        </w:rPr>
      </w:r>
    </w:p>
    <w:p w:rsidR="00000000" w:rsidDel="00000000" w:rsidP="00000000" w:rsidRDefault="00000000" w:rsidRPr="00000000" w14:paraId="00000024">
      <w:pPr>
        <w:rPr>
          <w:b w:val="1"/>
          <w:color w:val="0000ff"/>
          <w:sz w:val="28"/>
          <w:szCs w:val="28"/>
        </w:rPr>
      </w:pPr>
      <w:r w:rsidDel="00000000" w:rsidR="00000000" w:rsidRPr="00000000">
        <w:rPr>
          <w:b w:val="1"/>
          <w:color w:val="0000ff"/>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Research Aim</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Research Objectives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Research Questions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Literature Review</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Methodology and Design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Collection and Sampling</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Introduction to the Dataset:</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Variables Mapping:</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Independent Variables Tables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Dependent Variables Table:</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Data Analysis and Methods</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v7y0c547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Justification for Using 2015 Data</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color w:val="0000ff"/>
          <w:sz w:val="28"/>
          <w:szCs w:val="28"/>
        </w:rPr>
      </w:pPr>
      <w:r w:rsidDel="00000000" w:rsidR="00000000" w:rsidRPr="00000000">
        <w:rPr>
          <w:rtl w:val="0"/>
        </w:rPr>
      </w:r>
    </w:p>
    <w:p w:rsidR="00000000" w:rsidDel="00000000" w:rsidP="00000000" w:rsidRDefault="00000000" w:rsidRPr="00000000" w14:paraId="00000034">
      <w:pPr>
        <w:rPr>
          <w:b w:val="1"/>
          <w:color w:val="0000ff"/>
          <w:sz w:val="28"/>
          <w:szCs w:val="28"/>
        </w:rPr>
      </w:pPr>
      <w:r w:rsidDel="00000000" w:rsidR="00000000" w:rsidRPr="00000000">
        <w:rPr>
          <w:rtl w:val="0"/>
        </w:rPr>
      </w:r>
    </w:p>
    <w:p w:rsidR="00000000" w:rsidDel="00000000" w:rsidP="00000000" w:rsidRDefault="00000000" w:rsidRPr="00000000" w14:paraId="00000035">
      <w:pPr>
        <w:rPr>
          <w:b w:val="1"/>
          <w:color w:val="0000ff"/>
          <w:sz w:val="28"/>
          <w:szCs w:val="28"/>
        </w:rPr>
      </w:pPr>
      <w:r w:rsidDel="00000000" w:rsidR="00000000" w:rsidRPr="00000000">
        <w:rPr>
          <w:rtl w:val="0"/>
        </w:rPr>
      </w:r>
    </w:p>
    <w:p w:rsidR="00000000" w:rsidDel="00000000" w:rsidP="00000000" w:rsidRDefault="00000000" w:rsidRPr="00000000" w14:paraId="00000036">
      <w:pPr>
        <w:rPr>
          <w:b w:val="1"/>
          <w:color w:val="0000ff"/>
          <w:sz w:val="28"/>
          <w:szCs w:val="28"/>
        </w:rPr>
      </w:pPr>
      <w:r w:rsidDel="00000000" w:rsidR="00000000" w:rsidRPr="00000000">
        <w:rPr>
          <w:rtl w:val="0"/>
        </w:rPr>
      </w:r>
    </w:p>
    <w:p w:rsidR="00000000" w:rsidDel="00000000" w:rsidP="00000000" w:rsidRDefault="00000000" w:rsidRPr="00000000" w14:paraId="00000037">
      <w:pPr>
        <w:rPr>
          <w:b w:val="1"/>
          <w:color w:val="0000ff"/>
          <w:sz w:val="28"/>
          <w:szCs w:val="28"/>
        </w:rPr>
      </w:pPr>
      <w:r w:rsidDel="00000000" w:rsidR="00000000" w:rsidRPr="00000000">
        <w:rPr>
          <w:rtl w:val="0"/>
        </w:rPr>
      </w:r>
    </w:p>
    <w:p w:rsidR="00000000" w:rsidDel="00000000" w:rsidP="00000000" w:rsidRDefault="00000000" w:rsidRPr="00000000" w14:paraId="00000038">
      <w:pPr>
        <w:rPr>
          <w:b w:val="1"/>
          <w:color w:val="0000ff"/>
          <w:sz w:val="28"/>
          <w:szCs w:val="28"/>
        </w:rPr>
      </w:pPr>
      <w:r w:rsidDel="00000000" w:rsidR="00000000" w:rsidRPr="00000000">
        <w:rPr>
          <w:rtl w:val="0"/>
        </w:rPr>
      </w:r>
    </w:p>
    <w:p w:rsidR="00000000" w:rsidDel="00000000" w:rsidP="00000000" w:rsidRDefault="00000000" w:rsidRPr="00000000" w14:paraId="00000039">
      <w:pPr>
        <w:rPr>
          <w:b w:val="1"/>
          <w:color w:val="0000ff"/>
          <w:sz w:val="28"/>
          <w:szCs w:val="28"/>
        </w:rPr>
      </w:pPr>
      <w:r w:rsidDel="00000000" w:rsidR="00000000" w:rsidRPr="00000000">
        <w:rPr>
          <w:rtl w:val="0"/>
        </w:rPr>
      </w:r>
    </w:p>
    <w:p w:rsidR="00000000" w:rsidDel="00000000" w:rsidP="00000000" w:rsidRDefault="00000000" w:rsidRPr="00000000" w14:paraId="0000003A">
      <w:pPr>
        <w:pStyle w:val="Heading1"/>
        <w:rPr/>
      </w:pPr>
      <w:bookmarkStart w:colFirst="0" w:colLast="0" w:name="_e8w1sgfhtioy" w:id="1"/>
      <w:bookmarkEnd w:id="1"/>
      <w:r w:rsidDel="00000000" w:rsidR="00000000" w:rsidRPr="00000000">
        <w:rPr>
          <w:rtl w:val="0"/>
        </w:rPr>
      </w:r>
    </w:p>
    <w:p w:rsidR="00000000" w:rsidDel="00000000" w:rsidP="00000000" w:rsidRDefault="00000000" w:rsidRPr="00000000" w14:paraId="0000003B">
      <w:pPr>
        <w:pStyle w:val="Heading1"/>
        <w:rPr/>
      </w:pPr>
      <w:bookmarkStart w:colFirst="0" w:colLast="0" w:name="_rza68ok4qmer" w:id="2"/>
      <w:bookmarkEnd w:id="2"/>
      <w:r w:rsidDel="00000000" w:rsidR="00000000" w:rsidRPr="00000000">
        <w:rPr>
          <w:rtl w:val="0"/>
        </w:rPr>
      </w:r>
    </w:p>
    <w:p w:rsidR="00000000" w:rsidDel="00000000" w:rsidP="00000000" w:rsidRDefault="00000000" w:rsidRPr="00000000" w14:paraId="0000003C">
      <w:pPr>
        <w:pStyle w:val="Heading1"/>
        <w:rPr/>
      </w:pPr>
      <w:bookmarkStart w:colFirst="0" w:colLast="0" w:name="_c4td5jcfk399" w:id="3"/>
      <w:bookmarkEnd w:id="3"/>
      <w:r w:rsidDel="00000000" w:rsidR="00000000" w:rsidRPr="00000000">
        <w:rPr>
          <w:rtl w:val="0"/>
        </w:rPr>
      </w:r>
    </w:p>
    <w:p w:rsidR="00000000" w:rsidDel="00000000" w:rsidP="00000000" w:rsidRDefault="00000000" w:rsidRPr="00000000" w14:paraId="0000003D">
      <w:pPr>
        <w:pStyle w:val="Heading1"/>
        <w:rPr/>
      </w:pPr>
      <w:bookmarkStart w:colFirst="0" w:colLast="0" w:name="_38bs8xb94bgt" w:id="4"/>
      <w:bookmarkEnd w:id="4"/>
      <w:r w:rsidDel="00000000" w:rsidR="00000000" w:rsidRPr="00000000">
        <w:rPr>
          <w:rtl w:val="0"/>
        </w:rPr>
      </w:r>
    </w:p>
    <w:p w:rsidR="00000000" w:rsidDel="00000000" w:rsidP="00000000" w:rsidRDefault="00000000" w:rsidRPr="00000000" w14:paraId="0000003E">
      <w:pPr>
        <w:pStyle w:val="Heading1"/>
        <w:rPr/>
      </w:pPr>
      <w:bookmarkStart w:colFirst="0" w:colLast="0" w:name="_ia1xa735ju1s" w:id="5"/>
      <w:bookmarkEnd w:id="5"/>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30j0zll" w:id="6"/>
      <w:bookmarkEnd w:id="6"/>
      <w:r w:rsidDel="00000000" w:rsidR="00000000" w:rsidRPr="00000000">
        <w:rPr>
          <w:rtl w:val="0"/>
        </w:rPr>
        <w:t xml:space="preserve">1.0 Introduction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For UK country economics the UK labor market is a very important component because it represents key factors like economies, employment, economies based social factors. There is a sudden deflection in the UK labour market due to changes like technological, policy making wise. To do a comprehensive research and study one can get the QLFS january- March 2015 data from Uk data service website. The dataset is important for policymakers, researchers and for academic purposes because it provides the socio-economics factor of the UK labour market trend.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40" w:before="240" w:lineRule="auto"/>
        <w:rPr/>
      </w:pPr>
      <w:bookmarkStart w:colFirst="0" w:colLast="0" w:name="_1fob9te" w:id="7"/>
      <w:bookmarkEnd w:id="7"/>
      <w:r w:rsidDel="00000000" w:rsidR="00000000" w:rsidRPr="00000000">
        <w:rPr>
          <w:rtl w:val="0"/>
        </w:rPr>
        <w:t xml:space="preserve">1.1 Research Aim</w:t>
      </w:r>
    </w:p>
    <w:p w:rsidR="00000000" w:rsidDel="00000000" w:rsidP="00000000" w:rsidRDefault="00000000" w:rsidRPr="00000000" w14:paraId="00000045">
      <w:pPr>
        <w:spacing w:after="240" w:before="240" w:lineRule="auto"/>
        <w:rPr>
          <w:sz w:val="24"/>
          <w:szCs w:val="24"/>
          <w:highlight w:val="yellow"/>
        </w:rPr>
      </w:pPr>
      <w:r w:rsidDel="00000000" w:rsidR="00000000" w:rsidRPr="00000000">
        <w:rPr>
          <w:sz w:val="24"/>
          <w:szCs w:val="24"/>
          <w:highlight w:val="yellow"/>
          <w:rtl w:val="0"/>
        </w:rPr>
        <w:t xml:space="preserve">The aim of this study is to investigate the factors influencing employment status in the UK labour market, with a focus on educational qualifications, socio-economic classification, and regional disparities.</w:t>
      </w:r>
    </w:p>
    <w:p w:rsidR="00000000" w:rsidDel="00000000" w:rsidP="00000000" w:rsidRDefault="00000000" w:rsidRPr="00000000" w14:paraId="00000046">
      <w:pPr>
        <w:pStyle w:val="Heading2"/>
        <w:keepNext w:val="0"/>
        <w:keepLines w:val="0"/>
        <w:spacing w:after="40" w:before="240" w:lineRule="auto"/>
        <w:rPr/>
      </w:pPr>
      <w:bookmarkStart w:colFirst="0" w:colLast="0" w:name="_3znysh7" w:id="8"/>
      <w:bookmarkEnd w:id="8"/>
      <w:r w:rsidDel="00000000" w:rsidR="00000000" w:rsidRPr="00000000">
        <w:rPr>
          <w:rtl w:val="0"/>
        </w:rPr>
        <w:t xml:space="preserve">1.2 Research Objectives</w:t>
      </w:r>
    </w:p>
    <w:p w:rsidR="00000000" w:rsidDel="00000000" w:rsidP="00000000" w:rsidRDefault="00000000" w:rsidRPr="00000000" w14:paraId="00000047">
      <w:pPr>
        <w:keepNext w:val="0"/>
        <w:keepLines w:val="0"/>
        <w:spacing w:after="40" w:before="240" w:lineRule="auto"/>
        <w:rPr>
          <w:sz w:val="24"/>
          <w:szCs w:val="24"/>
          <w:highlight w:val="yellow"/>
        </w:rPr>
      </w:pPr>
      <w:r w:rsidDel="00000000" w:rsidR="00000000" w:rsidRPr="00000000">
        <w:rPr>
          <w:sz w:val="24"/>
          <w:szCs w:val="24"/>
          <w:rtl w:val="0"/>
        </w:rPr>
        <w:t xml:space="preserve">1. </w:t>
      </w:r>
      <w:r w:rsidDel="00000000" w:rsidR="00000000" w:rsidRPr="00000000">
        <w:rPr>
          <w:sz w:val="24"/>
          <w:szCs w:val="24"/>
          <w:highlight w:val="yellow"/>
          <w:rtl w:val="0"/>
        </w:rPr>
        <w:t xml:space="preserve">To examine the factors affecting employment status in the UK labour market.</w:t>
      </w:r>
    </w:p>
    <w:p w:rsidR="00000000" w:rsidDel="00000000" w:rsidP="00000000" w:rsidRDefault="00000000" w:rsidRPr="00000000" w14:paraId="00000048">
      <w:pPr>
        <w:keepNext w:val="0"/>
        <w:keepLines w:val="0"/>
        <w:spacing w:after="40" w:before="240" w:lineRule="auto"/>
        <w:rPr>
          <w:sz w:val="24"/>
          <w:szCs w:val="24"/>
          <w:highlight w:val="yellow"/>
        </w:rPr>
      </w:pPr>
      <w:r w:rsidDel="00000000" w:rsidR="00000000" w:rsidRPr="00000000">
        <w:rPr>
          <w:sz w:val="24"/>
          <w:szCs w:val="24"/>
          <w:highlight w:val="yellow"/>
          <w:rtl w:val="0"/>
        </w:rPr>
        <w:t xml:space="preserve">2. To analyze the impact of educational qualifications on employment status.</w:t>
      </w:r>
    </w:p>
    <w:p w:rsidR="00000000" w:rsidDel="00000000" w:rsidP="00000000" w:rsidRDefault="00000000" w:rsidRPr="00000000" w14:paraId="00000049">
      <w:pPr>
        <w:keepNext w:val="0"/>
        <w:keepLines w:val="0"/>
        <w:spacing w:after="40" w:before="240" w:lineRule="auto"/>
        <w:rPr>
          <w:sz w:val="24"/>
          <w:szCs w:val="24"/>
          <w:highlight w:val="yellow"/>
        </w:rPr>
      </w:pPr>
      <w:r w:rsidDel="00000000" w:rsidR="00000000" w:rsidRPr="00000000">
        <w:rPr>
          <w:sz w:val="24"/>
          <w:szCs w:val="24"/>
          <w:highlight w:val="yellow"/>
          <w:rtl w:val="0"/>
        </w:rPr>
        <w:t xml:space="preserve">3. To investigate the relationship between socio-economic classification (NS-SEC) and employment status.</w:t>
      </w:r>
    </w:p>
    <w:p w:rsidR="00000000" w:rsidDel="00000000" w:rsidP="00000000" w:rsidRDefault="00000000" w:rsidRPr="00000000" w14:paraId="0000004A">
      <w:pPr>
        <w:keepNext w:val="0"/>
        <w:keepLines w:val="0"/>
        <w:spacing w:after="40" w:before="240" w:lineRule="auto"/>
        <w:rPr>
          <w:sz w:val="24"/>
          <w:szCs w:val="24"/>
          <w:highlight w:val="yellow"/>
        </w:rPr>
      </w:pPr>
      <w:r w:rsidDel="00000000" w:rsidR="00000000" w:rsidRPr="00000000">
        <w:rPr>
          <w:sz w:val="24"/>
          <w:szCs w:val="24"/>
          <w:highlight w:val="yellow"/>
          <w:rtl w:val="0"/>
        </w:rPr>
        <w:t xml:space="preserve">4. To assess the effect of regional differences on employment status.</w:t>
      </w:r>
      <w:r w:rsidDel="00000000" w:rsidR="00000000" w:rsidRPr="00000000">
        <w:rPr>
          <w:rtl w:val="0"/>
        </w:rPr>
      </w:r>
    </w:p>
    <w:p w:rsidR="00000000" w:rsidDel="00000000" w:rsidP="00000000" w:rsidRDefault="00000000" w:rsidRPr="00000000" w14:paraId="0000004B">
      <w:pPr>
        <w:pStyle w:val="Heading2"/>
        <w:keepNext w:val="0"/>
        <w:keepLines w:val="0"/>
        <w:spacing w:after="40" w:before="240" w:lineRule="auto"/>
        <w:rPr/>
      </w:pPr>
      <w:bookmarkStart w:colFirst="0" w:colLast="0" w:name="_2et92p0" w:id="9"/>
      <w:bookmarkEnd w:id="9"/>
      <w:r w:rsidDel="00000000" w:rsidR="00000000" w:rsidRPr="00000000">
        <w:rPr>
          <w:rtl w:val="0"/>
        </w:rPr>
        <w:t xml:space="preserve">1.3 Research Questions</w:t>
      </w:r>
    </w:p>
    <w:p w:rsidR="00000000" w:rsidDel="00000000" w:rsidP="00000000" w:rsidRDefault="00000000" w:rsidRPr="00000000" w14:paraId="0000004C">
      <w:pPr>
        <w:numPr>
          <w:ilvl w:val="0"/>
          <w:numId w:val="2"/>
        </w:numPr>
        <w:spacing w:after="240" w:before="240" w:lineRule="auto"/>
        <w:ind w:left="720" w:hanging="360"/>
        <w:rPr>
          <w:sz w:val="24"/>
          <w:szCs w:val="24"/>
          <w:highlight w:val="yellow"/>
        </w:rPr>
      </w:pPr>
      <w:r w:rsidDel="00000000" w:rsidR="00000000" w:rsidRPr="00000000">
        <w:rPr>
          <w:sz w:val="24"/>
          <w:szCs w:val="24"/>
          <w:highlight w:val="yellow"/>
          <w:rtl w:val="0"/>
        </w:rPr>
        <w:t xml:space="preserve">What factors influence employment status in the UK labour market?</w:t>
      </w:r>
    </w:p>
    <w:p w:rsidR="00000000" w:rsidDel="00000000" w:rsidP="00000000" w:rsidRDefault="00000000" w:rsidRPr="00000000" w14:paraId="0000004D">
      <w:pPr>
        <w:numPr>
          <w:ilvl w:val="0"/>
          <w:numId w:val="2"/>
        </w:numPr>
        <w:spacing w:after="240" w:before="240" w:lineRule="auto"/>
        <w:ind w:left="720" w:hanging="360"/>
        <w:rPr>
          <w:sz w:val="24"/>
          <w:szCs w:val="24"/>
          <w:highlight w:val="yellow"/>
        </w:rPr>
      </w:pPr>
      <w:r w:rsidDel="00000000" w:rsidR="00000000" w:rsidRPr="00000000">
        <w:rPr>
          <w:sz w:val="24"/>
          <w:szCs w:val="24"/>
          <w:highlight w:val="yellow"/>
          <w:rtl w:val="0"/>
        </w:rPr>
        <w:t xml:space="preserve">How do educational qualifications affect employment status?</w:t>
      </w:r>
    </w:p>
    <w:p w:rsidR="00000000" w:rsidDel="00000000" w:rsidP="00000000" w:rsidRDefault="00000000" w:rsidRPr="00000000" w14:paraId="0000004E">
      <w:pPr>
        <w:numPr>
          <w:ilvl w:val="0"/>
          <w:numId w:val="2"/>
        </w:numPr>
        <w:spacing w:after="240" w:before="240" w:lineRule="auto"/>
        <w:ind w:left="720" w:hanging="360"/>
        <w:rPr>
          <w:sz w:val="24"/>
          <w:szCs w:val="24"/>
          <w:highlight w:val="yellow"/>
        </w:rPr>
      </w:pPr>
      <w:r w:rsidDel="00000000" w:rsidR="00000000" w:rsidRPr="00000000">
        <w:rPr>
          <w:sz w:val="24"/>
          <w:szCs w:val="24"/>
          <w:highlight w:val="yellow"/>
          <w:rtl w:val="0"/>
        </w:rPr>
        <w:t xml:space="preserve">What role does socio-economic classification play in shaping employment status?</w:t>
      </w:r>
    </w:p>
    <w:p w:rsidR="00000000" w:rsidDel="00000000" w:rsidP="00000000" w:rsidRDefault="00000000" w:rsidRPr="00000000" w14:paraId="0000004F">
      <w:pPr>
        <w:numPr>
          <w:ilvl w:val="0"/>
          <w:numId w:val="2"/>
        </w:numPr>
        <w:spacing w:after="240" w:before="240" w:lineRule="auto"/>
        <w:ind w:left="720" w:hanging="360"/>
        <w:rPr>
          <w:sz w:val="24"/>
          <w:szCs w:val="24"/>
          <w:highlight w:val="yellow"/>
        </w:rPr>
      </w:pPr>
      <w:r w:rsidDel="00000000" w:rsidR="00000000" w:rsidRPr="00000000">
        <w:rPr>
          <w:sz w:val="24"/>
          <w:szCs w:val="24"/>
          <w:highlight w:val="yellow"/>
          <w:rtl w:val="0"/>
        </w:rPr>
        <w:t xml:space="preserve">How do regional disparities impact employment status?</w:t>
      </w:r>
    </w:p>
    <w:p w:rsidR="00000000" w:rsidDel="00000000" w:rsidP="00000000" w:rsidRDefault="00000000" w:rsidRPr="00000000" w14:paraId="00000050">
      <w:pPr>
        <w:pStyle w:val="Heading1"/>
        <w:rPr/>
      </w:pPr>
      <w:bookmarkStart w:colFirst="0" w:colLast="0" w:name="_tyjcwt" w:id="10"/>
      <w:bookmarkEnd w:id="10"/>
      <w:r w:rsidDel="00000000" w:rsidR="00000000" w:rsidRPr="00000000">
        <w:rPr>
          <w:rtl w:val="0"/>
        </w:rPr>
        <w:t xml:space="preserve">2.0 Literature Review</w:t>
      </w:r>
    </w:p>
    <w:p w:rsidR="00000000" w:rsidDel="00000000" w:rsidP="00000000" w:rsidRDefault="00000000" w:rsidRPr="00000000" w14:paraId="00000051">
      <w:pPr>
        <w:rPr>
          <w:sz w:val="24"/>
          <w:szCs w:val="24"/>
        </w:rPr>
      </w:pPr>
      <w:r w:rsidDel="00000000" w:rsidR="00000000" w:rsidRPr="00000000">
        <w:rPr>
          <w:sz w:val="24"/>
          <w:szCs w:val="24"/>
          <w:rtl w:val="0"/>
        </w:rPr>
        <w:t xml:space="preserve">Uk has changed rapidly, especially for work because of technology and wages (Acemoglu, D 2011). There are numerous policies introduced in the last decade for the UK labour market.  In the Uk for low -skilled workers there is a low wage and especially for working males.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During the great-recession of 2008-09 there was a great employment among the youth and for getting the employment the youth there were skilled programmed in youth so that they could have high probability( Bell, D.N et.al, 2011) in getting Job. During 2013 it is seen that minimisation in incomes arises the more labour supply and workers can ( Blundell, R et.al, 2014) work at any type of job low skilled also this arises a strong competition for the Job in Uk. </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Regional disparity is one of the challenges in Uk because one region is detached from the rest of the UK in scale of prosperity and growth of economics. There is a spatial-imbalance in the economics of Uk from the front period of 1988-2013. Beginning 1980, there was a lack of demand in the Northern part of (</w:t>
      </w:r>
      <w:r w:rsidDel="00000000" w:rsidR="00000000" w:rsidRPr="00000000">
        <w:rPr>
          <w:sz w:val="24"/>
          <w:szCs w:val="24"/>
          <w:highlight w:val="white"/>
          <w:rtl w:val="0"/>
        </w:rPr>
        <w:t xml:space="preserve">Martin, R., Pike et.al, 2015) </w:t>
      </w:r>
      <w:r w:rsidDel="00000000" w:rsidR="00000000" w:rsidRPr="00000000">
        <w:rPr>
          <w:sz w:val="24"/>
          <w:szCs w:val="24"/>
          <w:rtl w:val="0"/>
        </w:rPr>
        <w:t xml:space="preserve">Uk because of old industries facing direct competitors. To make the growth of the depressed northern britain region provide growth of economy and innovations and infrastructure.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after="240" w:before="240" w:lineRule="auto"/>
        <w:rPr/>
      </w:pPr>
      <w:bookmarkStart w:colFirst="0" w:colLast="0" w:name="_3dy6vkm" w:id="11"/>
      <w:bookmarkEnd w:id="11"/>
      <w:r w:rsidDel="00000000" w:rsidR="00000000" w:rsidRPr="00000000">
        <w:rPr>
          <w:rtl w:val="0"/>
        </w:rPr>
        <w:t xml:space="preserve">3.0 Methodology and Design</w:t>
      </w:r>
    </w:p>
    <w:p w:rsidR="00000000" w:rsidDel="00000000" w:rsidP="00000000" w:rsidRDefault="00000000" w:rsidRPr="00000000" w14:paraId="0000006A">
      <w:pPr>
        <w:pStyle w:val="Heading2"/>
        <w:rPr/>
      </w:pPr>
      <w:bookmarkStart w:colFirst="0" w:colLast="0" w:name="_1t3h5sf" w:id="12"/>
      <w:bookmarkEnd w:id="12"/>
      <w:r w:rsidDel="00000000" w:rsidR="00000000" w:rsidRPr="00000000">
        <w:rPr>
          <w:rtl w:val="0"/>
        </w:rPr>
        <w:t xml:space="preserve">3.1 Data Collection and Sampling</w:t>
      </w:r>
    </w:p>
    <w:p w:rsidR="00000000" w:rsidDel="00000000" w:rsidP="00000000" w:rsidRDefault="00000000" w:rsidRPr="00000000" w14:paraId="0000006B">
      <w:pPr>
        <w:rPr>
          <w:sz w:val="24"/>
          <w:szCs w:val="24"/>
        </w:rPr>
      </w:pPr>
      <w:r w:rsidDel="00000000" w:rsidR="00000000" w:rsidRPr="00000000">
        <w:rPr>
          <w:sz w:val="24"/>
          <w:szCs w:val="24"/>
          <w:rtl w:val="0"/>
        </w:rPr>
        <w:t xml:space="preserve">The Quality labour force survey dataset is obtained from the UK Data Archive with appropriate permissions which is from the time period of January - March, 2015. It is a quarterly dataset and contains 22,428 cases with 13 variables.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The "open" dataset ensures timely access and representativeness of the UK labor market.</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Dataset: </w:t>
      </w:r>
      <w:hyperlink r:id="rId6">
        <w:r w:rsidDel="00000000" w:rsidR="00000000" w:rsidRPr="00000000">
          <w:rPr>
            <w:color w:val="1155cc"/>
            <w:u w:val="single"/>
            <w:rtl w:val="0"/>
          </w:rPr>
          <w:t xml:space="preserve">Uk data service </w:t>
        </w:r>
      </w:hyperlink>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 </w:t>
      </w:r>
    </w:p>
    <w:p w:rsidR="00000000" w:rsidDel="00000000" w:rsidP="00000000" w:rsidRDefault="00000000" w:rsidRPr="00000000" w14:paraId="00000070">
      <w:pPr>
        <w:rPr/>
      </w:pPr>
      <w:r w:rsidDel="00000000" w:rsidR="00000000" w:rsidRPr="00000000">
        <w:rPr/>
        <w:drawing>
          <wp:inline distB="114300" distT="114300" distL="114300" distR="114300">
            <wp:extent cx="57312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color w:val="000000"/>
        </w:rPr>
      </w:pPr>
      <w:bookmarkStart w:colFirst="0" w:colLast="0" w:name="_4d34og8" w:id="13"/>
      <w:bookmarkEnd w:id="13"/>
      <w:r w:rsidDel="00000000" w:rsidR="00000000" w:rsidRPr="00000000">
        <w:rPr>
          <w:color w:val="000000"/>
          <w:rtl w:val="0"/>
        </w:rPr>
        <w:t xml:space="preserve">3.1.1 Introduction to the Dataset:</w:t>
      </w:r>
    </w:p>
    <w:p w:rsidR="00000000" w:rsidDel="00000000" w:rsidP="00000000" w:rsidRDefault="00000000" w:rsidRPr="00000000" w14:paraId="0000007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Dataset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 </w:t>
            </w:r>
            <w:hyperlink r:id="rId8">
              <w:r w:rsidDel="00000000" w:rsidR="00000000" w:rsidRPr="00000000">
                <w:rPr>
                  <w:color w:val="1155cc"/>
                  <w:u w:val="single"/>
                  <w:rtl w:val="0"/>
                </w:rPr>
                <w:t xml:space="preserve">Uk data service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Dataset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color w:val="0000ff"/>
                <w:rtl w:val="0"/>
              </w:rPr>
              <w:t xml:space="preserve">Open dataset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color w:val="0000ff"/>
                <w:rtl w:val="0"/>
              </w:rPr>
              <w:t xml:space="preserve">Quarterly Labour Force Survey, January - March, 2015</w:t>
            </w:r>
            <w:r w:rsidDel="00000000" w:rsidR="00000000" w:rsidRPr="00000000">
              <w:rPr>
                <w:rtl w:val="0"/>
              </w:rPr>
              <w:t xml:space="preserve">: Unrestricted Access Teaching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Study number (SN)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color w:val="0000ff"/>
                <w:rtl w:val="0"/>
              </w:rPr>
              <w:t xml:space="preserve">7912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color w:val="0000ff"/>
                <w:rtl w:val="0"/>
              </w:rPr>
              <w:t xml:space="preserve">January 2015 - March 2015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United Kingdom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Number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color w:val="0000ff"/>
                <w:rtl w:val="0"/>
              </w:rPr>
              <w:t xml:space="preserve">22,428 cases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Number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color w:val="0000ff"/>
                <w:rtl w:val="0"/>
              </w:rPr>
              <w:t xml:space="preserve">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Dataset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color w:val="0000ff"/>
              </w:rPr>
            </w:pPr>
            <w:hyperlink r:id="rId9">
              <w:r w:rsidDel="00000000" w:rsidR="00000000" w:rsidRPr="00000000">
                <w:rPr>
                  <w:color w:val="0000ff"/>
                  <w:rtl w:val="0"/>
                </w:rPr>
                <w:t xml:space="preserve">QLFS Dataset</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Figure 1: </w:t>
      </w:r>
      <w:r w:rsidDel="00000000" w:rsidR="00000000" w:rsidRPr="00000000">
        <w:rPr>
          <w:rtl w:val="0"/>
        </w:rPr>
        <w:t xml:space="preserve">QLFS dataset from uk data service site</w:t>
      </w:r>
    </w:p>
    <w:p w:rsidR="00000000" w:rsidDel="00000000" w:rsidP="00000000" w:rsidRDefault="00000000" w:rsidRPr="00000000" w14:paraId="00000087">
      <w:pPr>
        <w:pStyle w:val="Heading3"/>
        <w:rPr>
          <w:color w:val="000000"/>
        </w:rPr>
      </w:pPr>
      <w:bookmarkStart w:colFirst="0" w:colLast="0" w:name="_2s8eyo1" w:id="14"/>
      <w:bookmarkEnd w:id="14"/>
      <w:r w:rsidDel="00000000" w:rsidR="00000000" w:rsidRPr="00000000">
        <w:rPr>
          <w:color w:val="000000"/>
          <w:rtl w:val="0"/>
        </w:rPr>
        <w:t xml:space="preserve">3.1.2 Variables Mapping:</w:t>
      </w:r>
    </w:p>
    <w:p w:rsidR="00000000" w:rsidDel="00000000" w:rsidP="00000000" w:rsidRDefault="00000000" w:rsidRPr="00000000" w14:paraId="00000088">
      <w:pPr>
        <w:rPr>
          <w:highlight w:val="yellow"/>
        </w:rPr>
      </w:pPr>
      <w:r w:rsidDel="00000000" w:rsidR="00000000" w:rsidRPr="00000000">
        <w:rPr>
          <w:highlight w:val="yellow"/>
          <w:rtl w:val="0"/>
        </w:rPr>
        <w:t xml:space="preserve">Based on the Data Dictionary, the variables in the dataset are as follows:</w:t>
      </w:r>
    </w:p>
    <w:p w:rsidR="00000000" w:rsidDel="00000000" w:rsidP="00000000" w:rsidRDefault="00000000" w:rsidRPr="00000000" w14:paraId="00000089">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i w:val="1"/>
                <w:sz w:val="24"/>
                <w:szCs w:val="24"/>
                <w:highlight w:val="yellow"/>
              </w:rPr>
            </w:pPr>
            <w:r w:rsidDel="00000000" w:rsidR="00000000" w:rsidRPr="00000000">
              <w:rPr>
                <w:b w:val="1"/>
                <w:i w:val="1"/>
                <w:sz w:val="24"/>
                <w:szCs w:val="24"/>
                <w:highlight w:val="yellow"/>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i w:val="1"/>
                <w:sz w:val="24"/>
                <w:szCs w:val="24"/>
                <w:highlight w:val="yellow"/>
              </w:rPr>
            </w:pPr>
            <w:r w:rsidDel="00000000" w:rsidR="00000000" w:rsidRPr="00000000">
              <w:rPr>
                <w:b w:val="1"/>
                <w:i w:val="1"/>
                <w:sz w:val="24"/>
                <w:szCs w:val="24"/>
                <w:highlight w:val="yellow"/>
                <w:rtl w:val="0"/>
              </w:rPr>
              <w:t xml:space="preserve">Variable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i w:val="1"/>
                <w:sz w:val="24"/>
                <w:szCs w:val="24"/>
                <w:highlight w:val="yellow"/>
              </w:rPr>
            </w:pPr>
            <w:r w:rsidDel="00000000" w:rsidR="00000000" w:rsidRPr="00000000">
              <w:rPr>
                <w:b w:val="1"/>
                <w:i w:val="1"/>
                <w:sz w:val="24"/>
                <w:szCs w:val="24"/>
                <w:highlight w:val="yellow"/>
                <w:rtl w:val="0"/>
              </w:rPr>
              <w:t xml:space="preserve">Variable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CASENEW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New random 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PWT14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Person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highlight w:val="yellow"/>
              </w:rPr>
            </w:pPr>
            <w:r w:rsidDel="00000000" w:rsidR="00000000" w:rsidRPr="00000000">
              <w:rPr>
                <w:highlight w:val="yellow"/>
                <w:rtl w:val="0"/>
              </w:rPr>
              <w:t xml:space="preserve">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Sex of respondent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AGEEULR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Age bands in 5-year intervals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MARSTA3R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HIQUL15D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Highest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ETHUK7R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ILODEFR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Economic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STAT3R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FTPTWK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Full-time or part-time in main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yellow"/>
              </w:rPr>
            </w:pPr>
            <w:r w:rsidDel="00000000" w:rsidR="00000000" w:rsidRPr="00000000">
              <w:rPr>
                <w:highlight w:val="yellow"/>
                <w:rtl w:val="0"/>
              </w:rPr>
              <w:t xml:space="preserve">Nominal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TOTHRS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Total hours worked in reference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yellow"/>
              </w:rPr>
            </w:pPr>
            <w:r w:rsidDel="00000000" w:rsidR="00000000" w:rsidRPr="00000000">
              <w:rPr>
                <w:highlight w:val="yellow"/>
                <w:rtl w:val="0"/>
              </w:rPr>
              <w:t xml:space="preserve">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NSECMJ3R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NS-SEC 3 class (main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highlight w:val="yellow"/>
              </w:rPr>
            </w:pPr>
            <w:r w:rsidDel="00000000" w:rsidR="00000000" w:rsidRPr="00000000">
              <w:rPr>
                <w:highlight w:val="yellow"/>
                <w:rtl w:val="0"/>
              </w:rPr>
              <w:t xml:space="preserve">Ordinal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GOVTOF2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Government Office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highlight w:val="yellow"/>
              </w:rPr>
            </w:pPr>
            <w:r w:rsidDel="00000000" w:rsidR="00000000" w:rsidRPr="00000000">
              <w:rPr>
                <w:highlight w:val="yellow"/>
                <w:rtl w:val="0"/>
              </w:rPr>
              <w:t xml:space="preserve">Nominal</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rPr>
          <w:color w:val="000000"/>
          <w:u w:val="single"/>
        </w:rPr>
      </w:pPr>
      <w:bookmarkStart w:colFirst="0" w:colLast="0" w:name="_17dp8vu" w:id="15"/>
      <w:bookmarkEnd w:id="15"/>
      <w:r w:rsidDel="00000000" w:rsidR="00000000" w:rsidRPr="00000000">
        <w:rPr>
          <w:color w:val="000000"/>
          <w:u w:val="single"/>
          <w:rtl w:val="0"/>
        </w:rPr>
        <w:t xml:space="preserve">3.1.2.1 Independent Variables Tables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Independent Variable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label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type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Mapping</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hiqul15d</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Highest qualification (detailed grouping)</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nominal</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 Degree or equivalent,  Higher education, GCE A Level or equivalent, GCSE grades A-C or equivalent, Other qualifications, No qualification, D/K</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govtof2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Government Office Region 2 and 3 combined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nominal</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answer,North East, North West (inc Merseyside), Yorkshire and Humberside, East Midlands, West Midlands, Eastern, London, South East, South West, Wales, Scotland, Northern Ireland</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nsecmj3r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NS-SEC 3 class (main job, SOC2010, recoded)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ordinal</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answer,Higher managerial, administrative and professional, Intermediate occupations, Routine and manual occupations, Never worked, unemployed, and </w:t>
            </w:r>
            <w:r w:rsidDel="00000000" w:rsidR="00000000" w:rsidRPr="00000000">
              <w:rPr>
                <w:rFonts w:ascii="Cambria" w:cs="Cambria" w:eastAsia="Cambria" w:hAnsi="Cambria"/>
                <w:sz w:val="24"/>
                <w:szCs w:val="24"/>
                <w:rtl w:val="0"/>
              </w:rPr>
              <w:t xml:space="preserve">nec</w:t>
            </w: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ilodefr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Economic activity (reported)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nominal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 In employment, ILO unemployed, Inactive, Under 16</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ftptwk</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Full-time or part-time in main job</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nominal</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 Full-time, Part-time</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tothrs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hours worked in reference week</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 97 or more, Away from job</w:t>
            </w:r>
          </w:p>
        </w:tc>
      </w:tr>
    </w:tbl>
    <w:p w:rsidR="00000000" w:rsidDel="00000000" w:rsidP="00000000" w:rsidRDefault="00000000" w:rsidRPr="00000000" w14:paraId="000000D2">
      <w:pPr>
        <w:pStyle w:val="Heading4"/>
        <w:rPr>
          <w:color w:val="000000"/>
          <w:u w:val="single"/>
        </w:rPr>
      </w:pPr>
      <w:bookmarkStart w:colFirst="0" w:colLast="0" w:name="_nzarbea86dni" w:id="16"/>
      <w:bookmarkEnd w:id="16"/>
      <w:r w:rsidDel="00000000" w:rsidR="00000000" w:rsidRPr="00000000">
        <w:rPr>
          <w:rtl w:val="0"/>
        </w:rPr>
      </w:r>
    </w:p>
    <w:p w:rsidR="00000000" w:rsidDel="00000000" w:rsidP="00000000" w:rsidRDefault="00000000" w:rsidRPr="00000000" w14:paraId="000000D3">
      <w:pPr>
        <w:pStyle w:val="Heading4"/>
        <w:rPr>
          <w:color w:val="000000"/>
          <w:u w:val="single"/>
        </w:rPr>
      </w:pPr>
      <w:bookmarkStart w:colFirst="0" w:colLast="0" w:name="_3rdcrjn" w:id="17"/>
      <w:bookmarkEnd w:id="17"/>
      <w:r w:rsidDel="00000000" w:rsidR="00000000" w:rsidRPr="00000000">
        <w:rPr>
          <w:color w:val="000000"/>
          <w:u w:val="single"/>
          <w:rtl w:val="0"/>
        </w:rPr>
        <w:t xml:space="preserve">3.1.2.2 Dependent Variables Table: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Dependent Variable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label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type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240" w:before="240" w:line="240" w:lineRule="auto"/>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Variable Mapping</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stat3r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Employment status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nominal</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spacing w:after="240" w:before="24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apply, No answer, Employee, Self-employed, Government scheme or unpaid family worker</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
        </w:numPr>
        <w:ind w:left="720" w:hanging="360"/>
        <w:rPr>
          <w:sz w:val="24"/>
          <w:szCs w:val="24"/>
          <w:highlight w:val="yellow"/>
        </w:rPr>
      </w:pPr>
      <w:r w:rsidDel="00000000" w:rsidR="00000000" w:rsidRPr="00000000">
        <w:rPr>
          <w:sz w:val="24"/>
          <w:szCs w:val="24"/>
          <w:highlight w:val="yellow"/>
          <w:rtl w:val="0"/>
        </w:rPr>
        <w:t xml:space="preserve">employment status (STAT3R) as the dependent variable and it will focus on the employment status of the employee which type of employment is done by the employee.</w:t>
      </w:r>
    </w:p>
    <w:p w:rsidR="00000000" w:rsidDel="00000000" w:rsidP="00000000" w:rsidRDefault="00000000" w:rsidRPr="00000000" w14:paraId="000000DE">
      <w:pPr>
        <w:pStyle w:val="Heading2"/>
        <w:rPr/>
      </w:pPr>
      <w:bookmarkStart w:colFirst="0" w:colLast="0" w:name="_26in1rg" w:id="18"/>
      <w:bookmarkEnd w:id="18"/>
      <w:r w:rsidDel="00000000" w:rsidR="00000000" w:rsidRPr="00000000">
        <w:rPr>
          <w:rtl w:val="0"/>
        </w:rPr>
        <w:t xml:space="preserve">3.2 Data Analysis and Methods</w:t>
      </w:r>
    </w:p>
    <w:p w:rsidR="00000000" w:rsidDel="00000000" w:rsidP="00000000" w:rsidRDefault="00000000" w:rsidRPr="00000000" w14:paraId="000000DF">
      <w:pPr>
        <w:ind w:left="0" w:firstLine="0"/>
        <w:rPr>
          <w:sz w:val="24"/>
          <w:szCs w:val="24"/>
        </w:rPr>
      </w:pPr>
      <w:r w:rsidDel="00000000" w:rsidR="00000000" w:rsidRPr="00000000">
        <w:rPr>
          <w:sz w:val="24"/>
          <w:szCs w:val="24"/>
          <w:rtl w:val="0"/>
        </w:rPr>
        <w:t xml:space="preserve">In this study the research works with data would be quantitative analysis. There is a need to check if there are any missing values. If a small amount of missing values then remove the missing values or  either replace missing values with </w:t>
      </w:r>
      <w:r w:rsidDel="00000000" w:rsidR="00000000" w:rsidRPr="00000000">
        <w:rPr>
          <w:b w:val="1"/>
          <w:sz w:val="24"/>
          <w:szCs w:val="24"/>
          <w:rtl w:val="0"/>
        </w:rPr>
        <w:t xml:space="preserve">mean</w:t>
      </w:r>
      <w:r w:rsidDel="00000000" w:rsidR="00000000" w:rsidRPr="00000000">
        <w:rPr>
          <w:sz w:val="24"/>
          <w:szCs w:val="24"/>
          <w:rtl w:val="0"/>
        </w:rPr>
        <w:t xml:space="preserve"> for continuous variables and </w:t>
      </w:r>
      <w:r w:rsidDel="00000000" w:rsidR="00000000" w:rsidRPr="00000000">
        <w:rPr>
          <w:b w:val="1"/>
          <w:sz w:val="24"/>
          <w:szCs w:val="24"/>
          <w:rtl w:val="0"/>
        </w:rPr>
        <w:t xml:space="preserve">mode</w:t>
      </w:r>
      <w:r w:rsidDel="00000000" w:rsidR="00000000" w:rsidRPr="00000000">
        <w:rPr>
          <w:sz w:val="24"/>
          <w:szCs w:val="24"/>
          <w:rtl w:val="0"/>
        </w:rPr>
        <w:t xml:space="preserve"> for the missing values for categorical data. (Alwateer, M., Atlam et.al, 2024) However there are many packages in R so one can use </w:t>
      </w:r>
      <w:r w:rsidDel="00000000" w:rsidR="00000000" w:rsidRPr="00000000">
        <w:rPr>
          <w:b w:val="1"/>
          <w:sz w:val="24"/>
          <w:szCs w:val="24"/>
          <w:rtl w:val="0"/>
        </w:rPr>
        <w:t xml:space="preserve">Mice</w:t>
      </w:r>
      <w:r w:rsidDel="00000000" w:rsidR="00000000" w:rsidRPr="00000000">
        <w:rPr>
          <w:sz w:val="24"/>
          <w:szCs w:val="24"/>
          <w:rtl w:val="0"/>
        </w:rPr>
        <w:t xml:space="preserve"> for imputing missing values would be a great choice. In this study (Prasada, Abikesh et.al, 2020) it is important to detect outliers using z-scores and to handle outliers need to either remove or keep depending on data outliers proportion. There is a need to check asymmetry in the dataset for this to check skewness and if data is negatively skewed if it has skewness level &lt; - 0.05. (Maillie, David 2019) To handle skewness you have to apply log transformation using R-packages. To get the most statistical values and frequency analysis from data then have to use descriptive statistics from this for each numerical variable will get mean, median, mode, minimum , (Ghashim, E et.al, 2017) maximum, standard deviation, skewness and other statistical values. To check the linear relationship between two quantitative variables one can use techniques like Pearson, Spearman. In this study will perform a chi-square test of independence and measure of associations (Alberti, Gianmarco 2022) such as odds-ratio, p-value, Cramer's V, Cohen's w, Cohen's k.  </w:t>
      </w:r>
    </w:p>
    <w:p w:rsidR="00000000" w:rsidDel="00000000" w:rsidP="00000000" w:rsidRDefault="00000000" w:rsidRPr="00000000" w14:paraId="000000E0">
      <w:pPr>
        <w:ind w:left="0" w:firstLine="0"/>
        <w:rPr>
          <w:sz w:val="24"/>
          <w:szCs w:val="24"/>
          <w:highlight w:val="yellow"/>
        </w:rPr>
      </w:pPr>
      <w:r w:rsidDel="00000000" w:rsidR="00000000" w:rsidRPr="00000000">
        <w:rPr>
          <w:sz w:val="24"/>
          <w:szCs w:val="24"/>
          <w:highlight w:val="yellow"/>
          <w:rtl w:val="0"/>
        </w:rPr>
        <w:t xml:space="preserve">Logistic regression and Multiple Regression to analyze the impact of independent variables (e.g., education, socio-economic classification, regional disparities) on employment status from these significance levels and odds-ratio will be used to ( Panda NR, Kumar PJ et.al, 2022) get the idea of important predictors for dependent variables. </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In this study anova test will be conducted to get the difference between the two groups with these methods will be employed like(</w:t>
      </w:r>
      <w:r w:rsidDel="00000000" w:rsidR="00000000" w:rsidRPr="00000000">
        <w:rPr>
          <w:sz w:val="24"/>
          <w:szCs w:val="24"/>
          <w:highlight w:val="white"/>
          <w:rtl w:val="0"/>
        </w:rPr>
        <w:t xml:space="preserve">Baker, D.Het.al, 2022)</w:t>
      </w:r>
      <w:r w:rsidDel="00000000" w:rsidR="00000000" w:rsidRPr="00000000">
        <w:rPr>
          <w:sz w:val="24"/>
          <w:szCs w:val="24"/>
          <w:rtl w:val="0"/>
        </w:rPr>
        <w:t xml:space="preserve"> F-test, one-way anova, Tukey HSD test. To get the insights from the data and understand the data visually one has to build some visualisations for numerically building boxplot and histogram and for categorically dataset design (Pant, Anjali et.al, 2019) bar and pie chart and can design some other plots according to dataset nature.For implementing all these data analysis techniques, visualisations and machine learning will use </w:t>
      </w: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b w:val="1"/>
          <w:sz w:val="24"/>
          <w:szCs w:val="24"/>
          <w:rtl w:val="0"/>
        </w:rPr>
        <w:t xml:space="preserve">programming language</w:t>
      </w:r>
      <w:r w:rsidDel="00000000" w:rsidR="00000000" w:rsidRPr="00000000">
        <w:rPr>
          <w:sz w:val="24"/>
          <w:szCs w:val="24"/>
          <w:rtl w:val="0"/>
        </w:rPr>
        <w:t xml:space="preserve">, packages using</w:t>
      </w:r>
      <w:r w:rsidDel="00000000" w:rsidR="00000000" w:rsidRPr="00000000">
        <w:rPr>
          <w:b w:val="1"/>
          <w:sz w:val="24"/>
          <w:szCs w:val="24"/>
          <w:rtl w:val="0"/>
        </w:rPr>
        <w:t xml:space="preserve"> R-studio</w:t>
      </w:r>
      <w:r w:rsidDel="00000000" w:rsidR="00000000" w:rsidRPr="00000000">
        <w:rPr>
          <w:sz w:val="24"/>
          <w:szCs w:val="24"/>
          <w:rtl w:val="0"/>
        </w:rPr>
        <w:t xml:space="preserve"> software.</w:t>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sz w:val="24"/>
          <w:szCs w:val="24"/>
          <w:highlight w:val="yellow"/>
        </w:rPr>
      </w:pPr>
      <w:r w:rsidDel="00000000" w:rsidR="00000000" w:rsidRPr="00000000">
        <w:rPr>
          <w:b w:val="1"/>
          <w:sz w:val="24"/>
          <w:szCs w:val="24"/>
          <w:highlight w:val="yellow"/>
          <w:rtl w:val="0"/>
        </w:rPr>
        <w:t xml:space="preserve">Regional Disparity Analysis:</w:t>
      </w:r>
      <w:r w:rsidDel="00000000" w:rsidR="00000000" w:rsidRPr="00000000">
        <w:rPr>
          <w:sz w:val="24"/>
          <w:szCs w:val="24"/>
          <w:highlight w:val="yellow"/>
          <w:rtl w:val="0"/>
        </w:rPr>
        <w:t xml:space="preserve"> Region dummies (GOVTOF2) will be used as moderators in regression models to examine how regional differences influence employment status (STAT3R). Additionally, </w:t>
      </w:r>
      <w:r w:rsidDel="00000000" w:rsidR="00000000" w:rsidRPr="00000000">
        <w:rPr>
          <w:b w:val="1"/>
          <w:sz w:val="24"/>
          <w:szCs w:val="24"/>
          <w:highlight w:val="yellow"/>
          <w:rtl w:val="0"/>
        </w:rPr>
        <w:t xml:space="preserve">subsample regressions</w:t>
      </w:r>
      <w:r w:rsidDel="00000000" w:rsidR="00000000" w:rsidRPr="00000000">
        <w:rPr>
          <w:sz w:val="24"/>
          <w:szCs w:val="24"/>
          <w:highlight w:val="yellow"/>
          <w:rtl w:val="0"/>
        </w:rPr>
        <w:t xml:space="preserve"> will be conducted for each region to compare the impact of factors such as educational qualifications (HIQUL15D) and socio-economic classification (NSECMJ3R) on employment status. This approach will provide insights into whether the effects of education and socio-economic classification vary across different regions of the UK.</w:t>
      </w:r>
    </w:p>
    <w:p w:rsidR="00000000" w:rsidDel="00000000" w:rsidP="00000000" w:rsidRDefault="00000000" w:rsidRPr="00000000" w14:paraId="000000E4">
      <w:pPr>
        <w:ind w:left="0" w:firstLine="0"/>
        <w:rPr>
          <w:sz w:val="24"/>
          <w:szCs w:val="24"/>
        </w:rPr>
      </w:pPr>
      <w:r w:rsidDel="00000000" w:rsidR="00000000" w:rsidRPr="00000000">
        <w:rPr>
          <w:rtl w:val="0"/>
        </w:rPr>
      </w:r>
    </w:p>
    <w:p w:rsidR="00000000" w:rsidDel="00000000" w:rsidP="00000000" w:rsidRDefault="00000000" w:rsidRPr="00000000" w14:paraId="000000E5">
      <w:pPr>
        <w:pStyle w:val="Heading1"/>
        <w:rPr/>
      </w:pPr>
      <w:bookmarkStart w:colFirst="0" w:colLast="0" w:name="_u1fcji1ewtfp" w:id="19"/>
      <w:bookmarkEnd w:id="19"/>
      <w:r w:rsidDel="00000000" w:rsidR="00000000" w:rsidRPr="00000000">
        <w:rPr>
          <w:rtl w:val="0"/>
        </w:rPr>
      </w:r>
    </w:p>
    <w:p w:rsidR="00000000" w:rsidDel="00000000" w:rsidP="00000000" w:rsidRDefault="00000000" w:rsidRPr="00000000" w14:paraId="000000E6">
      <w:pPr>
        <w:pStyle w:val="Heading1"/>
        <w:rPr/>
      </w:pPr>
      <w:bookmarkStart w:colFirst="0" w:colLast="0" w:name="_xpv7y0c547w0" w:id="20"/>
      <w:bookmarkEnd w:id="20"/>
      <w:r w:rsidDel="00000000" w:rsidR="00000000" w:rsidRPr="00000000">
        <w:rPr>
          <w:rtl w:val="0"/>
        </w:rPr>
        <w:t xml:space="preserve">4.0 Justification for Using 2015 Data</w:t>
      </w:r>
    </w:p>
    <w:p w:rsidR="00000000" w:rsidDel="00000000" w:rsidP="00000000" w:rsidRDefault="00000000" w:rsidRPr="00000000" w14:paraId="000000E7">
      <w:pPr>
        <w:rPr>
          <w:sz w:val="24"/>
          <w:szCs w:val="24"/>
          <w:highlight w:val="yellow"/>
        </w:rPr>
      </w:pPr>
      <w:r w:rsidDel="00000000" w:rsidR="00000000" w:rsidRPr="00000000">
        <w:rPr>
          <w:sz w:val="24"/>
          <w:szCs w:val="24"/>
          <w:highlight w:val="yellow"/>
          <w:rtl w:val="0"/>
        </w:rPr>
        <w:t xml:space="preserve">The study uses the QLFS January-March 2015 dataset because it provides a comprehensive snapshot of the UK labour market during a specific period of interest, particularly in the context of post-recovery from the 2008 financial crisis. This dataset is well-documented and widely used in academic research, making it easier to compare findings with existing studies. While more recent datasets are available, the 2015 dataset offers a robust foundation for analyzing labour market trends. Additionally, the 2015 dataset is unrestricted and accessible for teaching purposes, whereas more recent datasets may require safeguarded access, which can limit their usability for this study.</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lnxbz9" w:id="21"/>
      <w:bookmarkEnd w:id="21"/>
      <w:r w:rsidDel="00000000" w:rsidR="00000000" w:rsidRPr="00000000">
        <w:rPr>
          <w:rtl w:val="0"/>
        </w:rPr>
        <w:t xml:space="preserve">References</w:t>
      </w:r>
    </w:p>
    <w:p w:rsidR="00000000" w:rsidDel="00000000" w:rsidP="00000000" w:rsidRDefault="00000000" w:rsidRPr="00000000" w14:paraId="000000EB">
      <w:pPr>
        <w:spacing w:after="240" w:before="240" w:lineRule="auto"/>
        <w:rPr>
          <w:sz w:val="24"/>
          <w:szCs w:val="24"/>
          <w:highlight w:val="white"/>
        </w:rPr>
      </w:pPr>
      <w:r w:rsidDel="00000000" w:rsidR="00000000" w:rsidRPr="00000000">
        <w:rPr>
          <w:b w:val="1"/>
          <w:sz w:val="24"/>
          <w:szCs w:val="24"/>
          <w:highlight w:val="white"/>
          <w:rtl w:val="0"/>
        </w:rPr>
        <w:t xml:space="preserve">Acemoglu, D. and Autor, D.</w:t>
      </w:r>
      <w:r w:rsidDel="00000000" w:rsidR="00000000" w:rsidRPr="00000000">
        <w:rPr>
          <w:sz w:val="24"/>
          <w:szCs w:val="24"/>
          <w:highlight w:val="white"/>
          <w:rtl w:val="0"/>
        </w:rPr>
        <w:t xml:space="preserve"> (2011) 'Skills, tasks and technologies: Implications for employment and earnings', in Card, D. and Ashenfelter, O. (eds.) </w:t>
      </w:r>
      <w:r w:rsidDel="00000000" w:rsidR="00000000" w:rsidRPr="00000000">
        <w:rPr>
          <w:i w:val="1"/>
          <w:sz w:val="24"/>
          <w:szCs w:val="24"/>
          <w:highlight w:val="white"/>
          <w:rtl w:val="0"/>
        </w:rPr>
        <w:t xml:space="preserve">Handbook of labor economics</w:t>
      </w:r>
      <w:r w:rsidDel="00000000" w:rsidR="00000000" w:rsidRPr="00000000">
        <w:rPr>
          <w:sz w:val="24"/>
          <w:szCs w:val="24"/>
          <w:highlight w:val="white"/>
          <w:rtl w:val="0"/>
        </w:rPr>
        <w:t xml:space="preserve">. Volume 4, Part B. Elsevier, pp. 1043–1171. Available at:</w:t>
      </w:r>
      <w:hyperlink r:id="rId10">
        <w:r w:rsidDel="00000000" w:rsidR="00000000" w:rsidRPr="00000000">
          <w:rPr>
            <w:sz w:val="24"/>
            <w:szCs w:val="24"/>
            <w:highlight w:val="white"/>
            <w:rtl w:val="0"/>
          </w:rPr>
          <w:t xml:space="preserve"> </w:t>
        </w:r>
      </w:hyperlink>
      <w:hyperlink r:id="rId11">
        <w:r w:rsidDel="00000000" w:rsidR="00000000" w:rsidRPr="00000000">
          <w:rPr>
            <w:color w:val="1155cc"/>
            <w:sz w:val="24"/>
            <w:szCs w:val="24"/>
            <w:highlight w:val="white"/>
            <w:u w:val="single"/>
            <w:rtl w:val="0"/>
          </w:rPr>
          <w:t xml:space="preserve">https://doi.org/10.1016/S0169-7218(11)02410-5</w:t>
        </w:r>
      </w:hyperlink>
      <w:r w:rsidDel="00000000" w:rsidR="00000000" w:rsidRPr="00000000">
        <w:rPr>
          <w:sz w:val="24"/>
          <w:szCs w:val="24"/>
          <w:highlight w:val="white"/>
          <w:rtl w:val="0"/>
        </w:rPr>
        <w:t xml:space="preserve">.</w:t>
      </w:r>
    </w:p>
    <w:p w:rsidR="00000000" w:rsidDel="00000000" w:rsidP="00000000" w:rsidRDefault="00000000" w:rsidRPr="00000000" w14:paraId="000000EC">
      <w:pPr>
        <w:spacing w:after="240" w:before="240" w:lineRule="auto"/>
        <w:rPr>
          <w:sz w:val="24"/>
          <w:szCs w:val="24"/>
          <w:highlight w:val="white"/>
        </w:rPr>
      </w:pPr>
      <w:r w:rsidDel="00000000" w:rsidR="00000000" w:rsidRPr="00000000">
        <w:rPr>
          <w:b w:val="1"/>
          <w:sz w:val="24"/>
          <w:szCs w:val="24"/>
          <w:highlight w:val="white"/>
          <w:rtl w:val="0"/>
        </w:rPr>
        <w:t xml:space="preserve">Alberti, G.</w:t>
      </w:r>
      <w:r w:rsidDel="00000000" w:rsidR="00000000" w:rsidRPr="00000000">
        <w:rPr>
          <w:sz w:val="24"/>
          <w:szCs w:val="24"/>
          <w:highlight w:val="white"/>
          <w:rtl w:val="0"/>
        </w:rPr>
        <w:t xml:space="preserve"> (2022) ''</w:t>
      </w:r>
      <w:r w:rsidDel="00000000" w:rsidR="00000000" w:rsidRPr="00000000">
        <w:rPr>
          <w:sz w:val="24"/>
          <w:szCs w:val="24"/>
          <w:highlight w:val="white"/>
          <w:rtl w:val="0"/>
        </w:rPr>
        <w:t xml:space="preserve">chisquare</w:t>
      </w:r>
      <w:r w:rsidDel="00000000" w:rsidR="00000000" w:rsidRPr="00000000">
        <w:rPr>
          <w:sz w:val="24"/>
          <w:szCs w:val="24"/>
          <w:highlight w:val="white"/>
          <w:rtl w:val="0"/>
        </w:rPr>
        <w:t xml:space="preserve">': R package for chi-square test of independence'. Available at:</w:t>
      </w:r>
      <w:hyperlink r:id="rId12">
        <w:r w:rsidDel="00000000" w:rsidR="00000000" w:rsidRPr="00000000">
          <w:rPr>
            <w:sz w:val="24"/>
            <w:szCs w:val="24"/>
            <w:highlight w:val="white"/>
            <w:rtl w:val="0"/>
          </w:rPr>
          <w:t xml:space="preserve"> </w:t>
        </w:r>
      </w:hyperlink>
      <w:hyperlink r:id="rId13">
        <w:r w:rsidDel="00000000" w:rsidR="00000000" w:rsidRPr="00000000">
          <w:rPr>
            <w:color w:val="1155cc"/>
            <w:sz w:val="24"/>
            <w:szCs w:val="24"/>
            <w:highlight w:val="white"/>
            <w:u w:val="single"/>
            <w:rtl w:val="0"/>
          </w:rPr>
          <w:t xml:space="preserve">https://www.researchgate.net/publication/359107636_'chisquare'_R_package_for_Chi-Square_Test_of_Independence</w:t>
        </w:r>
      </w:hyperlink>
      <w:r w:rsidDel="00000000" w:rsidR="00000000" w:rsidRPr="00000000">
        <w:rPr>
          <w:sz w:val="24"/>
          <w:szCs w:val="24"/>
          <w:highlight w:val="white"/>
          <w:rtl w:val="0"/>
        </w:rPr>
        <w:t xml:space="preserve">.</w:t>
      </w:r>
    </w:p>
    <w:p w:rsidR="00000000" w:rsidDel="00000000" w:rsidP="00000000" w:rsidRDefault="00000000" w:rsidRPr="00000000" w14:paraId="000000ED">
      <w:pPr>
        <w:spacing w:after="240" w:before="240" w:lineRule="auto"/>
        <w:rPr>
          <w:sz w:val="24"/>
          <w:szCs w:val="24"/>
          <w:highlight w:val="white"/>
        </w:rPr>
      </w:pPr>
      <w:r w:rsidDel="00000000" w:rsidR="00000000" w:rsidRPr="00000000">
        <w:rPr>
          <w:b w:val="1"/>
          <w:sz w:val="24"/>
          <w:szCs w:val="24"/>
          <w:highlight w:val="white"/>
          <w:rtl w:val="0"/>
        </w:rPr>
        <w:t xml:space="preserve">Alwateer, M., Atlam, E.-S., Abd El-Raouf, M.M., Ghoneim, O.A. and Gad, I.</w:t>
      </w:r>
      <w:r w:rsidDel="00000000" w:rsidR="00000000" w:rsidRPr="00000000">
        <w:rPr>
          <w:sz w:val="24"/>
          <w:szCs w:val="24"/>
          <w:highlight w:val="white"/>
          <w:rtl w:val="0"/>
        </w:rPr>
        <w:t xml:space="preserve"> (2024) 'Missing data imputation: A comprehensive review', </w:t>
      </w:r>
      <w:r w:rsidDel="00000000" w:rsidR="00000000" w:rsidRPr="00000000">
        <w:rPr>
          <w:i w:val="1"/>
          <w:sz w:val="24"/>
          <w:szCs w:val="24"/>
          <w:highlight w:val="white"/>
          <w:rtl w:val="0"/>
        </w:rPr>
        <w:t xml:space="preserve">Journal of Computer and Communications</w:t>
      </w:r>
      <w:r w:rsidDel="00000000" w:rsidR="00000000" w:rsidRPr="00000000">
        <w:rPr>
          <w:sz w:val="24"/>
          <w:szCs w:val="24"/>
          <w:highlight w:val="white"/>
          <w:rtl w:val="0"/>
        </w:rPr>
        <w:t xml:space="preserve">, 12(11), pp. XX-XX. Available at:</w:t>
      </w:r>
      <w:hyperlink r:id="rId14">
        <w:r w:rsidDel="00000000" w:rsidR="00000000" w:rsidRPr="00000000">
          <w:rPr>
            <w:sz w:val="24"/>
            <w:szCs w:val="24"/>
            <w:highlight w:val="white"/>
            <w:rtl w:val="0"/>
          </w:rPr>
          <w:t xml:space="preserve"> </w:t>
        </w:r>
      </w:hyperlink>
      <w:hyperlink r:id="rId15">
        <w:r w:rsidDel="00000000" w:rsidR="00000000" w:rsidRPr="00000000">
          <w:rPr>
            <w:color w:val="1155cc"/>
            <w:sz w:val="24"/>
            <w:szCs w:val="24"/>
            <w:highlight w:val="white"/>
            <w:u w:val="single"/>
            <w:rtl w:val="0"/>
          </w:rPr>
          <w:t xml:space="preserve">https://doi.org/10.4236/jcc.2024.1211004</w:t>
        </w:r>
      </w:hyperlink>
      <w:r w:rsidDel="00000000" w:rsidR="00000000" w:rsidRPr="00000000">
        <w:rPr>
          <w:sz w:val="24"/>
          <w:szCs w:val="24"/>
          <w:highlight w:val="white"/>
          <w:rtl w:val="0"/>
        </w:rPr>
        <w:t xml:space="preserve">.</w:t>
      </w:r>
    </w:p>
    <w:p w:rsidR="00000000" w:rsidDel="00000000" w:rsidP="00000000" w:rsidRDefault="00000000" w:rsidRPr="00000000" w14:paraId="000000EE">
      <w:pPr>
        <w:spacing w:after="240" w:before="240" w:lineRule="auto"/>
        <w:rPr>
          <w:sz w:val="24"/>
          <w:szCs w:val="24"/>
          <w:highlight w:val="white"/>
        </w:rPr>
      </w:pPr>
      <w:r w:rsidDel="00000000" w:rsidR="00000000" w:rsidRPr="00000000">
        <w:rPr>
          <w:b w:val="1"/>
          <w:sz w:val="24"/>
          <w:szCs w:val="24"/>
          <w:highlight w:val="white"/>
          <w:rtl w:val="0"/>
        </w:rPr>
        <w:t xml:space="preserve">Baker, D.H.</w:t>
      </w:r>
      <w:r w:rsidDel="00000000" w:rsidR="00000000" w:rsidRPr="00000000">
        <w:rPr>
          <w:sz w:val="24"/>
          <w:szCs w:val="24"/>
          <w:highlight w:val="white"/>
          <w:rtl w:val="0"/>
        </w:rPr>
        <w:t xml:space="preserve"> (2022) </w:t>
      </w:r>
      <w:r w:rsidDel="00000000" w:rsidR="00000000" w:rsidRPr="00000000">
        <w:rPr>
          <w:i w:val="1"/>
          <w:sz w:val="24"/>
          <w:szCs w:val="24"/>
          <w:highlight w:val="white"/>
          <w:rtl w:val="0"/>
        </w:rPr>
        <w:t xml:space="preserve">Research methods using R: Advanced data analysis in the behavioural and biological sciences</w:t>
      </w:r>
      <w:r w:rsidDel="00000000" w:rsidR="00000000" w:rsidRPr="00000000">
        <w:rPr>
          <w:sz w:val="24"/>
          <w:szCs w:val="24"/>
          <w:highlight w:val="white"/>
          <w:rtl w:val="0"/>
        </w:rPr>
        <w:t xml:space="preserve">. Oxford University Press. Available at:</w:t>
      </w:r>
      <w:hyperlink r:id="rId16">
        <w:r w:rsidDel="00000000" w:rsidR="00000000" w:rsidRPr="00000000">
          <w:rPr>
            <w:sz w:val="24"/>
            <w:szCs w:val="24"/>
            <w:highlight w:val="white"/>
            <w:rtl w:val="0"/>
          </w:rPr>
          <w:t xml:space="preserve"> </w:t>
        </w:r>
      </w:hyperlink>
      <w:hyperlink r:id="rId17">
        <w:r w:rsidDel="00000000" w:rsidR="00000000" w:rsidRPr="00000000">
          <w:rPr>
            <w:color w:val="1155cc"/>
            <w:sz w:val="24"/>
            <w:szCs w:val="24"/>
            <w:highlight w:val="white"/>
            <w:u w:val="single"/>
            <w:rtl w:val="0"/>
          </w:rPr>
          <w:t xml:space="preserve">https://eprints.whiterose.ac.uk/181926/</w:t>
        </w:r>
      </w:hyperlink>
      <w:r w:rsidDel="00000000" w:rsidR="00000000" w:rsidRPr="00000000">
        <w:rPr>
          <w:sz w:val="24"/>
          <w:szCs w:val="24"/>
          <w:highlight w:val="white"/>
          <w:rtl w:val="0"/>
        </w:rPr>
        <w:t xml:space="preserve">.</w:t>
      </w:r>
    </w:p>
    <w:p w:rsidR="00000000" w:rsidDel="00000000" w:rsidP="00000000" w:rsidRDefault="00000000" w:rsidRPr="00000000" w14:paraId="000000EF">
      <w:pPr>
        <w:spacing w:after="240" w:before="240" w:lineRule="auto"/>
        <w:rPr>
          <w:sz w:val="24"/>
          <w:szCs w:val="24"/>
          <w:highlight w:val="white"/>
        </w:rPr>
      </w:pPr>
      <w:r w:rsidDel="00000000" w:rsidR="00000000" w:rsidRPr="00000000">
        <w:rPr>
          <w:b w:val="1"/>
          <w:sz w:val="24"/>
          <w:szCs w:val="24"/>
          <w:highlight w:val="white"/>
          <w:rtl w:val="0"/>
        </w:rPr>
        <w:t xml:space="preserve">Bell, D.N. and Blanchflower, D.G.</w:t>
      </w:r>
      <w:r w:rsidDel="00000000" w:rsidR="00000000" w:rsidRPr="00000000">
        <w:rPr>
          <w:sz w:val="24"/>
          <w:szCs w:val="24"/>
          <w:highlight w:val="white"/>
          <w:rtl w:val="0"/>
        </w:rPr>
        <w:t xml:space="preserve"> (2011) 'Young people and the Great Recession', </w:t>
      </w:r>
      <w:r w:rsidDel="00000000" w:rsidR="00000000" w:rsidRPr="00000000">
        <w:rPr>
          <w:i w:val="1"/>
          <w:sz w:val="24"/>
          <w:szCs w:val="24"/>
          <w:highlight w:val="white"/>
          <w:rtl w:val="0"/>
        </w:rPr>
        <w:t xml:space="preserve">Oxford Review of Economic Policy</w:t>
      </w:r>
      <w:r w:rsidDel="00000000" w:rsidR="00000000" w:rsidRPr="00000000">
        <w:rPr>
          <w:sz w:val="24"/>
          <w:szCs w:val="24"/>
          <w:highlight w:val="white"/>
          <w:rtl w:val="0"/>
        </w:rPr>
        <w:t xml:space="preserve">, 27(2), pp. 241-267. Available at:</w:t>
      </w:r>
      <w:hyperlink r:id="rId18">
        <w:r w:rsidDel="00000000" w:rsidR="00000000" w:rsidRPr="00000000">
          <w:rPr>
            <w:sz w:val="24"/>
            <w:szCs w:val="24"/>
            <w:highlight w:val="white"/>
            <w:rtl w:val="0"/>
          </w:rPr>
          <w:t xml:space="preserve"> </w:t>
        </w:r>
      </w:hyperlink>
      <w:hyperlink r:id="rId19">
        <w:r w:rsidDel="00000000" w:rsidR="00000000" w:rsidRPr="00000000">
          <w:rPr>
            <w:color w:val="1155cc"/>
            <w:sz w:val="24"/>
            <w:szCs w:val="24"/>
            <w:highlight w:val="white"/>
            <w:u w:val="single"/>
            <w:rtl w:val="0"/>
          </w:rPr>
          <w:t xml:space="preserve">https://docs.iza.org/dp5674.pdf</w:t>
        </w:r>
      </w:hyperlink>
      <w:r w:rsidDel="00000000" w:rsidR="00000000" w:rsidRPr="00000000">
        <w:rPr>
          <w:sz w:val="24"/>
          <w:szCs w:val="24"/>
          <w:highlight w:val="white"/>
          <w:rtl w:val="0"/>
        </w:rPr>
        <w:t xml:space="preserve">.</w:t>
      </w:r>
    </w:p>
    <w:p w:rsidR="00000000" w:rsidDel="00000000" w:rsidP="00000000" w:rsidRDefault="00000000" w:rsidRPr="00000000" w14:paraId="000000F0">
      <w:pPr>
        <w:spacing w:after="240" w:before="240" w:lineRule="auto"/>
        <w:rPr>
          <w:sz w:val="24"/>
          <w:szCs w:val="24"/>
          <w:highlight w:val="white"/>
        </w:rPr>
      </w:pPr>
      <w:r w:rsidDel="00000000" w:rsidR="00000000" w:rsidRPr="00000000">
        <w:rPr>
          <w:b w:val="1"/>
          <w:sz w:val="24"/>
          <w:szCs w:val="24"/>
          <w:highlight w:val="white"/>
          <w:rtl w:val="0"/>
        </w:rPr>
        <w:t xml:space="preserve">Blundell, R., Crawford, C. and Jin, W.</w:t>
      </w:r>
      <w:r w:rsidDel="00000000" w:rsidR="00000000" w:rsidRPr="00000000">
        <w:rPr>
          <w:sz w:val="24"/>
          <w:szCs w:val="24"/>
          <w:highlight w:val="white"/>
          <w:rtl w:val="0"/>
        </w:rPr>
        <w:t xml:space="preserve"> (2014) 'What can wages and employment tell us about the UK's productivity puzzle?', </w:t>
      </w:r>
      <w:r w:rsidDel="00000000" w:rsidR="00000000" w:rsidRPr="00000000">
        <w:rPr>
          <w:i w:val="1"/>
          <w:sz w:val="24"/>
          <w:szCs w:val="24"/>
          <w:highlight w:val="white"/>
          <w:rtl w:val="0"/>
        </w:rPr>
        <w:t xml:space="preserve">The Economic Journal</w:t>
      </w:r>
      <w:r w:rsidDel="00000000" w:rsidR="00000000" w:rsidRPr="00000000">
        <w:rPr>
          <w:sz w:val="24"/>
          <w:szCs w:val="24"/>
          <w:highlight w:val="white"/>
          <w:rtl w:val="0"/>
        </w:rPr>
        <w:t xml:space="preserve">, 124(576), pp. 377-407. Available at:</w:t>
      </w:r>
      <w:hyperlink r:id="rId20">
        <w:r w:rsidDel="00000000" w:rsidR="00000000" w:rsidRPr="00000000">
          <w:rPr>
            <w:sz w:val="24"/>
            <w:szCs w:val="24"/>
            <w:highlight w:val="white"/>
            <w:rtl w:val="0"/>
          </w:rPr>
          <w:t xml:space="preserve"> </w:t>
        </w:r>
      </w:hyperlink>
      <w:hyperlink r:id="rId21">
        <w:r w:rsidDel="00000000" w:rsidR="00000000" w:rsidRPr="00000000">
          <w:rPr>
            <w:color w:val="1155cc"/>
            <w:sz w:val="24"/>
            <w:szCs w:val="24"/>
            <w:highlight w:val="white"/>
            <w:u w:val="single"/>
            <w:rtl w:val="0"/>
          </w:rPr>
          <w:t xml:space="preserve">https://www.ucl.ac.uk/~uctp39a/Blundell_Crawford_Jin_IFSwp201311.pdf</w:t>
        </w:r>
      </w:hyperlink>
      <w:r w:rsidDel="00000000" w:rsidR="00000000" w:rsidRPr="00000000">
        <w:rPr>
          <w:sz w:val="24"/>
          <w:szCs w:val="24"/>
          <w:highlight w:val="white"/>
          <w:rtl w:val="0"/>
        </w:rPr>
        <w:t xml:space="preserve">.</w:t>
      </w:r>
    </w:p>
    <w:p w:rsidR="00000000" w:rsidDel="00000000" w:rsidP="00000000" w:rsidRDefault="00000000" w:rsidRPr="00000000" w14:paraId="000000F1">
      <w:pPr>
        <w:spacing w:after="240" w:before="240" w:lineRule="auto"/>
        <w:rPr>
          <w:sz w:val="24"/>
          <w:szCs w:val="24"/>
          <w:highlight w:val="white"/>
        </w:rPr>
      </w:pPr>
      <w:r w:rsidDel="00000000" w:rsidR="00000000" w:rsidRPr="00000000">
        <w:rPr>
          <w:b w:val="1"/>
          <w:sz w:val="24"/>
          <w:szCs w:val="24"/>
          <w:highlight w:val="white"/>
          <w:rtl w:val="0"/>
        </w:rPr>
        <w:t xml:space="preserve">Florisson, R.</w:t>
      </w:r>
      <w:r w:rsidDel="00000000" w:rsidR="00000000" w:rsidRPr="00000000">
        <w:rPr>
          <w:sz w:val="24"/>
          <w:szCs w:val="24"/>
          <w:highlight w:val="white"/>
          <w:rtl w:val="0"/>
        </w:rPr>
        <w:t xml:space="preserve"> (2022) </w:t>
      </w:r>
      <w:r w:rsidDel="00000000" w:rsidR="00000000" w:rsidRPr="00000000">
        <w:rPr>
          <w:i w:val="1"/>
          <w:sz w:val="24"/>
          <w:szCs w:val="24"/>
          <w:highlight w:val="white"/>
          <w:rtl w:val="0"/>
        </w:rPr>
        <w:t xml:space="preserve">The insecure work index: Two decades of insecurity</w:t>
      </w:r>
      <w:r w:rsidDel="00000000" w:rsidR="00000000" w:rsidRPr="00000000">
        <w:rPr>
          <w:sz w:val="24"/>
          <w:szCs w:val="24"/>
          <w:highlight w:val="white"/>
          <w:rtl w:val="0"/>
        </w:rPr>
        <w:t xml:space="preserve">. Work Foundation, Lancaster University. Available at:</w:t>
      </w:r>
      <w:hyperlink r:id="rId22">
        <w:r w:rsidDel="00000000" w:rsidR="00000000" w:rsidRPr="00000000">
          <w:rPr>
            <w:sz w:val="24"/>
            <w:szCs w:val="24"/>
            <w:highlight w:val="white"/>
            <w:rtl w:val="0"/>
          </w:rPr>
          <w:t xml:space="preserve"> </w:t>
        </w:r>
      </w:hyperlink>
      <w:hyperlink r:id="rId23">
        <w:r w:rsidDel="00000000" w:rsidR="00000000" w:rsidRPr="00000000">
          <w:rPr>
            <w:color w:val="1155cc"/>
            <w:sz w:val="24"/>
            <w:szCs w:val="24"/>
            <w:highlight w:val="white"/>
            <w:u w:val="single"/>
            <w:rtl w:val="0"/>
          </w:rPr>
          <w:t xml:space="preserve">https://www.lancaster.ac.uk/media/lancaster-university/content-assets/documents/lums/work-foundation/UKInsecureWorkIndex.pdf</w:t>
        </w:r>
      </w:hyperlink>
      <w:r w:rsidDel="00000000" w:rsidR="00000000" w:rsidRPr="00000000">
        <w:rPr>
          <w:sz w:val="24"/>
          <w:szCs w:val="24"/>
          <w:highlight w:val="white"/>
          <w:rtl w:val="0"/>
        </w:rPr>
        <w:t xml:space="preserve">.</w:t>
      </w:r>
    </w:p>
    <w:p w:rsidR="00000000" w:rsidDel="00000000" w:rsidP="00000000" w:rsidRDefault="00000000" w:rsidRPr="00000000" w14:paraId="000000F2">
      <w:pPr>
        <w:spacing w:after="240" w:before="240" w:lineRule="auto"/>
        <w:rPr>
          <w:sz w:val="24"/>
          <w:szCs w:val="24"/>
          <w:highlight w:val="white"/>
        </w:rPr>
      </w:pPr>
      <w:r w:rsidDel="00000000" w:rsidR="00000000" w:rsidRPr="00000000">
        <w:rPr>
          <w:b w:val="1"/>
          <w:sz w:val="24"/>
          <w:szCs w:val="24"/>
          <w:highlight w:val="white"/>
          <w:rtl w:val="0"/>
        </w:rPr>
        <w:t xml:space="preserve">Ghashim, E. and Boily, P.</w:t>
      </w:r>
      <w:r w:rsidDel="00000000" w:rsidR="00000000" w:rsidRPr="00000000">
        <w:rPr>
          <w:sz w:val="24"/>
          <w:szCs w:val="24"/>
          <w:highlight w:val="white"/>
          <w:rtl w:val="0"/>
        </w:rPr>
        <w:t xml:space="preserve"> (2017) </w:t>
      </w:r>
      <w:r w:rsidDel="00000000" w:rsidR="00000000" w:rsidRPr="00000000">
        <w:rPr>
          <w:i w:val="1"/>
          <w:sz w:val="24"/>
          <w:szCs w:val="24"/>
          <w:highlight w:val="white"/>
          <w:rtl w:val="0"/>
        </w:rPr>
        <w:t xml:space="preserve">Basics of R for data analysis</w:t>
      </w:r>
      <w:r w:rsidDel="00000000" w:rsidR="00000000" w:rsidRPr="00000000">
        <w:rPr>
          <w:sz w:val="24"/>
          <w:szCs w:val="24"/>
          <w:highlight w:val="white"/>
          <w:rtl w:val="0"/>
        </w:rPr>
        <w:t xml:space="preserve">. Centre for Quantitative Analysis and Decision Support, Carleton University, Ottawa. Available at:</w:t>
      </w:r>
      <w:hyperlink r:id="rId24">
        <w:r w:rsidDel="00000000" w:rsidR="00000000" w:rsidRPr="00000000">
          <w:rPr>
            <w:sz w:val="24"/>
            <w:szCs w:val="24"/>
            <w:highlight w:val="white"/>
            <w:rtl w:val="0"/>
          </w:rPr>
          <w:t xml:space="preserve"> </w:t>
        </w:r>
      </w:hyperlink>
      <w:hyperlink r:id="rId25">
        <w:r w:rsidDel="00000000" w:rsidR="00000000" w:rsidRPr="00000000">
          <w:rPr>
            <w:color w:val="1155cc"/>
            <w:sz w:val="24"/>
            <w:szCs w:val="24"/>
            <w:highlight w:val="white"/>
            <w:u w:val="single"/>
            <w:rtl w:val="0"/>
          </w:rPr>
          <w:t xml:space="preserve">https://www.data-action-lab.com/wp-content/uploads/2018/10/DSRS_BR.pdf</w:t>
        </w:r>
      </w:hyperlink>
      <w:r w:rsidDel="00000000" w:rsidR="00000000" w:rsidRPr="00000000">
        <w:rPr>
          <w:sz w:val="24"/>
          <w:szCs w:val="24"/>
          <w:highlight w:val="white"/>
          <w:rtl w:val="0"/>
        </w:rPr>
        <w:t xml:space="preserve">.</w:t>
      </w:r>
    </w:p>
    <w:p w:rsidR="00000000" w:rsidDel="00000000" w:rsidP="00000000" w:rsidRDefault="00000000" w:rsidRPr="00000000" w14:paraId="000000F3">
      <w:pPr>
        <w:spacing w:after="240" w:before="240" w:lineRule="auto"/>
        <w:rPr>
          <w:sz w:val="24"/>
          <w:szCs w:val="24"/>
          <w:highlight w:val="white"/>
        </w:rPr>
      </w:pPr>
      <w:r w:rsidDel="00000000" w:rsidR="00000000" w:rsidRPr="00000000">
        <w:rPr>
          <w:b w:val="1"/>
          <w:sz w:val="24"/>
          <w:szCs w:val="24"/>
          <w:highlight w:val="white"/>
          <w:rtl w:val="0"/>
        </w:rPr>
        <w:t xml:space="preserve">Maillie, D.</w:t>
      </w:r>
      <w:r w:rsidDel="00000000" w:rsidR="00000000" w:rsidRPr="00000000">
        <w:rPr>
          <w:sz w:val="24"/>
          <w:szCs w:val="24"/>
          <w:highlight w:val="white"/>
          <w:rtl w:val="0"/>
        </w:rPr>
        <w:t xml:space="preserve"> (2019) 'Dealing with skewness on any dataset'. Available at:</w:t>
      </w:r>
      <w:hyperlink r:id="rId26">
        <w:r w:rsidDel="00000000" w:rsidR="00000000" w:rsidRPr="00000000">
          <w:rPr>
            <w:sz w:val="24"/>
            <w:szCs w:val="24"/>
            <w:highlight w:val="white"/>
            <w:rtl w:val="0"/>
          </w:rPr>
          <w:t xml:space="preserve"> </w:t>
        </w:r>
      </w:hyperlink>
      <w:hyperlink r:id="rId27">
        <w:r w:rsidDel="00000000" w:rsidR="00000000" w:rsidRPr="00000000">
          <w:rPr>
            <w:color w:val="1155cc"/>
            <w:sz w:val="24"/>
            <w:szCs w:val="24"/>
            <w:highlight w:val="white"/>
            <w:u w:val="single"/>
            <w:rtl w:val="0"/>
          </w:rPr>
          <w:t xml:space="preserve">https://www.researchgate.net/publication/335566169_Dealing_with_Skewness_on_any_Dataset</w:t>
        </w:r>
      </w:hyperlink>
      <w:r w:rsidDel="00000000" w:rsidR="00000000" w:rsidRPr="00000000">
        <w:rPr>
          <w:sz w:val="24"/>
          <w:szCs w:val="24"/>
          <w:highlight w:val="white"/>
          <w:rtl w:val="0"/>
        </w:rPr>
        <w:t xml:space="preserve">.</w:t>
      </w:r>
    </w:p>
    <w:p w:rsidR="00000000" w:rsidDel="00000000" w:rsidP="00000000" w:rsidRDefault="00000000" w:rsidRPr="00000000" w14:paraId="000000F4">
      <w:pPr>
        <w:spacing w:after="240" w:before="240" w:lineRule="auto"/>
        <w:rPr>
          <w:sz w:val="24"/>
          <w:szCs w:val="24"/>
          <w:highlight w:val="white"/>
        </w:rPr>
      </w:pPr>
      <w:r w:rsidDel="00000000" w:rsidR="00000000" w:rsidRPr="00000000">
        <w:rPr>
          <w:b w:val="1"/>
          <w:sz w:val="24"/>
          <w:szCs w:val="24"/>
          <w:highlight w:val="white"/>
          <w:rtl w:val="0"/>
        </w:rPr>
        <w:t xml:space="preserve">Martin, R., Pike, A., Tyler, P. and Gardiner, B.</w:t>
      </w:r>
      <w:r w:rsidDel="00000000" w:rsidR="00000000" w:rsidRPr="00000000">
        <w:rPr>
          <w:sz w:val="24"/>
          <w:szCs w:val="24"/>
          <w:highlight w:val="white"/>
          <w:rtl w:val="0"/>
        </w:rPr>
        <w:t xml:space="preserve"> (2015) 'Spatially rebalancing the UK economy: Towards a new policy model?', </w:t>
      </w:r>
      <w:r w:rsidDel="00000000" w:rsidR="00000000" w:rsidRPr="00000000">
        <w:rPr>
          <w:i w:val="1"/>
          <w:sz w:val="24"/>
          <w:szCs w:val="24"/>
          <w:highlight w:val="white"/>
          <w:rtl w:val="0"/>
        </w:rPr>
        <w:t xml:space="preserve">Regional Studies</w:t>
      </w:r>
      <w:r w:rsidDel="00000000" w:rsidR="00000000" w:rsidRPr="00000000">
        <w:rPr>
          <w:sz w:val="24"/>
          <w:szCs w:val="24"/>
          <w:highlight w:val="white"/>
          <w:rtl w:val="0"/>
        </w:rPr>
        <w:t xml:space="preserve">, 50(2), pp. 342–357. Available at:</w:t>
      </w:r>
      <w:hyperlink r:id="rId28">
        <w:r w:rsidDel="00000000" w:rsidR="00000000" w:rsidRPr="00000000">
          <w:rPr>
            <w:sz w:val="24"/>
            <w:szCs w:val="24"/>
            <w:highlight w:val="white"/>
            <w:rtl w:val="0"/>
          </w:rPr>
          <w:t xml:space="preserve"> </w:t>
        </w:r>
      </w:hyperlink>
      <w:hyperlink r:id="rId29">
        <w:r w:rsidDel="00000000" w:rsidR="00000000" w:rsidRPr="00000000">
          <w:rPr>
            <w:color w:val="1155cc"/>
            <w:sz w:val="24"/>
            <w:szCs w:val="24"/>
            <w:highlight w:val="white"/>
            <w:u w:val="single"/>
            <w:rtl w:val="0"/>
          </w:rPr>
          <w:t xml:space="preserve">https://doi.org/10.1080/00343404.2015.1118450</w:t>
        </w:r>
      </w:hyperlink>
      <w:r w:rsidDel="00000000" w:rsidR="00000000" w:rsidRPr="00000000">
        <w:rPr>
          <w:sz w:val="24"/>
          <w:szCs w:val="24"/>
          <w:highlight w:val="white"/>
          <w:rtl w:val="0"/>
        </w:rPr>
        <w:t xml:space="preserve">.</w:t>
      </w:r>
    </w:p>
    <w:p w:rsidR="00000000" w:rsidDel="00000000" w:rsidP="00000000" w:rsidRDefault="00000000" w:rsidRPr="00000000" w14:paraId="000000F5">
      <w:pPr>
        <w:spacing w:after="240" w:before="240" w:lineRule="auto"/>
        <w:rPr>
          <w:sz w:val="24"/>
          <w:szCs w:val="24"/>
          <w:highlight w:val="white"/>
        </w:rPr>
      </w:pPr>
      <w:r w:rsidDel="00000000" w:rsidR="00000000" w:rsidRPr="00000000">
        <w:rPr>
          <w:b w:val="1"/>
          <w:sz w:val="24"/>
          <w:szCs w:val="24"/>
          <w:highlight w:val="white"/>
          <w:rtl w:val="0"/>
        </w:rPr>
        <w:t xml:space="preserve">Pant, A. and Rajput, R.</w:t>
      </w:r>
      <w:r w:rsidDel="00000000" w:rsidR="00000000" w:rsidRPr="00000000">
        <w:rPr>
          <w:sz w:val="24"/>
          <w:szCs w:val="24"/>
          <w:highlight w:val="white"/>
          <w:rtl w:val="0"/>
        </w:rPr>
        <w:t xml:space="preserve"> (2019) 'Introduction to research data and its visualization using R'. Available at:</w:t>
      </w:r>
      <w:hyperlink r:id="rId30">
        <w:r w:rsidDel="00000000" w:rsidR="00000000" w:rsidRPr="00000000">
          <w:rPr>
            <w:sz w:val="24"/>
            <w:szCs w:val="24"/>
            <w:highlight w:val="white"/>
            <w:rtl w:val="0"/>
          </w:rPr>
          <w:t xml:space="preserve"> </w:t>
        </w:r>
      </w:hyperlink>
      <w:hyperlink r:id="rId31">
        <w:r w:rsidDel="00000000" w:rsidR="00000000" w:rsidRPr="00000000">
          <w:rPr>
            <w:color w:val="1155cc"/>
            <w:sz w:val="24"/>
            <w:szCs w:val="24"/>
            <w:highlight w:val="white"/>
            <w:u w:val="single"/>
            <w:rtl w:val="0"/>
          </w:rPr>
          <w:t xml:space="preserve">https://www.researchgate.net/publication/336982016_Introduction_To_Research_Data_And_Its_Visualization_Using_R</w:t>
        </w:r>
      </w:hyperlink>
      <w:r w:rsidDel="00000000" w:rsidR="00000000" w:rsidRPr="00000000">
        <w:rPr>
          <w:sz w:val="24"/>
          <w:szCs w:val="24"/>
          <w:highlight w:val="white"/>
          <w:rtl w:val="0"/>
        </w:rPr>
        <w:t xml:space="preserve">.</w:t>
      </w:r>
    </w:p>
    <w:p w:rsidR="00000000" w:rsidDel="00000000" w:rsidP="00000000" w:rsidRDefault="00000000" w:rsidRPr="00000000" w14:paraId="000000F6">
      <w:pPr>
        <w:spacing w:after="240" w:before="240" w:lineRule="auto"/>
        <w:rPr>
          <w:sz w:val="24"/>
          <w:szCs w:val="24"/>
          <w:highlight w:val="white"/>
        </w:rPr>
      </w:pPr>
      <w:r w:rsidDel="00000000" w:rsidR="00000000" w:rsidRPr="00000000">
        <w:rPr>
          <w:b w:val="1"/>
          <w:sz w:val="24"/>
          <w:szCs w:val="24"/>
          <w:highlight w:val="white"/>
          <w:rtl w:val="0"/>
        </w:rPr>
        <w:t xml:space="preserve">Panda, N.R., Kumar, P.J., Mohanty, J.N. and Bhuyan, R.</w:t>
      </w:r>
      <w:r w:rsidDel="00000000" w:rsidR="00000000" w:rsidRPr="00000000">
        <w:rPr>
          <w:sz w:val="24"/>
          <w:szCs w:val="24"/>
          <w:highlight w:val="white"/>
          <w:rtl w:val="0"/>
        </w:rPr>
        <w:t xml:space="preserve"> (2022) 'A review on logistic regression in medical research', </w:t>
      </w:r>
      <w:r w:rsidDel="00000000" w:rsidR="00000000" w:rsidRPr="00000000">
        <w:rPr>
          <w:i w:val="1"/>
          <w:sz w:val="24"/>
          <w:szCs w:val="24"/>
          <w:highlight w:val="white"/>
          <w:rtl w:val="0"/>
        </w:rPr>
        <w:t xml:space="preserve">National Journal of Community Medicine</w:t>
      </w:r>
      <w:r w:rsidDel="00000000" w:rsidR="00000000" w:rsidRPr="00000000">
        <w:rPr>
          <w:sz w:val="24"/>
          <w:szCs w:val="24"/>
          <w:highlight w:val="white"/>
          <w:rtl w:val="0"/>
        </w:rPr>
        <w:t xml:space="preserve">, 13(4), pp. 265-270. Available at: https://doi.org/10.55489/njcm.134202222.</w:t>
      </w:r>
    </w:p>
    <w:p w:rsidR="00000000" w:rsidDel="00000000" w:rsidP="00000000" w:rsidRDefault="00000000" w:rsidRPr="00000000" w14:paraId="000000F7">
      <w:pPr>
        <w:spacing w:after="240" w:before="240" w:lineRule="auto"/>
        <w:rPr>
          <w:sz w:val="24"/>
          <w:szCs w:val="24"/>
          <w:highlight w:val="white"/>
        </w:rPr>
      </w:pPr>
      <w:r w:rsidDel="00000000" w:rsidR="00000000" w:rsidRPr="00000000">
        <w:rPr>
          <w:b w:val="1"/>
          <w:sz w:val="24"/>
          <w:szCs w:val="24"/>
          <w:highlight w:val="white"/>
          <w:rtl w:val="0"/>
        </w:rPr>
        <w:t xml:space="preserve">Prasada, A., Mahapatra, A., Nanda, A., Mohapatra, B., Padhy, A. and Padhy, I.</w:t>
      </w:r>
      <w:r w:rsidDel="00000000" w:rsidR="00000000" w:rsidRPr="00000000">
        <w:rPr>
          <w:sz w:val="24"/>
          <w:szCs w:val="24"/>
          <w:highlight w:val="white"/>
          <w:rtl w:val="0"/>
        </w:rPr>
        <w:t xml:space="preserve"> (2020) 'Concept of outlier study: The management of outlier handling with significance in inclusive education setting', </w:t>
      </w:r>
      <w:r w:rsidDel="00000000" w:rsidR="00000000" w:rsidRPr="00000000">
        <w:rPr>
          <w:i w:val="1"/>
          <w:sz w:val="24"/>
          <w:szCs w:val="24"/>
          <w:highlight w:val="white"/>
          <w:rtl w:val="0"/>
        </w:rPr>
        <w:t xml:space="preserve">Asian Research Journal of Mathematics</w:t>
      </w:r>
      <w:r w:rsidDel="00000000" w:rsidR="00000000" w:rsidRPr="00000000">
        <w:rPr>
          <w:sz w:val="24"/>
          <w:szCs w:val="24"/>
          <w:highlight w:val="white"/>
          <w:rtl w:val="0"/>
        </w:rPr>
        <w:t xml:space="preserve">, 16, pp. 7-25. Available at: https://doi.org/10.9734/ARJOM/2020/v16i1030228.</w:t>
      </w:r>
    </w:p>
    <w:p w:rsidR="00000000" w:rsidDel="00000000" w:rsidP="00000000" w:rsidRDefault="00000000" w:rsidRPr="00000000" w14:paraId="000000F8">
      <w:pPr>
        <w:spacing w:after="240" w:before="240" w:lineRule="auto"/>
        <w:rPr>
          <w:sz w:val="24"/>
          <w:szCs w:val="24"/>
          <w:highlight w:val="white"/>
        </w:rPr>
      </w:pPr>
      <w:r w:rsidDel="00000000" w:rsidR="00000000" w:rsidRPr="00000000">
        <w:rPr>
          <w:b w:val="1"/>
          <w:sz w:val="24"/>
          <w:szCs w:val="24"/>
          <w:highlight w:val="white"/>
          <w:rtl w:val="0"/>
        </w:rPr>
        <w:t xml:space="preserve">The 8th Annual International Conference (AIC) 2018 on Science and Engineering</w:t>
      </w:r>
      <w:r w:rsidDel="00000000" w:rsidR="00000000" w:rsidRPr="00000000">
        <w:rPr>
          <w:sz w:val="24"/>
          <w:szCs w:val="24"/>
          <w:highlight w:val="white"/>
          <w:rtl w:val="0"/>
        </w:rPr>
        <w:t xml:space="preserve"> (2019) </w:t>
      </w:r>
      <w:r w:rsidDel="00000000" w:rsidR="00000000" w:rsidRPr="00000000">
        <w:rPr>
          <w:i w:val="1"/>
          <w:sz w:val="24"/>
          <w:szCs w:val="24"/>
          <w:highlight w:val="white"/>
          <w:rtl w:val="0"/>
        </w:rPr>
        <w:t xml:space="preserve">IOP Conference Series: Materials Science and Engineering</w:t>
      </w:r>
      <w:r w:rsidDel="00000000" w:rsidR="00000000" w:rsidRPr="00000000">
        <w:rPr>
          <w:sz w:val="24"/>
          <w:szCs w:val="24"/>
          <w:highlight w:val="white"/>
          <w:rtl w:val="0"/>
        </w:rPr>
        <w:t xml:space="preserve">, 523, p.012070. Available at:</w:t>
      </w:r>
      <w:hyperlink r:id="rId32">
        <w:r w:rsidDel="00000000" w:rsidR="00000000" w:rsidRPr="00000000">
          <w:rPr>
            <w:sz w:val="24"/>
            <w:szCs w:val="24"/>
            <w:highlight w:val="white"/>
            <w:rtl w:val="0"/>
          </w:rPr>
          <w:t xml:space="preserve"> </w:t>
        </w:r>
      </w:hyperlink>
      <w:hyperlink r:id="rId33">
        <w:r w:rsidDel="00000000" w:rsidR="00000000" w:rsidRPr="00000000">
          <w:rPr>
            <w:color w:val="1155cc"/>
            <w:sz w:val="24"/>
            <w:szCs w:val="24"/>
            <w:highlight w:val="white"/>
            <w:u w:val="single"/>
            <w:rtl w:val="0"/>
          </w:rPr>
          <w:t xml:space="preserve">https://doi.org/10.1088/1757-899X/523/1/012070</w:t>
        </w:r>
      </w:hyperlink>
      <w:r w:rsidDel="00000000" w:rsidR="00000000" w:rsidRPr="00000000">
        <w:rPr>
          <w:sz w:val="24"/>
          <w:szCs w:val="24"/>
          <w:highlight w:val="white"/>
          <w:rtl w:val="0"/>
        </w:rPr>
        <w:t xml:space="preserve">.</w:t>
      </w:r>
    </w:p>
    <w:p w:rsidR="00000000" w:rsidDel="00000000" w:rsidP="00000000" w:rsidRDefault="00000000" w:rsidRPr="00000000" w14:paraId="000000F9">
      <w:pPr>
        <w:ind w:left="0" w:firstLine="0"/>
        <w:rPr>
          <w:sz w:val="24"/>
          <w:szCs w:val="24"/>
          <w:highlight w:val="white"/>
        </w:rPr>
      </w:pPr>
      <w:r w:rsidDel="00000000" w:rsidR="00000000" w:rsidRPr="00000000">
        <w:rPr>
          <w:rtl w:val="0"/>
        </w:rPr>
      </w:r>
    </w:p>
    <w:p w:rsidR="00000000" w:rsidDel="00000000" w:rsidP="00000000" w:rsidRDefault="00000000" w:rsidRPr="00000000" w14:paraId="000000FA">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B">
      <w:pPr>
        <w:rPr/>
      </w:pPr>
      <w:r w:rsidDel="00000000" w:rsidR="00000000" w:rsidRPr="00000000">
        <w:rPr>
          <w:rtl w:val="0"/>
        </w:rPr>
        <w:t xml:space="preserve"> </w:t>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cl.ac.uk/~uctp39a/Blundell_Crawford_Jin_IFSwp201311.pdf" TargetMode="External"/><Relationship Id="rId22" Type="http://schemas.openxmlformats.org/officeDocument/2006/relationships/hyperlink" Target="https://www.lancaster.ac.uk/media/lancaster-university/content-assets/documents/lums/work-foundation/UKInsecureWorkIndex.pdf" TargetMode="External"/><Relationship Id="rId21" Type="http://schemas.openxmlformats.org/officeDocument/2006/relationships/hyperlink" Target="https://www.ucl.ac.uk/~uctp39a/Blundell_Crawford_Jin_IFSwp201311.pdf" TargetMode="External"/><Relationship Id="rId24" Type="http://schemas.openxmlformats.org/officeDocument/2006/relationships/hyperlink" Target="https://www.data-action-lab.com/wp-content/uploads/2018/10/DSRS_BR.pdf" TargetMode="External"/><Relationship Id="rId23" Type="http://schemas.openxmlformats.org/officeDocument/2006/relationships/hyperlink" Target="https://www.lancaster.ac.uk/media/lancaster-university/content-assets/documents/lums/work-foundation/UKInsecureWorkIndex.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eta.ukdataservice.ac.uk/datacatalogue/studies/study?id=7912#!/access-data" TargetMode="External"/><Relationship Id="rId26" Type="http://schemas.openxmlformats.org/officeDocument/2006/relationships/hyperlink" Target="https://www.researchgate.net/publication/335566169_Dealing_with_Skewness_on_any_Dataset" TargetMode="External"/><Relationship Id="rId25" Type="http://schemas.openxmlformats.org/officeDocument/2006/relationships/hyperlink" Target="https://www.data-action-lab.com/wp-content/uploads/2018/10/DSRS_BR.pdf" TargetMode="External"/><Relationship Id="rId28" Type="http://schemas.openxmlformats.org/officeDocument/2006/relationships/hyperlink" Target="https://doi.org/10.1080/00343404.2015.1118450" TargetMode="External"/><Relationship Id="rId27" Type="http://schemas.openxmlformats.org/officeDocument/2006/relationships/hyperlink" Target="https://www.researchgate.net/publication/335566169_Dealing_with_Skewness_on_any_Dataset" TargetMode="External"/><Relationship Id="rId5" Type="http://schemas.openxmlformats.org/officeDocument/2006/relationships/styles" Target="styles.xml"/><Relationship Id="rId6" Type="http://schemas.openxmlformats.org/officeDocument/2006/relationships/hyperlink" Target="https://ukdataservice.ac.uk/" TargetMode="External"/><Relationship Id="rId29" Type="http://schemas.openxmlformats.org/officeDocument/2006/relationships/hyperlink" Target="https://doi.org/10.1080/00343404.2015.1118450" TargetMode="External"/><Relationship Id="rId7" Type="http://schemas.openxmlformats.org/officeDocument/2006/relationships/image" Target="media/image1.png"/><Relationship Id="rId8" Type="http://schemas.openxmlformats.org/officeDocument/2006/relationships/hyperlink" Target="https://ukdataservice.ac.uk/" TargetMode="External"/><Relationship Id="rId31" Type="http://schemas.openxmlformats.org/officeDocument/2006/relationships/hyperlink" Target="https://www.researchgate.net/publication/336982016_Introduction_To_Research_Data_And_Its_Visualization_Using_R" TargetMode="External"/><Relationship Id="rId30" Type="http://schemas.openxmlformats.org/officeDocument/2006/relationships/hyperlink" Target="https://www.researchgate.net/publication/336982016_Introduction_To_Research_Data_And_Its_Visualization_Using_R" TargetMode="External"/><Relationship Id="rId11" Type="http://schemas.openxmlformats.org/officeDocument/2006/relationships/hyperlink" Target="https://doi.org/10.1016/S0169-7218(11)02410-5" TargetMode="External"/><Relationship Id="rId33" Type="http://schemas.openxmlformats.org/officeDocument/2006/relationships/hyperlink" Target="https://doi.org/10.1088/1757-899X/523/1/012070" TargetMode="External"/><Relationship Id="rId10" Type="http://schemas.openxmlformats.org/officeDocument/2006/relationships/hyperlink" Target="https://doi.org/10.1016/S0169-7218(11)02410-5" TargetMode="External"/><Relationship Id="rId32" Type="http://schemas.openxmlformats.org/officeDocument/2006/relationships/hyperlink" Target="https://doi.org/10.1088/1757-899X/523/1/012070" TargetMode="External"/><Relationship Id="rId13" Type="http://schemas.openxmlformats.org/officeDocument/2006/relationships/hyperlink" Target="https://www.researchgate.net/publication/359107636_'chisquare'_R_package_for_Chi-Square_Test_of_Independence" TargetMode="External"/><Relationship Id="rId12" Type="http://schemas.openxmlformats.org/officeDocument/2006/relationships/hyperlink" Target="https://www.researchgate.net/publication/359107636_'chisquare'_R_package_for_Chi-Square_Test_of_Independence" TargetMode="External"/><Relationship Id="rId34" Type="http://schemas.openxmlformats.org/officeDocument/2006/relationships/header" Target="header1.xml"/><Relationship Id="rId15" Type="http://schemas.openxmlformats.org/officeDocument/2006/relationships/hyperlink" Target="https://doi.org/10.4236/jcc.2024.1211004" TargetMode="External"/><Relationship Id="rId14" Type="http://schemas.openxmlformats.org/officeDocument/2006/relationships/hyperlink" Target="https://doi.org/10.4236/jcc.2024.1211004" TargetMode="External"/><Relationship Id="rId17" Type="http://schemas.openxmlformats.org/officeDocument/2006/relationships/hyperlink" Target="https://eprints.whiterose.ac.uk/181926/" TargetMode="External"/><Relationship Id="rId16" Type="http://schemas.openxmlformats.org/officeDocument/2006/relationships/hyperlink" Target="https://eprints.whiterose.ac.uk/181926/" TargetMode="External"/><Relationship Id="rId19" Type="http://schemas.openxmlformats.org/officeDocument/2006/relationships/hyperlink" Target="https://docs.iza.org/dp5674.pdf" TargetMode="External"/><Relationship Id="rId18" Type="http://schemas.openxmlformats.org/officeDocument/2006/relationships/hyperlink" Target="https://docs.iza.org/dp56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