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fldSimple w:instr=" SEQ Figura \* ARABIC ">
        <w:r w:rsidR="00B44F43">
          <w:rPr>
            <w:noProof/>
          </w:rPr>
          <w:t>1</w:t>
        </w:r>
      </w:fldSimple>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fldSimple w:instr=" SEQ Figura \* ARABIC ">
        <w:r w:rsidR="00B44F43">
          <w:rPr>
            <w:noProof/>
          </w:rPr>
          <w:t>2</w:t>
        </w:r>
      </w:fldSimple>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fldSimple w:instr=" SEQ Figura \* ARABIC ">
        <w:r w:rsidR="00B44F43">
          <w:rPr>
            <w:noProof/>
          </w:rPr>
          <w:t>3</w:t>
        </w:r>
      </w:fldSimple>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fldSimple w:instr=" SEQ Figura \* ARABIC ">
        <w:r w:rsidR="00B44F43">
          <w:rPr>
            <w:noProof/>
          </w:rPr>
          <w:t>4</w:t>
        </w:r>
      </w:fldSimple>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fldSimple w:instr=" SEQ Figura \* ARABIC ">
        <w:r w:rsidR="00B44F43">
          <w:rPr>
            <w:noProof/>
          </w:rPr>
          <w:t>5</w:t>
        </w:r>
      </w:fldSimple>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fldSimple w:instr=" SEQ Figura \* ARABIC ">
        <w:r w:rsidR="00B44F43">
          <w:rPr>
            <w:noProof/>
          </w:rPr>
          <w:t>6</w:t>
        </w:r>
      </w:fldSimple>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fldSimple w:instr=" SEQ Figura \* ARABIC ">
        <w:r w:rsidR="00B44F43">
          <w:rPr>
            <w:noProof/>
          </w:rPr>
          <w:t>7</w:t>
        </w:r>
      </w:fldSimple>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w:t>
      </w:r>
      <w:r w:rsidR="005D2B80">
        <w:t>l</w:t>
      </w:r>
      <w:r w:rsidR="00252909">
        <w:t xml:space="preserv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bookmarkStart w:id="0" w:name="_GoBack"/>
      <w:bookmarkEnd w:id="0"/>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fldSimple w:instr=" SEQ Figura \* ARABIC ">
        <w:r w:rsidR="00B44F43">
          <w:rPr>
            <w:noProof/>
          </w:rPr>
          <w:t>8</w:t>
        </w:r>
      </w:fldSimple>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fldSimple w:instr=" SEQ Figura \* ARABIC ">
        <w:r w:rsidR="00B44F43">
          <w:rPr>
            <w:noProof/>
          </w:rPr>
          <w:t>9</w:t>
        </w:r>
      </w:fldSimple>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fldSimple w:instr=" SEQ Figura \* ARABIC ">
        <w:r w:rsidR="00B44F43">
          <w:rPr>
            <w:noProof/>
          </w:rPr>
          <w:t>10</w:t>
        </w:r>
      </w:fldSimple>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fldSimple w:instr=" SEQ Figura \* ARABIC ">
        <w:r w:rsidR="00B44F43">
          <w:rPr>
            <w:noProof/>
          </w:rPr>
          <w:t>11</w:t>
        </w:r>
      </w:fldSimple>
      <w:r>
        <w:t>: vista para cargar juego de Sicua</w:t>
      </w:r>
    </w:p>
    <w:p w:rsidR="005A5479" w:rsidRDefault="007D09E8" w:rsidP="005A5479">
      <w:pPr>
        <w:ind w:left="45"/>
        <w:jc w:val="both"/>
      </w:pPr>
      <w:r>
        <w:t>Por medio de esta función</w:t>
      </w:r>
      <w:r w:rsidR="005A5479">
        <w:t xml:space="preserve"> los super administradores pueden cargar las notas provenientes de Sicua, simulando así la dinámica del juego. Aunque el archivo de carga tiene múltiples columnas, sólo se envían al motor de gamificación los campos correspondientes al nombre de la actividad y </w:t>
      </w:r>
      <w:r w:rsidR="006B39C4">
        <w:t>a</w:t>
      </w:r>
      <w:r w:rsidR="005A5479">
        <w:t>l porcentaje obtenido en la actividad por cada estudiante. Este archivo es generado automáticamente por un proceso administrado por la DSIT</w:t>
      </w:r>
      <w:r w:rsidR="00C5451F">
        <w:t>,</w:t>
      </w:r>
      <w:r w:rsidR="00D601D6">
        <w:t xml:space="preserve"> y </w:t>
      </w:r>
      <w:r w:rsidR="00C5451F">
        <w:t xml:space="preserve">aunque se genera diariamente, siempre el archivo más reciente contiene la </w:t>
      </w:r>
      <w:r w:rsidR="001D361F">
        <w:t>información de los archivos más antiguos</w:t>
      </w:r>
      <w:r w:rsidR="005A5479">
        <w:t>.</w:t>
      </w:r>
      <w:r w:rsidR="00860298">
        <w:t xml:space="preserve"> </w:t>
      </w:r>
      <w:r w:rsidR="00860298" w:rsidRPr="000034E2">
        <w:t xml:space="preserve">Lo anterior implica que </w:t>
      </w:r>
      <w:r w:rsidR="00A61AB4">
        <w:t>sólo con</w:t>
      </w:r>
      <w:r w:rsidR="00BE6AB0" w:rsidRPr="000034E2">
        <w:t xml:space="preserve"> </w:t>
      </w:r>
      <w:r w:rsidR="00860298" w:rsidRPr="000034E2">
        <w:t>cargar el archivo más reciente</w:t>
      </w:r>
      <w:r w:rsidR="006561DA">
        <w:t>,</w:t>
      </w:r>
      <w:r w:rsidR="00860298" w:rsidRPr="000034E2">
        <w:t xml:space="preserve"> </w:t>
      </w:r>
      <w:r w:rsidR="00BE6AB0" w:rsidRPr="000034E2">
        <w:t>se</w:t>
      </w:r>
      <w:r w:rsidR="00860298" w:rsidRPr="000034E2">
        <w:t xml:space="preserve"> recupera</w:t>
      </w:r>
      <w:r w:rsidR="00BE6AB0" w:rsidRPr="000034E2">
        <w:t xml:space="preserve"> </w:t>
      </w:r>
      <w:r w:rsidR="00860298" w:rsidRPr="000034E2">
        <w:t xml:space="preserve">el estado del juego </w:t>
      </w:r>
      <w:r w:rsidR="00BE6AB0" w:rsidRPr="000034E2">
        <w:t xml:space="preserve">completamente </w:t>
      </w:r>
      <w:r w:rsidR="00860298" w:rsidRPr="000034E2">
        <w:t xml:space="preserve">desde su </w:t>
      </w:r>
      <w:r w:rsidR="006B15EA">
        <w:t>fecha de i</w:t>
      </w:r>
      <w:r w:rsidR="00860298" w:rsidRPr="000034E2">
        <w:t xml:space="preserve">nicio hasta la fecha de </w:t>
      </w:r>
      <w:r w:rsidR="00AA35A5" w:rsidRPr="000034E2">
        <w:t xml:space="preserve">generación de </w:t>
      </w:r>
      <w:r w:rsidR="00860298" w:rsidRPr="000034E2">
        <w:t>dicho archivo.</w:t>
      </w:r>
    </w:p>
    <w:p w:rsidR="00043DD9" w:rsidRDefault="00592613" w:rsidP="00DA785B">
      <w:pPr>
        <w:ind w:left="45"/>
        <w:jc w:val="both"/>
      </w:pPr>
      <w:r>
        <w:t xml:space="preserve">No </w:t>
      </w:r>
      <w:r w:rsidR="00A07379">
        <w:t>obstante</w:t>
      </w:r>
      <w:r w:rsidR="00EE54AB">
        <w:t xml:space="preserve"> el cargue puede efectuarse manualmente a través de esta funcionalidad, actualmente está automatizado mediante un</w:t>
      </w:r>
      <w:r w:rsidR="005B0111">
        <w:t xml:space="preserve">a tarea diaria </w:t>
      </w:r>
      <w:r w:rsidR="007867E5">
        <w:t xml:space="preserve">en el </w:t>
      </w:r>
      <w:r w:rsidR="00EE54AB">
        <w:t>cron</w:t>
      </w:r>
      <w:r w:rsidR="007867E5">
        <w:t>tab</w:t>
      </w:r>
      <w:r w:rsidR="00EE54AB">
        <w:t xml:space="preserve"> </w:t>
      </w:r>
      <w:r w:rsidR="00746034">
        <w:t xml:space="preserve">del usuario root </w:t>
      </w:r>
      <w:r w:rsidR="005B0111">
        <w:t>dentro</w:t>
      </w:r>
      <w:r w:rsidR="00746034">
        <w:t xml:space="preserve"> </w:t>
      </w:r>
      <w:r w:rsidR="005B0111">
        <w:t>d</w:t>
      </w:r>
      <w:r w:rsidR="00EE54AB">
        <w:t>e</w:t>
      </w:r>
      <w:r w:rsidR="007867E5">
        <w:t xml:space="preserve">l servidor </w:t>
      </w:r>
      <w:r w:rsidR="007867E5" w:rsidRPr="007867E5">
        <w:rPr>
          <w:i/>
        </w:rPr>
        <w:t>union</w:t>
      </w:r>
      <w:r w:rsidR="00746034">
        <w:t>.</w:t>
      </w:r>
      <w:r w:rsidR="00DA785B">
        <w:t xml:space="preserve"> A continuación, se muestra una captura del script </w:t>
      </w:r>
      <w:r w:rsidR="007B5175" w:rsidRPr="00043DD9">
        <w:rPr>
          <w:i/>
        </w:rPr>
        <w:t>/datos/cargueMEL/</w:t>
      </w:r>
      <w:r w:rsidR="00DA785B" w:rsidRPr="00DA785B">
        <w:rPr>
          <w:i/>
        </w:rPr>
        <w:t>cargueMEL</w:t>
      </w:r>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fldSimple w:instr=" SEQ Figura \* ARABIC ">
        <w:r w:rsidR="00B44F43">
          <w:rPr>
            <w:noProof/>
          </w:rPr>
          <w:t>12</w:t>
        </w:r>
      </w:fldSimple>
      <w:r>
        <w:t>: script cargueMEL</w:t>
      </w:r>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y pasan </w:t>
      </w:r>
      <w:r w:rsidR="00957095">
        <w:t>lo</w:t>
      </w:r>
      <w:r w:rsidR="005C16CC">
        <w:t>s datos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/datos/cargueMEL/</w:t>
      </w:r>
    </w:p>
    <w:p w:rsidR="00AE2A68" w:rsidRDefault="00F1555D" w:rsidP="004B2DC2">
      <w:pPr>
        <w:jc w:val="both"/>
      </w:pPr>
      <w:r>
        <w:t xml:space="preserve">Dado que el dashboard utiliza los servicios de </w:t>
      </w:r>
      <w:r w:rsidR="00B86D3A">
        <w:t>l</w:t>
      </w:r>
      <w:r>
        <w:t xml:space="preserve">a capa </w:t>
      </w:r>
      <w:r w:rsidR="00B86D3A">
        <w:t>que brinda</w:t>
      </w:r>
      <w:r>
        <w:t xml:space="preserve"> el motor de gamificación, no hay control directo sobre los puntos, gemas, monedas y medallas que se otorgan de acuerdo con el porcentaje obtenido en una actividad. Así mismo, el motor interpreta cada actividad como una misión en el mundo gamificado, la cual permite </w:t>
      </w:r>
      <w:r w:rsidR="00D314BF">
        <w:t xml:space="preserve">sólo </w:t>
      </w:r>
      <w:r>
        <w:t xml:space="preserve">un intento y </w:t>
      </w:r>
      <w:r w:rsidR="00D314BF">
        <w:t>en consecuencia</w:t>
      </w:r>
      <w:r>
        <w:t xml:space="preserve"> un único </w:t>
      </w:r>
      <w:r w:rsidR="00187470">
        <w:t xml:space="preserve">porcentaje </w:t>
      </w:r>
      <w:r w:rsidR="002D681B">
        <w:t xml:space="preserve">de desempeño </w:t>
      </w:r>
      <w:r>
        <w:t xml:space="preserve">que </w:t>
      </w:r>
      <w:r w:rsidR="00D314BF">
        <w:t xml:space="preserve">después no puede modificarse. Esto </w:t>
      </w:r>
      <w:r w:rsidR="00B86D3A">
        <w:t>hace inviable</w:t>
      </w:r>
      <w:r w:rsidR="00D314BF">
        <w:t xml:space="preserve"> cambiar </w:t>
      </w:r>
      <w:r w:rsidR="00187470">
        <w:t xml:space="preserve">el porcentaje </w:t>
      </w:r>
      <w:r w:rsidR="00D314BF">
        <w:t xml:space="preserve">de un estudiante para una actividad que ya fue calificada. </w:t>
      </w:r>
      <w:r w:rsidR="00B86D3A">
        <w:t>Por tanto</w:t>
      </w:r>
      <w:r w:rsidR="002F2B9F">
        <w:t xml:space="preserve">, si se quiere asignar otra nota a una o varias actividades ya calificadas, </w:t>
      </w:r>
      <w:r w:rsidR="00632464">
        <w:t xml:space="preserve">se debe seguir el siguiente </w:t>
      </w:r>
      <w:r w:rsidR="00BD4E7A">
        <w:t>procedimiento</w:t>
      </w:r>
      <w:r w:rsidR="00AE2A68">
        <w:t>:</w:t>
      </w:r>
    </w:p>
    <w:p w:rsidR="00FE13A0" w:rsidRDefault="00AE2A68" w:rsidP="00622AC1">
      <w:pPr>
        <w:pStyle w:val="ListParagraph"/>
        <w:numPr>
          <w:ilvl w:val="0"/>
          <w:numId w:val="6"/>
        </w:numPr>
        <w:jc w:val="both"/>
      </w:pPr>
      <w:r>
        <w:t>M</w:t>
      </w:r>
      <w:r w:rsidR="000B0D68">
        <w:t xml:space="preserve">odificar las notas </w:t>
      </w:r>
      <w:r w:rsidR="00A43F8C">
        <w:t xml:space="preserve">de los estudiantes </w:t>
      </w:r>
      <w:r w:rsidR="000B0D68">
        <w:t>en Sicua</w:t>
      </w:r>
      <w:r w:rsidR="0095045C">
        <w:t>.</w:t>
      </w:r>
    </w:p>
    <w:p w:rsidR="00D75C7A" w:rsidRDefault="00622AC1" w:rsidP="00AE2A68">
      <w:pPr>
        <w:pStyle w:val="ListParagraph"/>
        <w:numPr>
          <w:ilvl w:val="0"/>
          <w:numId w:val="6"/>
        </w:numPr>
        <w:jc w:val="both"/>
      </w:pPr>
      <w:r>
        <w:t>C</w:t>
      </w:r>
      <w:r w:rsidR="00D75C7A">
        <w:t>argar nuevamente el archivo</w:t>
      </w:r>
      <w:r w:rsidR="00C13DD6">
        <w:t xml:space="preserve"> csv</w:t>
      </w:r>
      <w:r w:rsidR="00D75C7A">
        <w:t xml:space="preserve"> de estudiantes en el dashboard para reiniciar el juego.</w:t>
      </w:r>
    </w:p>
    <w:p w:rsidR="003B6DE6" w:rsidRDefault="00622AC1" w:rsidP="00797F4A">
      <w:pPr>
        <w:pStyle w:val="ListParagraph"/>
        <w:numPr>
          <w:ilvl w:val="0"/>
          <w:numId w:val="6"/>
        </w:numPr>
        <w:jc w:val="both"/>
      </w:pPr>
      <w:r>
        <w:t>Esperar el cargue automático d</w:t>
      </w:r>
      <w:r w:rsidR="00D314BF">
        <w:t xml:space="preserve">el archivo de notas </w:t>
      </w:r>
      <w:r>
        <w:t>de Sicua</w:t>
      </w:r>
      <w:r w:rsidR="00FE13A0">
        <w:t xml:space="preserve"> </w:t>
      </w:r>
      <w:r w:rsidR="00BD4E7A">
        <w:t xml:space="preserve">para recuperar el estado </w:t>
      </w:r>
      <w:r w:rsidR="00FE13A0">
        <w:t xml:space="preserve">del juego </w:t>
      </w:r>
      <w:r w:rsidR="00BD4E7A">
        <w:t xml:space="preserve">hasta la fecha, </w:t>
      </w:r>
      <w:r w:rsidR="00FE13A0">
        <w:t xml:space="preserve">pero </w:t>
      </w:r>
      <w:r w:rsidR="00BD4E7A">
        <w:t xml:space="preserve">incluyendo </w:t>
      </w:r>
      <w:r w:rsidR="00FE13A0">
        <w:t xml:space="preserve">esta vez </w:t>
      </w:r>
      <w:r w:rsidR="00BD4E7A">
        <w:t>los cambios hechos sobre las notas</w:t>
      </w:r>
      <w:r w:rsidR="000B0D68">
        <w:t>.</w:t>
      </w:r>
    </w:p>
    <w:p w:rsidR="00942E4F" w:rsidRDefault="007042A0" w:rsidP="003B6DE6">
      <w:pPr>
        <w:pStyle w:val="ListParagraph"/>
        <w:numPr>
          <w:ilvl w:val="0"/>
          <w:numId w:val="6"/>
        </w:numPr>
        <w:jc w:val="both"/>
      </w:pPr>
      <w:r>
        <w:lastRenderedPageBreak/>
        <w:t>Dado que en el punto anterior no se recuperan</w:t>
      </w:r>
      <w:r w:rsidR="00BD4E7A">
        <w:t xml:space="preserve"> las cantidades de monedas disponibles para compras</w:t>
      </w:r>
      <w:r w:rsidR="00C76E31">
        <w:t xml:space="preserve"> de los equipos</w:t>
      </w:r>
      <w:r w:rsidR="00EF14B2">
        <w:t>,</w:t>
      </w:r>
      <w:r w:rsidR="00BD4E7A">
        <w:t xml:space="preserve"> </w:t>
      </w:r>
      <w:r>
        <w:t xml:space="preserve">estas </w:t>
      </w:r>
      <w:r w:rsidR="00BD4E7A">
        <w:t xml:space="preserve">deben ser </w:t>
      </w:r>
      <w:r w:rsidR="003B6DE6">
        <w:t>reasignadas</w:t>
      </w:r>
      <w:r w:rsidR="00BD4E7A">
        <w:t xml:space="preserve"> manualmente simulando compras </w:t>
      </w:r>
      <w:r w:rsidR="00DE4D3C">
        <w:t xml:space="preserve">de poderes </w:t>
      </w:r>
      <w:r w:rsidR="00BD4E7A">
        <w:t>en el dashboard</w:t>
      </w:r>
      <w:r>
        <w:t>, de ser necesario</w:t>
      </w:r>
      <w:r w:rsidR="00BD4E7A">
        <w:t>.</w:t>
      </w:r>
    </w:p>
    <w:p w:rsidR="003C06F6" w:rsidRDefault="003C06F6" w:rsidP="003C06F6">
      <w:pPr>
        <w:jc w:val="both"/>
      </w:pPr>
    </w:p>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lastRenderedPageBreak/>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Figura 13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fldSimple w:instr=" SEQ Figura \* ARABIC ">
        <w:r w:rsidR="00B44F43">
          <w:rPr>
            <w:noProof/>
          </w:rPr>
          <w:t>13</w:t>
        </w:r>
      </w:fldSimple>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lastRenderedPageBreak/>
        <w:t>Adicionalmente, el motor gestiona la distribución de jugadores en equipos y distingue los premios que se otorgan a los jugadores de aquellos que se otorgan a los equipos.</w:t>
      </w:r>
      <w:r w:rsidR="006A4388">
        <w:t xml:space="preserve"> En la Figura 14 puede verse uno de los equipos configurados.</w:t>
      </w:r>
    </w:p>
    <w:p w:rsidR="00C60B42" w:rsidRDefault="00C60B42" w:rsidP="00684348">
      <w:pPr>
        <w:jc w:val="both"/>
      </w:pPr>
    </w:p>
    <w:p w:rsidR="003719BD" w:rsidRDefault="00E50BFE" w:rsidP="003719BD">
      <w:pPr>
        <w:keepNext/>
        <w:jc w:val="center"/>
      </w:pPr>
      <w:r>
        <w:rPr>
          <w:noProof/>
        </w:rPr>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fldSimple w:instr=" SEQ Figura \* ARABIC ">
        <w:r w:rsidR="00B44F43">
          <w:rPr>
            <w:noProof/>
          </w:rPr>
          <w:t>14</w:t>
        </w:r>
      </w:fldSimple>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(MotorService)</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(AppService)</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lastRenderedPageBreak/>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.csv.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p>
    <w:p w:rsidR="00956582" w:rsidRPr="00333534" w:rsidRDefault="00226522" w:rsidP="00333534">
      <w:pPr>
        <w:jc w:val="both"/>
      </w:pPr>
      <w:r>
        <w:t xml:space="preserve">El </w:t>
      </w:r>
      <w:r w:rsidR="00F56681">
        <w:t xml:space="preserve">componente principal del </w:t>
      </w:r>
      <w:r>
        <w:t xml:space="preserve">dashboard </w:t>
      </w:r>
      <w:r w:rsidR="00F56681">
        <w:t xml:space="preserve">es un controlador escrito en Grails (RequestController) </w:t>
      </w:r>
      <w:r w:rsidR="001A0CAE">
        <w:t xml:space="preserve">que </w:t>
      </w:r>
      <w:r w:rsidR="00F56681">
        <w:t xml:space="preserve">guarda información de </w:t>
      </w:r>
      <w:r w:rsidR="00F119E5">
        <w:t xml:space="preserve">los </w:t>
      </w:r>
      <w:r w:rsidR="00F56681">
        <w:t xml:space="preserve">usuarios y </w:t>
      </w:r>
      <w:r w:rsidR="00F119E5">
        <w:t xml:space="preserve">las </w:t>
      </w:r>
      <w:r w:rsidR="00F56681">
        <w:t xml:space="preserve">secciones </w:t>
      </w:r>
      <w:r w:rsidR="00F119E5">
        <w:t xml:space="preserve">del curso </w:t>
      </w:r>
      <w:r w:rsidR="00F56681">
        <w:t>en la base de datos</w:t>
      </w:r>
      <w:r w:rsidR="00F119E5">
        <w:t>,</w:t>
      </w:r>
      <w:r w:rsidR="003E145A">
        <w:t xml:space="preserve"> y </w:t>
      </w:r>
      <w:r w:rsidR="003E145A">
        <w:t>que despliega vistas de acuerdo con las funcionalidades que se invocan</w:t>
      </w:r>
      <w:r w:rsidR="00F56681">
        <w:t>.</w:t>
      </w:r>
      <w:r w:rsidR="003E145A">
        <w:t xml:space="preserve"> Para ello toma los objetos que retorna la capa de servicios de la aplicación y los renderiza en los .gsp respectivos.</w:t>
      </w:r>
    </w:p>
    <w:sectPr w:rsidR="00956582" w:rsidRPr="00333534" w:rsidSect="00DC385E">
      <w:head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AD1" w:rsidRDefault="00A12AD1" w:rsidP="009667C4">
      <w:pPr>
        <w:spacing w:after="0" w:line="240" w:lineRule="auto"/>
      </w:pPr>
      <w:r>
        <w:separator/>
      </w:r>
    </w:p>
  </w:endnote>
  <w:endnote w:type="continuationSeparator" w:id="0">
    <w:p w:rsidR="00A12AD1" w:rsidRDefault="00A12AD1"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AD1" w:rsidRDefault="00A12AD1" w:rsidP="009667C4">
      <w:pPr>
        <w:spacing w:after="0" w:line="240" w:lineRule="auto"/>
      </w:pPr>
      <w:r>
        <w:separator/>
      </w:r>
    </w:p>
  </w:footnote>
  <w:footnote w:type="continuationSeparator" w:id="0">
    <w:p w:rsidR="00A12AD1" w:rsidRDefault="00A12AD1"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44F43">
          <w:rPr>
            <w:noProof/>
          </w:rPr>
          <w:t>11</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108EC"/>
    <w:rsid w:val="00015D72"/>
    <w:rsid w:val="00026E25"/>
    <w:rsid w:val="00036F2F"/>
    <w:rsid w:val="00043161"/>
    <w:rsid w:val="00043DD9"/>
    <w:rsid w:val="0004653C"/>
    <w:rsid w:val="00051C59"/>
    <w:rsid w:val="00055C44"/>
    <w:rsid w:val="00063675"/>
    <w:rsid w:val="00063A9A"/>
    <w:rsid w:val="00065E9B"/>
    <w:rsid w:val="00067482"/>
    <w:rsid w:val="0007394C"/>
    <w:rsid w:val="00074382"/>
    <w:rsid w:val="00081FD5"/>
    <w:rsid w:val="00082E8F"/>
    <w:rsid w:val="000938D7"/>
    <w:rsid w:val="00097FCF"/>
    <w:rsid w:val="000A3929"/>
    <w:rsid w:val="000A6F92"/>
    <w:rsid w:val="000B0D68"/>
    <w:rsid w:val="000B336D"/>
    <w:rsid w:val="000B40C5"/>
    <w:rsid w:val="000C0751"/>
    <w:rsid w:val="000C7151"/>
    <w:rsid w:val="000E166A"/>
    <w:rsid w:val="000E2FBF"/>
    <w:rsid w:val="000E7EF7"/>
    <w:rsid w:val="000F1F4F"/>
    <w:rsid w:val="00102EC0"/>
    <w:rsid w:val="001117E1"/>
    <w:rsid w:val="00116D97"/>
    <w:rsid w:val="001174AF"/>
    <w:rsid w:val="00123361"/>
    <w:rsid w:val="00125699"/>
    <w:rsid w:val="001335AA"/>
    <w:rsid w:val="00133D2B"/>
    <w:rsid w:val="00140D09"/>
    <w:rsid w:val="00146776"/>
    <w:rsid w:val="001471F1"/>
    <w:rsid w:val="00152DDB"/>
    <w:rsid w:val="001547E0"/>
    <w:rsid w:val="001570E5"/>
    <w:rsid w:val="0016423B"/>
    <w:rsid w:val="001704A9"/>
    <w:rsid w:val="00176FE3"/>
    <w:rsid w:val="001775B3"/>
    <w:rsid w:val="001825CC"/>
    <w:rsid w:val="00183542"/>
    <w:rsid w:val="0018520D"/>
    <w:rsid w:val="00187470"/>
    <w:rsid w:val="00191B5A"/>
    <w:rsid w:val="00193214"/>
    <w:rsid w:val="00193EC1"/>
    <w:rsid w:val="0019400D"/>
    <w:rsid w:val="001A0CAE"/>
    <w:rsid w:val="001A2586"/>
    <w:rsid w:val="001A7713"/>
    <w:rsid w:val="001B63C9"/>
    <w:rsid w:val="001D0DF6"/>
    <w:rsid w:val="001D1D99"/>
    <w:rsid w:val="001D2E8B"/>
    <w:rsid w:val="001D361F"/>
    <w:rsid w:val="001E402E"/>
    <w:rsid w:val="001F3330"/>
    <w:rsid w:val="001F58DF"/>
    <w:rsid w:val="001F5A3E"/>
    <w:rsid w:val="00201C7A"/>
    <w:rsid w:val="00220F0E"/>
    <w:rsid w:val="00226522"/>
    <w:rsid w:val="00233320"/>
    <w:rsid w:val="00243961"/>
    <w:rsid w:val="00252335"/>
    <w:rsid w:val="00252909"/>
    <w:rsid w:val="002530F5"/>
    <w:rsid w:val="00260E90"/>
    <w:rsid w:val="00270370"/>
    <w:rsid w:val="002802E1"/>
    <w:rsid w:val="00286F20"/>
    <w:rsid w:val="00293BF6"/>
    <w:rsid w:val="00294F3F"/>
    <w:rsid w:val="002A0D58"/>
    <w:rsid w:val="002A20E6"/>
    <w:rsid w:val="002A22BA"/>
    <w:rsid w:val="002B366E"/>
    <w:rsid w:val="002B5902"/>
    <w:rsid w:val="002C0FEC"/>
    <w:rsid w:val="002C7B05"/>
    <w:rsid w:val="002D05D6"/>
    <w:rsid w:val="002D1E5E"/>
    <w:rsid w:val="002D681B"/>
    <w:rsid w:val="002E3FA1"/>
    <w:rsid w:val="002E4D95"/>
    <w:rsid w:val="002E5879"/>
    <w:rsid w:val="002F2B9F"/>
    <w:rsid w:val="002F5D37"/>
    <w:rsid w:val="00300620"/>
    <w:rsid w:val="0030062E"/>
    <w:rsid w:val="0030161E"/>
    <w:rsid w:val="0030432B"/>
    <w:rsid w:val="00305184"/>
    <w:rsid w:val="00320C48"/>
    <w:rsid w:val="003256FD"/>
    <w:rsid w:val="003277A7"/>
    <w:rsid w:val="00333534"/>
    <w:rsid w:val="00353689"/>
    <w:rsid w:val="00355FCF"/>
    <w:rsid w:val="00356BAB"/>
    <w:rsid w:val="00357449"/>
    <w:rsid w:val="00357FF5"/>
    <w:rsid w:val="00371661"/>
    <w:rsid w:val="003719BD"/>
    <w:rsid w:val="00394400"/>
    <w:rsid w:val="003A18D6"/>
    <w:rsid w:val="003A3071"/>
    <w:rsid w:val="003B1914"/>
    <w:rsid w:val="003B6DE6"/>
    <w:rsid w:val="003C06F6"/>
    <w:rsid w:val="003C2976"/>
    <w:rsid w:val="003C3BF5"/>
    <w:rsid w:val="003C64FF"/>
    <w:rsid w:val="003E145A"/>
    <w:rsid w:val="003E7BFF"/>
    <w:rsid w:val="003F4487"/>
    <w:rsid w:val="003F555E"/>
    <w:rsid w:val="00403F0E"/>
    <w:rsid w:val="004056D9"/>
    <w:rsid w:val="00410566"/>
    <w:rsid w:val="004145C1"/>
    <w:rsid w:val="004174C1"/>
    <w:rsid w:val="00420DAB"/>
    <w:rsid w:val="00426C5D"/>
    <w:rsid w:val="0043117B"/>
    <w:rsid w:val="00431C14"/>
    <w:rsid w:val="00446071"/>
    <w:rsid w:val="00457920"/>
    <w:rsid w:val="00463A90"/>
    <w:rsid w:val="00464349"/>
    <w:rsid w:val="00464A2C"/>
    <w:rsid w:val="00466E77"/>
    <w:rsid w:val="004708BB"/>
    <w:rsid w:val="00473BE2"/>
    <w:rsid w:val="004740B1"/>
    <w:rsid w:val="00474E2C"/>
    <w:rsid w:val="00477AED"/>
    <w:rsid w:val="004978BC"/>
    <w:rsid w:val="004A160C"/>
    <w:rsid w:val="004A7ADA"/>
    <w:rsid w:val="004B0CE1"/>
    <w:rsid w:val="004B2DC2"/>
    <w:rsid w:val="004B69DD"/>
    <w:rsid w:val="004D03A8"/>
    <w:rsid w:val="004D146B"/>
    <w:rsid w:val="004D1582"/>
    <w:rsid w:val="004D6D6A"/>
    <w:rsid w:val="004E39FC"/>
    <w:rsid w:val="00502C5C"/>
    <w:rsid w:val="005044AD"/>
    <w:rsid w:val="00515836"/>
    <w:rsid w:val="005247C1"/>
    <w:rsid w:val="005364B2"/>
    <w:rsid w:val="005510ED"/>
    <w:rsid w:val="00573950"/>
    <w:rsid w:val="0057442A"/>
    <w:rsid w:val="005744AF"/>
    <w:rsid w:val="005815EB"/>
    <w:rsid w:val="00592613"/>
    <w:rsid w:val="005A2554"/>
    <w:rsid w:val="005A2F42"/>
    <w:rsid w:val="005A436B"/>
    <w:rsid w:val="005A5479"/>
    <w:rsid w:val="005A676C"/>
    <w:rsid w:val="005B0111"/>
    <w:rsid w:val="005C16CC"/>
    <w:rsid w:val="005D2B80"/>
    <w:rsid w:val="005E2838"/>
    <w:rsid w:val="005E4433"/>
    <w:rsid w:val="005F70DA"/>
    <w:rsid w:val="006017E6"/>
    <w:rsid w:val="0060202F"/>
    <w:rsid w:val="00614FC4"/>
    <w:rsid w:val="00622AC1"/>
    <w:rsid w:val="006313F6"/>
    <w:rsid w:val="00632464"/>
    <w:rsid w:val="00635739"/>
    <w:rsid w:val="00642024"/>
    <w:rsid w:val="006451C7"/>
    <w:rsid w:val="00650D37"/>
    <w:rsid w:val="00651B81"/>
    <w:rsid w:val="006561DA"/>
    <w:rsid w:val="00657BBA"/>
    <w:rsid w:val="00666DED"/>
    <w:rsid w:val="006702DB"/>
    <w:rsid w:val="00673CD8"/>
    <w:rsid w:val="00684348"/>
    <w:rsid w:val="00695653"/>
    <w:rsid w:val="006A31BF"/>
    <w:rsid w:val="006A3490"/>
    <w:rsid w:val="006A4388"/>
    <w:rsid w:val="006B09B0"/>
    <w:rsid w:val="006B15EA"/>
    <w:rsid w:val="006B39C4"/>
    <w:rsid w:val="006B6EEF"/>
    <w:rsid w:val="006B7475"/>
    <w:rsid w:val="006C030A"/>
    <w:rsid w:val="006C106C"/>
    <w:rsid w:val="006C1B59"/>
    <w:rsid w:val="006C4FF5"/>
    <w:rsid w:val="006D5066"/>
    <w:rsid w:val="006D7F62"/>
    <w:rsid w:val="006F0790"/>
    <w:rsid w:val="006F6FD3"/>
    <w:rsid w:val="00700E8F"/>
    <w:rsid w:val="00703208"/>
    <w:rsid w:val="00703EB6"/>
    <w:rsid w:val="007042A0"/>
    <w:rsid w:val="00705681"/>
    <w:rsid w:val="0071317A"/>
    <w:rsid w:val="00725821"/>
    <w:rsid w:val="0073775A"/>
    <w:rsid w:val="007429AE"/>
    <w:rsid w:val="00746034"/>
    <w:rsid w:val="0075230B"/>
    <w:rsid w:val="007546E3"/>
    <w:rsid w:val="0075480A"/>
    <w:rsid w:val="00761CF0"/>
    <w:rsid w:val="00766A45"/>
    <w:rsid w:val="0077090F"/>
    <w:rsid w:val="00773FC1"/>
    <w:rsid w:val="007854F2"/>
    <w:rsid w:val="007867E5"/>
    <w:rsid w:val="00792A04"/>
    <w:rsid w:val="007969A3"/>
    <w:rsid w:val="00797F4A"/>
    <w:rsid w:val="007A7320"/>
    <w:rsid w:val="007B36FA"/>
    <w:rsid w:val="007B5175"/>
    <w:rsid w:val="007B74C6"/>
    <w:rsid w:val="007C4EB9"/>
    <w:rsid w:val="007C61FD"/>
    <w:rsid w:val="007D09E8"/>
    <w:rsid w:val="007D0EE7"/>
    <w:rsid w:val="007D3E70"/>
    <w:rsid w:val="007E3935"/>
    <w:rsid w:val="008045BF"/>
    <w:rsid w:val="00807C06"/>
    <w:rsid w:val="00811687"/>
    <w:rsid w:val="0081599D"/>
    <w:rsid w:val="00815A6F"/>
    <w:rsid w:val="00822E16"/>
    <w:rsid w:val="00825B97"/>
    <w:rsid w:val="00831927"/>
    <w:rsid w:val="00832F64"/>
    <w:rsid w:val="008370CA"/>
    <w:rsid w:val="008550E5"/>
    <w:rsid w:val="00860298"/>
    <w:rsid w:val="00863ABA"/>
    <w:rsid w:val="00881A22"/>
    <w:rsid w:val="00885669"/>
    <w:rsid w:val="008870E7"/>
    <w:rsid w:val="00891433"/>
    <w:rsid w:val="0089666B"/>
    <w:rsid w:val="008A0174"/>
    <w:rsid w:val="008A20D8"/>
    <w:rsid w:val="008B498A"/>
    <w:rsid w:val="008D4CE8"/>
    <w:rsid w:val="008D6922"/>
    <w:rsid w:val="008D7E96"/>
    <w:rsid w:val="008E7CD5"/>
    <w:rsid w:val="00923560"/>
    <w:rsid w:val="00924765"/>
    <w:rsid w:val="00936584"/>
    <w:rsid w:val="00937F5A"/>
    <w:rsid w:val="00942E4F"/>
    <w:rsid w:val="00943857"/>
    <w:rsid w:val="0095045C"/>
    <w:rsid w:val="00952FF7"/>
    <w:rsid w:val="00954469"/>
    <w:rsid w:val="00956582"/>
    <w:rsid w:val="00956AE9"/>
    <w:rsid w:val="00957095"/>
    <w:rsid w:val="0096465F"/>
    <w:rsid w:val="00966411"/>
    <w:rsid w:val="009667C4"/>
    <w:rsid w:val="00973AF1"/>
    <w:rsid w:val="0097783D"/>
    <w:rsid w:val="00977D02"/>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FB5"/>
    <w:rsid w:val="009F16D8"/>
    <w:rsid w:val="009F4474"/>
    <w:rsid w:val="00A07379"/>
    <w:rsid w:val="00A07CCC"/>
    <w:rsid w:val="00A12AD1"/>
    <w:rsid w:val="00A13502"/>
    <w:rsid w:val="00A24A75"/>
    <w:rsid w:val="00A303FD"/>
    <w:rsid w:val="00A43F8C"/>
    <w:rsid w:val="00A46975"/>
    <w:rsid w:val="00A53929"/>
    <w:rsid w:val="00A61AB4"/>
    <w:rsid w:val="00A70167"/>
    <w:rsid w:val="00A748D5"/>
    <w:rsid w:val="00A8171B"/>
    <w:rsid w:val="00A96B71"/>
    <w:rsid w:val="00AA35A5"/>
    <w:rsid w:val="00AB17BE"/>
    <w:rsid w:val="00AB60F7"/>
    <w:rsid w:val="00AB6B64"/>
    <w:rsid w:val="00AC045F"/>
    <w:rsid w:val="00AC63D8"/>
    <w:rsid w:val="00AE2A68"/>
    <w:rsid w:val="00AF23FF"/>
    <w:rsid w:val="00B014F0"/>
    <w:rsid w:val="00B061C0"/>
    <w:rsid w:val="00B14246"/>
    <w:rsid w:val="00B22F81"/>
    <w:rsid w:val="00B242A0"/>
    <w:rsid w:val="00B26250"/>
    <w:rsid w:val="00B26AF4"/>
    <w:rsid w:val="00B3300A"/>
    <w:rsid w:val="00B34570"/>
    <w:rsid w:val="00B442B0"/>
    <w:rsid w:val="00B44B9A"/>
    <w:rsid w:val="00B44F43"/>
    <w:rsid w:val="00B46952"/>
    <w:rsid w:val="00B5384B"/>
    <w:rsid w:val="00B61B64"/>
    <w:rsid w:val="00B62C97"/>
    <w:rsid w:val="00B80166"/>
    <w:rsid w:val="00B80740"/>
    <w:rsid w:val="00B86D3A"/>
    <w:rsid w:val="00B9068B"/>
    <w:rsid w:val="00B924BE"/>
    <w:rsid w:val="00B93A33"/>
    <w:rsid w:val="00B9464A"/>
    <w:rsid w:val="00BA5E03"/>
    <w:rsid w:val="00BA7621"/>
    <w:rsid w:val="00BB1AF0"/>
    <w:rsid w:val="00BB5561"/>
    <w:rsid w:val="00BC164D"/>
    <w:rsid w:val="00BC1B2F"/>
    <w:rsid w:val="00BD4E7A"/>
    <w:rsid w:val="00BE0F92"/>
    <w:rsid w:val="00BE296C"/>
    <w:rsid w:val="00BE6951"/>
    <w:rsid w:val="00BE6AB0"/>
    <w:rsid w:val="00BF45FE"/>
    <w:rsid w:val="00BF47C8"/>
    <w:rsid w:val="00C002CB"/>
    <w:rsid w:val="00C06590"/>
    <w:rsid w:val="00C13DD6"/>
    <w:rsid w:val="00C17420"/>
    <w:rsid w:val="00C2356B"/>
    <w:rsid w:val="00C42BA2"/>
    <w:rsid w:val="00C46A63"/>
    <w:rsid w:val="00C50876"/>
    <w:rsid w:val="00C51A32"/>
    <w:rsid w:val="00C5451F"/>
    <w:rsid w:val="00C60B42"/>
    <w:rsid w:val="00C61627"/>
    <w:rsid w:val="00C619C0"/>
    <w:rsid w:val="00C6319F"/>
    <w:rsid w:val="00C67439"/>
    <w:rsid w:val="00C76E31"/>
    <w:rsid w:val="00C76F99"/>
    <w:rsid w:val="00C80604"/>
    <w:rsid w:val="00C84790"/>
    <w:rsid w:val="00C848DD"/>
    <w:rsid w:val="00C84928"/>
    <w:rsid w:val="00CA0E85"/>
    <w:rsid w:val="00CA57C7"/>
    <w:rsid w:val="00CA6294"/>
    <w:rsid w:val="00CB4964"/>
    <w:rsid w:val="00CC2256"/>
    <w:rsid w:val="00CC2C8D"/>
    <w:rsid w:val="00CC413F"/>
    <w:rsid w:val="00CC5FBD"/>
    <w:rsid w:val="00CC6A6D"/>
    <w:rsid w:val="00CF1410"/>
    <w:rsid w:val="00CF5EAB"/>
    <w:rsid w:val="00CF618E"/>
    <w:rsid w:val="00CF65C3"/>
    <w:rsid w:val="00CF703E"/>
    <w:rsid w:val="00D13618"/>
    <w:rsid w:val="00D14F48"/>
    <w:rsid w:val="00D314BF"/>
    <w:rsid w:val="00D31D09"/>
    <w:rsid w:val="00D444C1"/>
    <w:rsid w:val="00D50C0C"/>
    <w:rsid w:val="00D601D6"/>
    <w:rsid w:val="00D6136F"/>
    <w:rsid w:val="00D62441"/>
    <w:rsid w:val="00D740E3"/>
    <w:rsid w:val="00D755CA"/>
    <w:rsid w:val="00D75C7A"/>
    <w:rsid w:val="00D8121F"/>
    <w:rsid w:val="00D81FC0"/>
    <w:rsid w:val="00D863A9"/>
    <w:rsid w:val="00D91C52"/>
    <w:rsid w:val="00D957F9"/>
    <w:rsid w:val="00DA4F47"/>
    <w:rsid w:val="00DA5D2F"/>
    <w:rsid w:val="00DA7625"/>
    <w:rsid w:val="00DA785B"/>
    <w:rsid w:val="00DB5E22"/>
    <w:rsid w:val="00DC385E"/>
    <w:rsid w:val="00DC486D"/>
    <w:rsid w:val="00DD2901"/>
    <w:rsid w:val="00DD33AB"/>
    <w:rsid w:val="00DD595A"/>
    <w:rsid w:val="00DE39B2"/>
    <w:rsid w:val="00DE4D3C"/>
    <w:rsid w:val="00DE672C"/>
    <w:rsid w:val="00DE7517"/>
    <w:rsid w:val="00DE7F86"/>
    <w:rsid w:val="00DF0CC7"/>
    <w:rsid w:val="00DF1FA3"/>
    <w:rsid w:val="00E0220D"/>
    <w:rsid w:val="00E2155B"/>
    <w:rsid w:val="00E33745"/>
    <w:rsid w:val="00E447F9"/>
    <w:rsid w:val="00E46CA3"/>
    <w:rsid w:val="00E50BFE"/>
    <w:rsid w:val="00E54498"/>
    <w:rsid w:val="00E57F07"/>
    <w:rsid w:val="00E61FF9"/>
    <w:rsid w:val="00E6388D"/>
    <w:rsid w:val="00E645AD"/>
    <w:rsid w:val="00E74B01"/>
    <w:rsid w:val="00E77330"/>
    <w:rsid w:val="00E922BF"/>
    <w:rsid w:val="00E95935"/>
    <w:rsid w:val="00EA6E29"/>
    <w:rsid w:val="00EC243D"/>
    <w:rsid w:val="00ED6283"/>
    <w:rsid w:val="00ED74E3"/>
    <w:rsid w:val="00EE54AB"/>
    <w:rsid w:val="00EE605A"/>
    <w:rsid w:val="00EE6223"/>
    <w:rsid w:val="00EF14B2"/>
    <w:rsid w:val="00EF6C57"/>
    <w:rsid w:val="00F063E2"/>
    <w:rsid w:val="00F111AD"/>
    <w:rsid w:val="00F119E5"/>
    <w:rsid w:val="00F1555D"/>
    <w:rsid w:val="00F15A65"/>
    <w:rsid w:val="00F23A32"/>
    <w:rsid w:val="00F25029"/>
    <w:rsid w:val="00F42441"/>
    <w:rsid w:val="00F451B3"/>
    <w:rsid w:val="00F50750"/>
    <w:rsid w:val="00F54DBF"/>
    <w:rsid w:val="00F56681"/>
    <w:rsid w:val="00F62C3E"/>
    <w:rsid w:val="00F63836"/>
    <w:rsid w:val="00F63CB8"/>
    <w:rsid w:val="00F66BD7"/>
    <w:rsid w:val="00F67B68"/>
    <w:rsid w:val="00F80BB1"/>
    <w:rsid w:val="00F9074E"/>
    <w:rsid w:val="00F9281D"/>
    <w:rsid w:val="00FA2D65"/>
    <w:rsid w:val="00FA48B1"/>
    <w:rsid w:val="00FB320E"/>
    <w:rsid w:val="00FB412B"/>
    <w:rsid w:val="00FE1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F48A"/>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11</Pages>
  <Words>2427</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485</cp:revision>
  <cp:lastPrinted>2018-02-13T19:30:00Z</cp:lastPrinted>
  <dcterms:created xsi:type="dcterms:W3CDTF">2018-02-08T19:52:00Z</dcterms:created>
  <dcterms:modified xsi:type="dcterms:W3CDTF">2018-02-13T19:43:00Z</dcterms:modified>
</cp:coreProperties>
</file>