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hAnsi="Calibri" w:cs="Calibri" w:eastAsia="Calibri"/>
          <w:b/>
          <w:color w:val="1E3A5F"/>
          <w:sz w:val="32"/>
        </w:rPr>
        <w:t>Lifestyle Blueprint Business Partner Agreement</w:t>
      </w:r>
    </w:p>
    <w:p>
      <w:pPr>
        <w:spacing w:after="300"/>
      </w:pPr>
      <w:r>
        <w:rPr>
          <w:rFonts w:ascii="Calibri" w:hAnsi="Calibri" w:cs="Calibri" w:eastAsia="Calibri"/>
          <w:b w:val="0"/>
          <w:color w:val="595959"/>
          <w:sz w:val="22"/>
        </w:rPr>
        <w:t>Your free trial period with UniBlueprint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[PARTNER LEGAL NAME], trading as [TRADING NAME], of [BUSINESS ADDRESS], [company/VAT number if applicable] (the “Partner”,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on Lifestyle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in return — not just our terms imposed on you.</w:t>
            </w:r>
          </w:p>
          <w:p>
            <w:pPr>
              <w:spacing w:after="120"/>
            </w:pPr>
            <w:r>
              <w:rPr>
                <w:rFonts w:ascii="Calibri" w:hAnsi="Calibri" w:cs="Calibri" w:eastAsia="Calibri"/>
                <w:b w:val="0"/>
                <w:color w:val="78350F"/>
                <w:sz w:val="20"/>
              </w:rPr>
              <w:t xml:space="preserve">If, by the end of the trial, you want to carry on listing with us, we will send you a fuller </w:t>
            </w:r>
            <w:r>
              <w:rPr>
                <w:rFonts w:ascii="Calibri" w:hAnsi="Calibri" w:cs="Calibri" w:eastAsia="Calibri"/>
                <w:b/>
                <w:color w:val="78350F"/>
                <w:sz w:val="20"/>
              </w:rPr>
              <w:t>Business Partner Agreement</w:t>
            </w:r>
            <w:r>
              <w:rPr>
                <w:rFonts w:ascii="Calibri" w:hAnsi="Calibri" w:cs="Calibri" w:eastAsia="Calibri"/>
                <w:b w:val="0"/>
                <w:color w:val="78350F"/>
                <w:sz w:val="20"/>
              </w:rPr>
              <w:t xml:space="preserve"> covering the ongoing, paid relationship, built on everything already in this document — nothing here is thrown away, only added to.</w:t>
            </w:r>
          </w:p>
          <w:p>
            <w:r>
              <w:rPr>
                <w:rFonts w:ascii="Calibri" w:hAnsi="Calibri" w:cs="Calibri" w:eastAsia="Calibri"/>
                <w:b w:val="0"/>
                <w:color w:val="78350F"/>
                <w:sz w:val="20"/>
              </w:rPr>
              <w:t>Fill in every bracketed field and complete Schedule 1 (the Offer) before this is sent for signature. If anything in here is unclear, contact your Partnership Contact in Schedule 3 before you need to decide anything — we would rather explain it now than have you find out later.</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your business specifically, here is what UniBlueprint actually is, so you are joining with a real picture of the whole platform — not just the one section that concerns you.</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where every output is reviewed and delivered by a real, trained Campus Handler before it reaches the member. It is not a chatbot handing over raw AI text unchecked.</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a marketplace of verified Uni Coaches offering one-to-one coaching, mentoring and strategy sessions. This is a different part of the platform from the one you are joining, mentioned here only so you understand the whole ecosystem.</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the deals and discounts section this Agreement is about. Partner businesses like yours list an Offer that members can browse, follow, and redeem. This is covered in full below.</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for extra benefits across the platform, including the ability to claim deals outside the Mental Health &amp; Wellbeing category — see clause 6.3 below, because it affects who can redeem your Offer. Every member, business, coach and staff member interacts with the platform through a role-based account; yours is a Business Partner account.</w:t>
      </w:r>
    </w:p>
    <w:p>
      <w:pPr>
        <w:spacing w:before="280" w:after="120"/>
      </w:pPr>
      <w:r>
        <w:rPr>
          <w:rFonts w:ascii="Calibri" w:hAnsi="Calibri" w:cs="Calibri" w:eastAsia="Calibri"/>
          <w:b/>
          <w:color w:val="1E3A5F"/>
          <w:sz w:val="24"/>
        </w:rPr>
        <w:t>What This Means for You as a Lifestyle Blueprint Business Partner</w:t>
      </w:r>
    </w:p>
    <w:p>
      <w:pPr>
        <w:spacing w:after="120"/>
      </w:pPr>
      <w:r>
        <w:rPr>
          <w:rFonts w:ascii="Calibri" w:hAnsi="Calibri" w:cs="Calibri" w:eastAsia="Calibri"/>
          <w:b w:val="0"/>
          <w:sz w:val="22"/>
        </w:rPr>
        <w:t>Your part of this is straightforward: you offer UniBlueprint members a genuine discount or benefit (your “Offer”), we list it, members discover it through the app, and they redeem it with you directly — in person, or however you normally do business. You do not need to understand Foundation Blueprint, Elevation Blueprint or Course Connect to follow the rest of this Agreement; they are listed above only so you can see the wider platform your Listing sits inside.</w:t>
      </w:r>
    </w:p>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for young people in Ireland comprising a website and a mobile application, including a section known as Lifestyle Blueprint on which partner businesses list offers available to UniBlueprint members, described further above.</w:t>
      </w:r>
    </w:p>
    <w:p>
      <w:pPr>
        <w:spacing w:after="120"/>
      </w:pPr>
      <w:r>
        <w:rPr>
          <w:rFonts w:ascii="Calibri" w:hAnsi="Calibri" w:cs="Calibri" w:eastAsia="Calibri"/>
          <w:b w:val="0"/>
          <w:sz w:val="22"/>
        </w:rPr>
        <w:t xml:space="preserve">B.  The Partner wishes to list an Offer on Lifestyle Blueprint. </w:t>
      </w:r>
      <w:r>
        <w:rPr>
          <w:rFonts w:ascii="Calibri" w:hAnsi="Calibri" w:cs="Calibri" w:eastAsia="Calibri"/>
          <w:b/>
          <w:sz w:val="22"/>
        </w:rPr>
        <w:t>This Agreement covers only the Free Trial Period</w:t>
      </w:r>
      <w:r>
        <w:rPr>
          <w:rFonts w:ascii="Calibri" w:hAnsi="Calibri" w:cs="Calibri" w:eastAsia="Calibri"/>
          <w:b w:val="0"/>
          <w:sz w:val="22"/>
        </w:rPr>
        <w:t xml:space="preserve"> described in clause 2. It is not the agreement that applies if the Partner continues beyond the trial — if the Partner wants to continue, UniBlueprint will issue a further, fuller Business Partner Agreement covering the ongoing paid relationship, including a confirmed Tier and Payment Option under clause 4.</w:t>
      </w:r>
    </w:p>
    <w:p>
      <w:pPr>
        <w:spacing w:after="120"/>
      </w:pPr>
      <w:r>
        <w:rPr>
          <w:rFonts w:ascii="Calibri" w:hAnsi="Calibri" w:cs="Calibri" w:eastAsia="Calibri"/>
          <w:b w:val="0"/>
          <w:sz w:val="22"/>
        </w:rPr>
        <w:t>C.  The Partner remains the seller of everything supplied under a Listing, in person or however the Partner normally transacts with its own customers. UniBlueprint provides a listing, discovery and introduction service only. UniBlueprint does not process payment for what the Partner sells under the Listing — see clause 7 for how this works today, and how billing is expected to work once a fuller agreement is in place.</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Business Partner Agreement</w:t>
      </w:r>
      <w:r>
        <w:rPr>
          <w:rFonts w:ascii="Calibri" w:hAnsi="Calibri" w:cs="Calibri" w:eastAsia="Calibri"/>
          <w:b w:val="0"/>
          <w:sz w:val="22"/>
        </w:rPr>
        <w:t>” means the further, fuller agreement UniBlueprint will issue under clause 3.4 if the Partner continues beyond the Free Trial Period, covering the ongoing paid relationship.</w:t>
      </w:r>
    </w:p>
    <w:p>
      <w:pPr>
        <w:spacing w:after="80"/>
        <w:ind w:left="1440" w:hanging="360"/>
      </w:pPr>
      <w:r>
        <w:rPr>
          <w:rFonts w:ascii="Calibri" w:hAnsi="Calibri" w:cs="Calibri" w:eastAsia="Calibri"/>
          <w:b w:val="0"/>
          <w:sz w:val="22"/>
        </w:rPr>
        <w:t>(b)</w:t>
        <w:tab/>
        <w:t>“</w:t>
      </w:r>
      <w:r>
        <w:rPr>
          <w:rFonts w:ascii="Calibri" w:hAnsi="Calibri" w:cs="Calibri" w:eastAsia="Calibri"/>
          <w:b/>
          <w:sz w:val="22"/>
        </w:rPr>
        <w:t>Commission</w:t>
      </w:r>
      <w:r>
        <w:rPr>
          <w:rFonts w:ascii="Calibri" w:hAnsi="Calibri" w:cs="Calibri" w:eastAsia="Calibri"/>
          <w:b w:val="0"/>
          <w:sz w:val="22"/>
        </w:rPr>
        <w:t>” means the percentage of the value of a redeemed Offer that UniBlueprint would retain under a Business Partner Agreement, at the rate for the Partner’s Tier and Payment Option. No Commission of any kind is payable during the Free Trial Period covered by this Agreement.</w:t>
      </w:r>
    </w:p>
    <w:p>
      <w:pPr>
        <w:spacing w:after="80"/>
        <w:ind w:left="1440" w:hanging="360"/>
      </w:pPr>
      <w:r>
        <w:rPr>
          <w:rFonts w:ascii="Calibri" w:hAnsi="Calibri" w:cs="Calibri" w:eastAsia="Calibri"/>
          <w:b w:val="0"/>
          <w:sz w:val="22"/>
        </w:rPr>
        <w:t>(c)</w:t>
        <w:tab/>
        <w:t>“</w:t>
      </w:r>
      <w:r>
        <w:rPr>
          <w:rFonts w:ascii="Calibri" w:hAnsi="Calibri" w:cs="Calibri" w:eastAsia="Calibri"/>
          <w:b/>
          <w:sz w:val="22"/>
        </w:rPr>
        <w:t>Decision Point</w:t>
      </w:r>
      <w:r>
        <w:rPr>
          <w:rFonts w:ascii="Calibri" w:hAnsi="Calibri" w:cs="Calibri" w:eastAsia="Calibri"/>
          <w:b w:val="0"/>
          <w:sz w:val="22"/>
        </w:rPr>
        <w:t>” means the 30th day after the Listing Live Date, or such later date as UniBlueprint confirms in writing under clause 3.3.</w:t>
      </w:r>
    </w:p>
    <w:p>
      <w:pPr>
        <w:spacing w:after="80"/>
        <w:ind w:left="1440" w:hanging="360"/>
      </w:pPr>
      <w:r>
        <w:rPr>
          <w:rFonts w:ascii="Calibri" w:hAnsi="Calibri" w:cs="Calibri" w:eastAsia="Calibri"/>
          <w:b w:val="0"/>
          <w:sz w:val="22"/>
        </w:rPr>
        <w:t>(d)</w:t>
        <w:tab/>
        <w:t>“</w:t>
      </w:r>
      <w:r>
        <w:rPr>
          <w:rFonts w:ascii="Calibri" w:hAnsi="Calibri" w:cs="Calibri" w:eastAsia="Calibri"/>
          <w:b/>
          <w:sz w:val="22"/>
        </w:rPr>
        <w:t>Founding Partner Badge</w:t>
      </w:r>
      <w:r>
        <w:rPr>
          <w:rFonts w:ascii="Calibri" w:hAnsi="Calibri" w:cs="Calibri" w:eastAsia="Calibri"/>
          <w:b w:val="0"/>
          <w:sz w:val="22"/>
        </w:rPr>
        <w:t>” means the recognition described in clause 4.6.</w:t>
      </w:r>
    </w:p>
    <w:p>
      <w:pPr>
        <w:spacing w:after="80"/>
        <w:ind w:left="1440" w:hanging="360"/>
      </w:pPr>
      <w:r>
        <w:rPr>
          <w:rFonts w:ascii="Calibri" w:hAnsi="Calibri" w:cs="Calibri" w:eastAsia="Calibri"/>
          <w:b w:val="0"/>
          <w:sz w:val="22"/>
        </w:rPr>
        <w:t>(e)</w:t>
        <w:tab/>
        <w:t>“</w:t>
      </w:r>
      <w:r>
        <w:rPr>
          <w:rFonts w:ascii="Calibri" w:hAnsi="Calibri" w:cs="Calibri" w:eastAsia="Calibri"/>
          <w:b/>
          <w:sz w:val="22"/>
        </w:rPr>
        <w:t>Free Trial Period</w:t>
      </w:r>
      <w:r>
        <w:rPr>
          <w:rFonts w:ascii="Calibri" w:hAnsi="Calibri" w:cs="Calibri" w:eastAsia="Calibri"/>
          <w:b w:val="0"/>
          <w:sz w:val="22"/>
        </w:rPr>
        <w:t>” means the period beginning on the Listing Live Date and ending at the Decision Point (or later, if extended under clause 3), during which no Tier Fee, Commission, or other charge of any kind is payable by the Partner.</w:t>
      </w:r>
    </w:p>
    <w:p>
      <w:pPr>
        <w:spacing w:after="80"/>
        <w:ind w:left="1440" w:hanging="360"/>
      </w:pPr>
      <w:r>
        <w:rPr>
          <w:rFonts w:ascii="Calibri" w:hAnsi="Calibri" w:cs="Calibri" w:eastAsia="Calibri"/>
          <w:b w:val="0"/>
          <w:sz w:val="22"/>
        </w:rPr>
        <w:t>(f)</w:t>
        <w:tab/>
        <w:t>“</w:t>
      </w:r>
      <w:r>
        <w:rPr>
          <w:rFonts w:ascii="Calibri" w:hAnsi="Calibri" w:cs="Calibri" w:eastAsia="Calibri"/>
          <w:b/>
          <w:sz w:val="22"/>
        </w:rPr>
        <w:t>Listing</w:t>
      </w:r>
      <w:r>
        <w:rPr>
          <w:rFonts w:ascii="Calibri" w:hAnsi="Calibri" w:cs="Calibri" w:eastAsia="Calibri"/>
          <w:b w:val="0"/>
          <w:sz w:val="22"/>
        </w:rPr>
        <w:t>” means the Partner’s entry on Lifestyle Blueprint, including its name, logo, category, description, and Offer.</w:t>
      </w:r>
    </w:p>
    <w:p>
      <w:pPr>
        <w:spacing w:after="80"/>
        <w:ind w:left="1440" w:hanging="360"/>
      </w:pPr>
      <w:r>
        <w:rPr>
          <w:rFonts w:ascii="Calibri" w:hAnsi="Calibri" w:cs="Calibri" w:eastAsia="Calibri"/>
          <w:b w:val="0"/>
          <w:sz w:val="22"/>
        </w:rPr>
        <w:t>(g)</w:t>
        <w:tab/>
        <w:t>“</w:t>
      </w:r>
      <w:r>
        <w:rPr>
          <w:rFonts w:ascii="Calibri" w:hAnsi="Calibri" w:cs="Calibri" w:eastAsia="Calibri"/>
          <w:b/>
          <w:sz w:val="22"/>
        </w:rPr>
        <w:t>Listing Live Date</w:t>
      </w:r>
      <w:r>
        <w:rPr>
          <w:rFonts w:ascii="Calibri" w:hAnsi="Calibri" w:cs="Calibri" w:eastAsia="Calibri"/>
          <w:b w:val="0"/>
          <w:sz w:val="22"/>
        </w:rPr>
        <w:t>” means the date on which the Listing first becomes visible to members, as notified to the Partner in writing.</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UniBlueprint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Offer</w:t>
      </w:r>
      <w:r>
        <w:rPr>
          <w:rFonts w:ascii="Calibri" w:hAnsi="Calibri" w:cs="Calibri" w:eastAsia="Calibri"/>
          <w:b w:val="0"/>
          <w:sz w:val="22"/>
        </w:rPr>
        <w:t>” means the discount, rate, or benefit the Partner makes available to Members, as set out in Schedule 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A</w:t>
      </w:r>
      <w:r>
        <w:rPr>
          <w:rFonts w:ascii="Calibri" w:hAnsi="Calibri" w:cs="Calibri" w:eastAsia="Calibri"/>
          <w:b w:val="0"/>
          <w:sz w:val="22"/>
        </w:rPr>
        <w:t>” means the fixed monthly Tier Fee plus reduced Commission structure that will apply under a Business Partner Agreement, as set out in clause 4.2.</w:t>
      </w:r>
    </w:p>
    <w:p>
      <w:pPr>
        <w:spacing w:after="80"/>
        <w:ind w:left="1440" w:hanging="360"/>
      </w:pPr>
      <w:r>
        <w:rPr>
          <w:rFonts w:ascii="Calibri" w:hAnsi="Calibri" w:cs="Calibri" w:eastAsia="Calibri"/>
          <w:b w:val="0"/>
          <w:sz w:val="22"/>
        </w:rPr>
        <w:t>(k)</w:t>
        <w:tab/>
        <w:t>“</w:t>
      </w:r>
      <w:r>
        <w:rPr>
          <w:rFonts w:ascii="Calibri" w:hAnsi="Calibri" w:cs="Calibri" w:eastAsia="Calibri"/>
          <w:b/>
          <w:sz w:val="22"/>
        </w:rPr>
        <w:t>Payment Option B</w:t>
      </w:r>
      <w:r>
        <w:rPr>
          <w:rFonts w:ascii="Calibri" w:hAnsi="Calibri" w:cs="Calibri" w:eastAsia="Calibri"/>
          <w:b w:val="0"/>
          <w:sz w:val="22"/>
        </w:rPr>
        <w:t>” means the nil (or reduced) monthly Tier Fee with an individually negotiated Commission structure that will apply under a Business Partner Agreement, as set out in clause 4.2.</w:t>
      </w:r>
    </w:p>
    <w:p>
      <w:pPr>
        <w:spacing w:after="80"/>
        <w:ind w:left="1440" w:hanging="360"/>
      </w:pPr>
      <w:r>
        <w:rPr>
          <w:rFonts w:ascii="Calibri" w:hAnsi="Calibri" w:cs="Calibri" w:eastAsia="Calibri"/>
          <w:b w:val="0"/>
          <w:sz w:val="22"/>
        </w:rPr>
        <w:t>(l)</w:t>
        <w:tab/>
        <w:t>“</w:t>
      </w:r>
      <w:r>
        <w:rPr>
          <w:rFonts w:ascii="Calibri" w:hAnsi="Calibri" w:cs="Calibri" w:eastAsia="Calibri"/>
          <w:b/>
          <w:sz w:val="22"/>
        </w:rPr>
        <w:t>Partnership Contact</w:t>
      </w:r>
      <w:r>
        <w:rPr>
          <w:rFonts w:ascii="Calibri" w:hAnsi="Calibri" w:cs="Calibri" w:eastAsia="Calibri"/>
          <w:b w:val="0"/>
          <w:sz w:val="22"/>
        </w:rPr>
        <w:t>” means the UniBlueprint team member assigned to the Partner and named in Schedule 3.</w:t>
      </w:r>
    </w:p>
    <w:p>
      <w:pPr>
        <w:spacing w:after="80"/>
        <w:ind w:left="1440" w:hanging="360"/>
      </w:pPr>
      <w:r>
        <w:rPr>
          <w:rFonts w:ascii="Calibri" w:hAnsi="Calibri" w:cs="Calibri" w:eastAsia="Calibri"/>
          <w:b w:val="0"/>
          <w:sz w:val="22"/>
        </w:rPr>
        <w:t>(m)</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(n)</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Partner under clause 4.1 if the Partner continues beyond the Free Trial Period.</w:t>
      </w:r>
    </w:p>
    <w:p>
      <w:pPr>
        <w:spacing w:after="80"/>
        <w:ind w:left="1440" w:hanging="360"/>
      </w:pPr>
      <w:r>
        <w:rPr>
          <w:rFonts w:ascii="Calibri" w:hAnsi="Calibri" w:cs="Calibri" w:eastAsia="Calibri"/>
          <w:b w:val="0"/>
          <w:sz w:val="22"/>
        </w:rPr>
        <w:t>(p)</w:t>
        <w:tab/>
        <w:t>“</w:t>
      </w:r>
      <w:r>
        <w:rPr>
          <w:rFonts w:ascii="Calibri" w:hAnsi="Calibri" w:cs="Calibri" w:eastAsia="Calibri"/>
          <w:b/>
          <w:sz w:val="22"/>
        </w:rPr>
        <w:t>Tier Fee</w:t>
      </w:r>
      <w:r>
        <w:rPr>
          <w:rFonts w:ascii="Calibri" w:hAnsi="Calibri" w:cs="Calibri" w:eastAsia="Calibri"/>
          <w:b w:val="0"/>
          <w:sz w:val="22"/>
        </w:rPr>
        <w:t>” means the fixed monthly fee, if any, payable under the Partner’s Tier and Payment Option once a Business Partner Agreement is in place.</w:t>
      </w:r>
    </w:p>
    <w:p>
      <w:pPr>
        <w:spacing w:before="280" w:after="120"/>
      </w:pPr>
      <w:r>
        <w:rPr>
          <w:rFonts w:ascii="Calibri" w:hAnsi="Calibri" w:cs="Calibri" w:eastAsia="Calibri"/>
          <w:b/>
          <w:color w:val="1E3A5F"/>
          <w:sz w:val="24"/>
        </w:rPr>
        <w:t>2. The Free Trial Period</w:t>
      </w:r>
    </w:p>
    <w:p>
      <w:pPr>
        <w:spacing w:after="80"/>
        <w:ind w:left="720" w:hanging="720"/>
      </w:pPr>
      <w:r>
        <w:rPr>
          <w:rFonts w:ascii="Calibri" w:hAnsi="Calibri" w:cs="Calibri" w:eastAsia="Calibri"/>
          <w:b w:val="0"/>
          <w:sz w:val="22"/>
        </w:rPr>
        <w:t>2.1</w:t>
        <w:tab/>
        <w:t>The Partner is admitted to Lifestyle Blueprint for a Free Trial Period. No Tier Fee, Commission, or other charge of any kind is payable by the Partner for anything happening during the Free Trial Period.</w:t>
      </w:r>
    </w:p>
    <w:p>
      <w:pPr>
        <w:spacing w:after="80"/>
        <w:ind w:left="720" w:hanging="720"/>
      </w:pPr>
      <w:r>
        <w:rPr>
          <w:rFonts w:ascii="Calibri" w:hAnsi="Calibri" w:cs="Calibri" w:eastAsia="Calibri"/>
          <w:b w:val="0"/>
          <w:sz w:val="22"/>
        </w:rPr>
        <w:t>2.2</w:t>
        <w:tab/>
        <w:t>During the Free Trial Period the Listing carries the same prominence and functionality as a paid Listing. UniBlueprint will not restrict or downgrade the Listing by reason only of it being on trial.</w:t>
      </w:r>
    </w:p>
    <w:p>
      <w:pPr>
        <w:spacing w:after="80"/>
        <w:ind w:left="720" w:hanging="720"/>
      </w:pPr>
      <w:r>
        <w:rPr>
          <w:rFonts w:ascii="Calibri" w:hAnsi="Calibri" w:cs="Calibri" w:eastAsia="Calibri"/>
          <w:b w:val="0"/>
          <w:sz w:val="22"/>
        </w:rPr>
        <w:t>2.3</w:t>
        <w:tab/>
        <w:t>Members discover and engage with the Listing in the same way regardless of trial status: by browsing Lifestyle Blueprint, by following the Partner under clause 6 to be notified of new Offers, and by redeeming the Offer using the Platform’s redemption code described in clause 6.</w:t>
      </w:r>
    </w:p>
    <w:p>
      <w:pPr>
        <w:spacing w:after="80"/>
        <w:ind w:left="720" w:hanging="720"/>
      </w:pPr>
      <w:r>
        <w:rPr>
          <w:rFonts w:ascii="Calibri" w:hAnsi="Calibri" w:cs="Calibri" w:eastAsia="Calibri"/>
          <w:b w:val="0"/>
          <w:sz w:val="22"/>
        </w:rPr>
        <w:t>2.4</w:t>
        <w:tab/>
        <w:t>UniBlueprint records, for the Partner’s own Listing and for its category generally, how many Members view the Listing, how many claim or redeem the Offer, and how many distinct Members engage with it, through the Platform’s partner performance tracking. The Partner can see its own figures, and how they compare to the category average and median, through its Partner Portal account. This real usage data — not how much the Partner spends — is what UniBlueprint uses to classify the Partner’s Tier under clause 4.</w:t>
      </w:r>
    </w:p>
    <w:p>
      <w:pPr>
        <w:spacing w:after="80"/>
        <w:ind w:left="720" w:hanging="720"/>
      </w:pPr>
      <w:r>
        <w:rPr>
          <w:rFonts w:ascii="Calibri" w:hAnsi="Calibri" w:cs="Calibri" w:eastAsia="Calibri"/>
          <w:b w:val="0"/>
          <w:sz w:val="22"/>
        </w:rPr>
        <w:t>2.5</w:t>
        <w:tab/>
        <w:t>The Partner may withdraw at any time during the Free Trial Period by written notice, with no charge and no further obligation.</w:t>
      </w:r>
    </w:p>
    <w:p>
      <w:pPr>
        <w:spacing w:before="280" w:after="120"/>
      </w:pPr>
      <w:r>
        <w:rPr>
          <w:rFonts w:ascii="Calibri" w:hAnsi="Calibri" w:cs="Calibri" w:eastAsia="Calibri"/>
          <w:b/>
          <w:color w:val="1E3A5F"/>
          <w:sz w:val="24"/>
        </w:rPr>
        <w:t>3. What Happens at the Decision Point</w:t>
      </w:r>
    </w:p>
    <w:p>
      <w:pPr>
        <w:spacing w:after="80"/>
        <w:ind w:left="720" w:hanging="720"/>
      </w:pPr>
      <w:r>
        <w:rPr>
          <w:rFonts w:ascii="Calibri" w:hAnsi="Calibri" w:cs="Calibri" w:eastAsia="Calibri"/>
          <w:b w:val="0"/>
          <w:sz w:val="22"/>
        </w:rPr>
        <w:t>3.1</w:t>
        <w:tab/>
        <w:t>On or before the Decision Point the Partner must do one of the following:</w:t>
      </w:r>
    </w:p>
    <w:p>
      <w:pPr>
        <w:spacing w:after="80"/>
        <w:ind w:left="1440" w:hanging="360"/>
      </w:pPr>
      <w:r>
        <w:rPr>
          <w:rFonts w:ascii="Calibri" w:hAnsi="Calibri" w:cs="Calibri" w:eastAsia="Calibri"/>
          <w:b w:val="0"/>
          <w:sz w:val="22"/>
        </w:rPr>
        <w:t>(a)</w:t>
        <w:tab/>
        <w:t>confirm in writing to UniBlueprint that it wishes to continue, selecting Payment Option A or Payment Option B under clause 4; if the Partner confirms continuation without specifying an Option, Payment Option A applies; or</w:t>
      </w:r>
    </w:p>
    <w:p>
      <w:pPr>
        <w:spacing w:after="80"/>
        <w:ind w:left="1440" w:hanging="360"/>
      </w:pPr>
      <w:r>
        <w:rPr>
          <w:rFonts w:ascii="Calibri" w:hAnsi="Calibri" w:cs="Calibri" w:eastAsia="Calibri"/>
          <w:b w:val="0"/>
          <w:sz w:val="22"/>
        </w:rPr>
        <w:t>(b)</w:t>
        <w:tab/>
        <w:t>make contact with its Partnership Contact (by email, telephone, message, or meeting) to discuss continuing, varying, or ending the arrangement.</w:t>
      </w:r>
    </w:p>
    <w:p>
      <w:pPr>
        <w:spacing w:after="80"/>
        <w:ind w:left="720" w:hanging="720"/>
      </w:pPr>
      <w:r>
        <w:rPr>
          <w:rFonts w:ascii="Calibri" w:hAnsi="Calibri" w:cs="Calibri" w:eastAsia="Calibri"/>
          <w:b w:val="0"/>
          <w:sz w:val="22"/>
        </w:rPr>
        <w:t>3.2</w:t>
        <w:tab/>
        <w:t>Contact under clause 3.1(b) is sufficient to satisfy the Decision Point requirement. The Partner is not required to make a final commitment by the Decision Point, only to engage.</w:t>
      </w:r>
    </w:p>
    <w:p>
      <w:pPr>
        <w:spacing w:after="80"/>
        <w:ind w:left="720" w:hanging="720"/>
      </w:pPr>
      <w:r>
        <w:rPr>
          <w:rFonts w:ascii="Calibri" w:hAnsi="Calibri" w:cs="Calibri" w:eastAsia="Calibri"/>
          <w:b w:val="0"/>
          <w:sz w:val="22"/>
        </w:rPr>
        <w:t>3.3</w:t>
        <w:tab/>
        <w:t>UniBlueprint will send the Partner a written reminder no later than five (5) days before the Decision Point, to the email address in Schedule 3. Failure by UniBlueprint to send that reminder extends the Decision Point by five (5) days.</w:t>
      </w:r>
    </w:p>
    <w:p>
      <w:pPr>
        <w:spacing w:after="80"/>
        <w:ind w:left="720" w:hanging="720"/>
      </w:pPr>
      <w:r>
        <w:rPr>
          <w:rFonts w:ascii="Calibri" w:hAnsi="Calibri" w:cs="Calibri" w:eastAsia="Calibri"/>
          <w:b w:val="0"/>
          <w:sz w:val="22"/>
        </w:rPr>
        <w:t>3.4</w:t>
        <w:tab/>
        <w:t>If the Partner confirms it wishes to continue under clause 3.1(a), or confirms continuing after contact under clause 3.1(b), UniBlueprint will issue the Business Partner Agreement — the fuller, ongoing contract — confirming the Partner’s Tier and Payment Option under clause 4, before any Tier Fee or Commission becomes payable. Nothing in this Agreement itself commits the Partner to a Tier, a Payment Option, or a paid term; that is fixed only by signing the Business Partner Agreement.</w:t>
      </w:r>
    </w:p>
    <w:p>
      <w:pPr>
        <w:spacing w:after="80"/>
        <w:ind w:left="720" w:hanging="720"/>
      </w:pPr>
      <w:r>
        <w:rPr>
          <w:rFonts w:ascii="Calibri" w:hAnsi="Calibri" w:cs="Calibri" w:eastAsia="Calibri"/>
          <w:b w:val="0"/>
          <w:sz w:val="22"/>
        </w:rPr>
        <w:t>3.5</w:t>
        <w:tab/>
        <w:t>If the Partner does neither of the things in clause 3.1 by the Decision Point, then the Listing will be paused. A paused Listing is hidden from Members. No Tier Fee or Commission is payable and no debt arises. Silence does not create a payment obligation.</w:t>
      </w:r>
    </w:p>
    <w:p>
      <w:pPr>
        <w:spacing w:after="80"/>
        <w:ind w:left="720" w:hanging="720"/>
      </w:pPr>
      <w:r>
        <w:rPr>
          <w:rFonts w:ascii="Calibri" w:hAnsi="Calibri" w:cs="Calibri" w:eastAsia="Calibri"/>
          <w:b w:val="0"/>
          <w:sz w:val="22"/>
        </w:rPr>
        <w:t>3.6</w:t>
        <w:tab/>
        <w:t>A Listing paused under clause 3.5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partner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4. Tier, Payment Option and the Fuller Agreement</w:t>
      </w:r>
    </w:p>
    <w:p>
      <w:pPr>
        <w:spacing w:after="80"/>
        <w:ind w:left="720" w:hanging="720"/>
      </w:pPr>
      <w:r>
        <w:rPr>
          <w:rFonts w:ascii="Calibri" w:hAnsi="Calibri" w:cs="Calibri" w:eastAsia="Calibri"/>
          <w:b w:val="0"/>
          <w:sz w:val="22"/>
        </w:rPr>
        <w:t>4.1</w:t>
        <w:tab/>
        <w:t>If the Partner continues beyond the Free Trial Period, UniBlueprint classifies the Partner into one of three Tiers — Access, Plus, or Signature — based on the joint judgment of UniBlueprint and the Partner as to the size of the Partner’s business (</w:t>
      </w:r>
      <w:r>
        <w:rPr>
          <w:rFonts w:ascii="Calibri" w:hAnsi="Calibri" w:cs="Calibri" w:eastAsia="Calibri"/>
          <w:b/>
          <w:sz w:val="22"/>
        </w:rPr>
        <w:t>Size</w:t>
      </w:r>
      <w:r>
        <w:rPr>
          <w:rFonts w:ascii="Calibri" w:hAnsi="Calibri" w:cs="Calibri" w:eastAsia="Calibri"/>
          <w:b w:val="0"/>
          <w:sz w:val="22"/>
        </w:rPr>
        <w:t>), what the Listing actually covers (</w:t>
      </w:r>
      <w:r>
        <w:rPr>
          <w:rFonts w:ascii="Calibri" w:hAnsi="Calibri" w:cs="Calibri" w:eastAsia="Calibri"/>
          <w:b/>
          <w:sz w:val="22"/>
        </w:rPr>
        <w:t>Service</w:t>
      </w:r>
      <w:r>
        <w:rPr>
          <w:rFonts w:ascii="Calibri" w:hAnsi="Calibri" w:cs="Calibri" w:eastAsia="Calibri"/>
          <w:b w:val="0"/>
          <w:sz w:val="22"/>
        </w:rPr>
        <w:t>), and the Partner’s own pricing recorded in Schedule 1 (</w:t>
      </w:r>
      <w:r>
        <w:rPr>
          <w:rFonts w:ascii="Calibri" w:hAnsi="Calibri" w:cs="Calibri" w:eastAsia="Calibri"/>
          <w:b/>
          <w:sz w:val="22"/>
        </w:rPr>
        <w:t>Pricing</w:t>
      </w:r>
      <w:r>
        <w:rPr>
          <w:rFonts w:ascii="Calibri" w:hAnsi="Calibri" w:cs="Calibri" w:eastAsia="Calibri"/>
          <w:b w:val="0"/>
          <w:sz w:val="22"/>
        </w:rPr>
        <w:t>). Tier classification is a categorisation only and does not itself create a fee; fees arise only from the Tier Fee and Commission under a Business Partner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Commission</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Commission</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partner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bl>
    <w:p>
      <w:pPr>
        <w:spacing w:after="120"/>
      </w:pPr>
    </w:p>
    <w:p>
      <w:pPr>
        <w:spacing w:after="80"/>
        <w:ind w:left="720" w:hanging="720"/>
      </w:pPr>
      <w:r>
        <w:rPr>
          <w:rFonts w:ascii="Calibri" w:hAnsi="Calibri" w:cs="Calibri" w:eastAsia="Calibri"/>
          <w:b w:val="0"/>
          <w:sz w:val="22"/>
        </w:rPr>
        <w:t>4.2</w:t>
        <w:tab/>
        <w:t>Commission, once a Business Partner Agreement is in place, is calculated on the value of the redeemed Offer, excluding VAT. As of the date of this Agreement, UniBlueprint does not operate an in-app checkout for Lifestyle Blueprint purchases — Members pay Partners directly, in person or however the Partner normally transacts (see clause 7). Until UniBlueprint’s billing and invoicing mechanism for Partner Commission is fully built, Commission will be invoiced to, or settled directly with, the Partner by UniBlueprint’s Finance team on the cadence set out in the Business Partner Agreement, rather than deducted automatically at the point of sale. UniBlueprint already tracks what it owes and has paid to partners through its internal payout records, visible to its Operations and Finance teams, and will tell the Partner plainly if and when a faster, automatic mechanism replaces this.</w:t>
      </w:r>
    </w:p>
    <w:p>
      <w:pPr>
        <w:spacing w:after="80"/>
        <w:ind w:left="720" w:hanging="720"/>
      </w:pPr>
      <w:r>
        <w:rPr>
          <w:rFonts w:ascii="Calibri" w:hAnsi="Calibri" w:cs="Calibri" w:eastAsia="Calibri"/>
          <w:b w:val="0"/>
          <w:sz w:val="22"/>
        </w:rPr>
        <w:t>4.3</w:t>
        <w:tab/>
        <w:t>UniBlueprint may reassess the Partner’s Tier from time to time to reflect changes in the size of the Partner’s business, the scope of its Listing, or its pricing. UniBlueprint will give the Partner [NOTICE PERIOD — TO BE CONFIRMED BY FINANCE] written notice before a change of Tier takes effect.</w:t>
      </w:r>
    </w:p>
    <w:p>
      <w:pPr>
        <w:spacing w:after="80"/>
        <w:ind w:left="720" w:hanging="720"/>
      </w:pPr>
      <w:r>
        <w:rPr>
          <w:rFonts w:ascii="Calibri" w:hAnsi="Calibri" w:cs="Calibri" w:eastAsia="Calibri"/>
          <w:b w:val="0"/>
          <w:sz w:val="22"/>
        </w:rPr>
        <w:t>4.4</w:t>
        <w:tab/>
        <w:t>Where the Partner selects Payment Option B, the negotiated Commission rate is recorded, dated, and kept in UniBlueprint’s append-only negotiation log together with a documented reason for the rate — visible only to UniBlueprint’s Finance and Founder roles — so that every Option B rate stays defensible and consistent rather than a private arrangement. It is confidential under clause 12. [GOVERNANCE PROCESS — TO BE CONFIRMED] governs who at UniBlueprint has authority to agree a Payment Option B rate.</w:t>
      </w:r>
    </w:p>
    <w:p>
      <w:pPr>
        <w:spacing w:after="80"/>
        <w:ind w:left="720" w:hanging="720"/>
      </w:pPr>
      <w:r>
        <w:rPr>
          <w:rFonts w:ascii="Calibri" w:hAnsi="Calibri" w:cs="Calibri" w:eastAsia="Calibri"/>
          <w:b w:val="0"/>
          <w:sz w:val="22"/>
        </w:rPr>
        <w:t>4.5</w:t>
        <w:tab/>
        <w:t>A Partner that signs a Business Partner Agreement before the Public Launch Date is awarded the Founding Partner Badge. The Badge is a timing-based recognition and is independent of the Partner’s Tier or Payment Option. [REVOCABILITY — TO BE CONFIRMED WITH SOLICITOR] governs whether the Badge is retained if the Partner later leaves and rejoins the Platform.</w:t>
      </w:r>
    </w:p>
    <w:p>
      <w:pPr>
        <w:spacing w:after="80"/>
        <w:ind w:left="720" w:hanging="720"/>
      </w:pPr>
      <w:r>
        <w:rPr>
          <w:rFonts w:ascii="Calibri" w:hAnsi="Calibri" w:cs="Calibri" w:eastAsia="Calibri"/>
          <w:b w:val="0"/>
          <w:sz w:val="22"/>
        </w:rPr>
        <w:t>4.6</w:t>
        <w:tab/>
        <w:t>Once a Tier, Payment Option, and (if applicable) negotiated Commission rate are assigned under a Business Partner Agreement, the Partner can see its own current figures at any time through its Partner Portal account. During the Free Trial Period itself, these are typically not yet assigned.</w:t>
      </w:r>
    </w:p>
    <w:p>
      <w:pPr>
        <w:spacing w:before="280" w:after="120"/>
      </w:pPr>
      <w:r>
        <w:rPr>
          <w:rFonts w:ascii="Calibri" w:hAnsi="Calibri" w:cs="Calibri" w:eastAsia="Calibri"/>
          <w:b/>
          <w:color w:val="1E3A5F"/>
          <w:sz w:val="24"/>
        </w:rPr>
        <w:t>5. The Offer</w:t>
      </w:r>
    </w:p>
    <w:p>
      <w:pPr>
        <w:spacing w:after="80"/>
        <w:ind w:left="720" w:hanging="720"/>
      </w:pPr>
      <w:r>
        <w:rPr>
          <w:rFonts w:ascii="Calibri" w:hAnsi="Calibri" w:cs="Calibri" w:eastAsia="Calibri"/>
          <w:b w:val="0"/>
          <w:sz w:val="22"/>
        </w:rPr>
        <w:t>5.1</w:t>
        <w:tab/>
        <w:t>The Partner will honour the Offer in Schedule 1 for every Member who presents valid proof of UniBlueprint membership, for as long as the Listing is live.</w:t>
      </w:r>
    </w:p>
    <w:p>
      <w:pPr>
        <w:spacing w:after="80"/>
        <w:ind w:left="720" w:hanging="720"/>
      </w:pPr>
      <w:r>
        <w:rPr>
          <w:rFonts w:ascii="Calibri" w:hAnsi="Calibri" w:cs="Calibri" w:eastAsia="Calibri"/>
          <w:b w:val="0"/>
          <w:sz w:val="22"/>
        </w:rPr>
        <w:t>5.2</w:t>
        <w:tab/>
        <w:t>The Partner may vary or withdraw the Offer on fourteen (14) days’ written notice. UniBlueprint will update the Listing. The Partner must honour the previous Offer for any Member who relied on it before the change took effect.</w:t>
      </w:r>
    </w:p>
    <w:p>
      <w:pPr>
        <w:spacing w:after="80"/>
        <w:ind w:left="720" w:hanging="720"/>
      </w:pPr>
      <w:r>
        <w:rPr>
          <w:rFonts w:ascii="Calibri" w:hAnsi="Calibri" w:cs="Calibri" w:eastAsia="Calibri"/>
          <w:b w:val="0"/>
          <w:sz w:val="22"/>
        </w:rPr>
        <w:t>5.3</w:t>
        <w:tab/>
        <w:t>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spacing w:after="80"/>
        <w:ind w:left="720" w:hanging="720"/>
      </w:pPr>
      <w:r>
        <w:rPr>
          <w:rFonts w:ascii="Calibri" w:hAnsi="Calibri" w:cs="Calibri" w:eastAsia="Calibri"/>
          <w:b w:val="0"/>
          <w:sz w:val="22"/>
        </w:rPr>
        <w:t>5.4</w:t>
        <w:tab/>
        <w:t>The Partner must not make the Offer conditional on anything not disclosed in Schedule 1.</w:t>
      </w:r>
    </w:p>
    <w:p>
      <w:pPr>
        <w:spacing w:after="80"/>
        <w:ind w:left="720" w:hanging="720"/>
      </w:pPr>
      <w:r>
        <w:rPr>
          <w:rFonts w:ascii="Calibri" w:hAnsi="Calibri" w:cs="Calibri" w:eastAsia="Calibri"/>
          <w:b w:val="0"/>
          <w:sz w:val="22"/>
        </w:rPr>
        <w:t>5.5</w:t>
        <w:tab/>
        <w:t>The Partner’s own pricing recorded in Schedule 1 forms part of the basis on which UniBlueprint classifies the Partner’s Tier under clause 4.1.</w:t>
      </w:r>
    </w:p>
    <w:p>
      <w:pPr>
        <w:spacing w:before="280" w:after="120"/>
      </w:pPr>
      <w:r>
        <w:rPr>
          <w:rFonts w:ascii="Calibri" w:hAnsi="Calibri" w:cs="Calibri" w:eastAsia="Calibri"/>
          <w:b/>
          <w:color w:val="1E3A5F"/>
          <w:sz w:val="24"/>
        </w:rPr>
        <w:t>6. How Members Find and Redeem Your Offer</w:t>
      </w:r>
    </w:p>
    <w:p>
      <w:pPr>
        <w:spacing w:after="80"/>
        <w:ind w:left="720" w:hanging="720"/>
      </w:pPr>
      <w:r>
        <w:rPr>
          <w:rFonts w:ascii="Calibri" w:hAnsi="Calibri" w:cs="Calibri" w:eastAsia="Calibri"/>
          <w:b w:val="0"/>
          <w:sz w:val="22"/>
        </w:rPr>
        <w:t>6.1</w:t>
        <w:tab/>
        <w:t>Members can “follow” the Partner’s Listing to be notified when the Partner adds a new Offer. This is the Member’s own choice; UniBlueprint does not share who follows the Partner with the Partner.</w:t>
      </w:r>
    </w:p>
    <w:p>
      <w:pPr>
        <w:spacing w:after="80"/>
        <w:ind w:left="720" w:hanging="720"/>
      </w:pPr>
      <w:r>
        <w:rPr>
          <w:rFonts w:ascii="Calibri" w:hAnsi="Calibri" w:cs="Calibri" w:eastAsia="Calibri"/>
          <w:b w:val="0"/>
          <w:sz w:val="22"/>
        </w:rPr>
        <w:t>6.2</w:t>
        <w:tab/>
        <w:t>To redeem the Offer, a Member generates a short, time-limited redemption code in the app — shown alongside the Member’s own name and photo — and shows it on their phone to the Partner’s staff at the point of sale. The code is numeric, regenerates on request, and currently expires after around ninety seconds, so a screenshot shared with someone else is of no use to them. The Partner is not required to, and currently cannot, verify the code against any UniBlueprint system — it is a visible, time-limited proof the Partner’s own staff check by eye, in the same way the Partner would check any other proof of membership or identity.</w:t>
      </w:r>
    </w:p>
    <w:p>
      <w:pPr>
        <w:spacing w:after="80"/>
        <w:ind w:left="720" w:hanging="720"/>
      </w:pPr>
      <w:r>
        <w:rPr>
          <w:rFonts w:ascii="Calibri" w:hAnsi="Calibri" w:cs="Calibri" w:eastAsia="Calibri"/>
          <w:b w:val="0"/>
          <w:sz w:val="22"/>
        </w:rPr>
        <w:t>6.3</w:t>
        <w:tab/>
        <w:t>Depending on the Offer’s category, some Members may need to be UniBlueprint Pro subscribers to redeem the Offer; Mental Health &amp; Wellbeing category Offers are always free to redeem for every Member, with no subscription required, as a matter of UniBlueprint policy. This does not change what the Partner receives for the Offer — it only affects which Members can redeem it.</w:t>
      </w:r>
    </w:p>
    <w:p>
      <w:pPr>
        <w:spacing w:after="80"/>
        <w:ind w:left="720" w:hanging="720"/>
      </w:pPr>
      <w:r>
        <w:rPr>
          <w:rFonts w:ascii="Calibri" w:hAnsi="Calibri" w:cs="Calibri" w:eastAsia="Calibri"/>
          <w:b w:val="0"/>
          <w:sz w:val="22"/>
        </w:rPr>
        <w:t>6.4</w:t>
        <w:tab/>
        <w:t>This redemption mechanism is separate from, and does not affect, any advertising listing fees charged elsewhere on the Platform (for example on the Advertisement Board), which are a different product and not a term of this Agreement.</w:t>
      </w:r>
    </w:p>
    <w:p>
      <w:pPr>
        <w:spacing w:before="280" w:after="120"/>
      </w:pPr>
      <w:r>
        <w:rPr>
          <w:rFonts w:ascii="Calibri" w:hAnsi="Calibri" w:cs="Calibri" w:eastAsia="Calibri"/>
          <w:b/>
          <w:color w:val="1E3A5F"/>
          <w:sz w:val="24"/>
        </w:rPr>
        <w:t>7. Relationship with Members, Payment and Commission</w:t>
      </w:r>
    </w:p>
    <w:p>
      <w:pPr>
        <w:spacing w:after="80"/>
        <w:ind w:left="720" w:hanging="720"/>
      </w:pPr>
      <w:r>
        <w:rPr>
          <w:rFonts w:ascii="Calibri" w:hAnsi="Calibri" w:cs="Calibri" w:eastAsia="Calibri"/>
          <w:b w:val="0"/>
          <w:sz w:val="22"/>
        </w:rPr>
        <w:t>7.1</w:t>
        <w:tab/>
        <w:t>The Partner remains the seller of everything supplied under the Listing. Every transaction between the Partner and a Member is a contract between those two parties alone. UniBlueprint is not a party to that underlying supply of goods or services and is not the seller or the supplier of them.</w:t>
      </w:r>
    </w:p>
    <w:p>
      <w:pPr>
        <w:spacing w:after="80"/>
        <w:ind w:left="720" w:hanging="720"/>
      </w:pPr>
      <w:r>
        <w:rPr>
          <w:rFonts w:ascii="Calibri" w:hAnsi="Calibri" w:cs="Calibri" w:eastAsia="Calibri"/>
          <w:b w:val="0"/>
          <w:sz w:val="22"/>
        </w:rPr>
        <w:t>7.2</w:t>
        <w:tab/>
        <w:t>The Partner is solely responsible for the goods or services it supplies, and for all obligations owed to Members as a trader under the Consumer Rights Act 2022, the Sale of Goods and Supply of Services Act 1980, and all other applicable consumer legislation.</w:t>
      </w:r>
    </w:p>
    <w:p>
      <w:pPr>
        <w:spacing w:after="80"/>
        <w:ind w:left="720" w:hanging="720"/>
      </w:pPr>
      <w:r>
        <w:rPr>
          <w:rFonts w:ascii="Calibri" w:hAnsi="Calibri" w:cs="Calibri" w:eastAsia="Calibri"/>
          <w:b w:val="0"/>
          <w:sz w:val="22"/>
        </w:rPr>
        <w:t>7.3</w:t>
        <w:tab/>
        <w:t>The Partner is solely responsible for handling its own refunds, returns, complaints, and disputes with Members.</w:t>
      </w:r>
    </w:p>
    <w:p>
      <w:pPr>
        <w:spacing w:after="80"/>
        <w:ind w:left="720" w:hanging="720"/>
      </w:pPr>
      <w:r>
        <w:rPr>
          <w:rFonts w:ascii="Calibri" w:hAnsi="Calibri" w:cs="Calibri" w:eastAsia="Calibri"/>
          <w:b w:val="0"/>
          <w:sz w:val="22"/>
        </w:rPr>
        <w:t>7.4</w:t>
        <w:tab/>
        <w:t>The Partner will indemnify UniBlueprint against any claim, loss, or cost arising from the goods or services it supplies to a Member, from any breach of clause 5 or clause 7, or from any statement made by the Partner about its own business.</w:t>
      </w:r>
    </w:p>
    <w:p>
      <w:pPr>
        <w:spacing w:after="80"/>
        <w:ind w:left="720" w:hanging="720"/>
      </w:pPr>
      <w:r>
        <w:rPr>
          <w:rFonts w:ascii="Calibri" w:hAnsi="Calibri" w:cs="Calibri" w:eastAsia="Calibri"/>
          <w:b w:val="0"/>
          <w:sz w:val="22"/>
        </w:rPr>
        <w:t>7.5</w:t>
        <w:tab/>
        <w:t>Clause 4.2 explains how Commission is calculated and collected once a Business Partner Agreement is in place. Nothing in this Agreement requires the Partner to hold or connect any UniBlueprint payment account. As of the date of this Agreement, UniBlueprint does not operate a Stripe Connect or equivalent payment-splitting account for Lifestyle Blueprint partners, and Members pay Partners directly for whatever they redeem.</w:t>
      </w:r>
    </w:p>
    <w:p>
      <w:pPr>
        <w:spacing w:before="280" w:after="120"/>
      </w:pPr>
      <w:r>
        <w:rPr>
          <w:rFonts w:ascii="Calibri" w:hAnsi="Calibri" w:cs="Calibri" w:eastAsia="Calibri"/>
          <w:b/>
          <w:color w:val="1E3A5F"/>
          <w:sz w:val="24"/>
        </w:rPr>
        <w:t>8. Listing content and brand licence</w:t>
      </w:r>
    </w:p>
    <w:p>
      <w:pPr>
        <w:spacing w:after="80"/>
        <w:ind w:left="720" w:hanging="720"/>
      </w:pPr>
      <w:r>
        <w:rPr>
          <w:rFonts w:ascii="Calibri" w:hAnsi="Calibri" w:cs="Calibri" w:eastAsia="Calibri"/>
          <w:b w:val="0"/>
          <w:sz w:val="22"/>
        </w:rPr>
        <w:t>8.1</w:t>
        <w:tab/>
        <w:t>The Partner grants UniBlueprint a non-exclusive, royalty-free licence to use its name, trading name, logo, and Offer details for the purpose of operating and promoting the Listing on the Platform and in UniBlueprint marketing.</w:t>
      </w:r>
    </w:p>
    <w:p>
      <w:pPr>
        <w:spacing w:after="80"/>
        <w:ind w:left="720" w:hanging="720"/>
      </w:pPr>
      <w:r>
        <w:rPr>
          <w:rFonts w:ascii="Calibri" w:hAnsi="Calibri" w:cs="Calibri" w:eastAsia="Calibri"/>
          <w:b w:val="0"/>
          <w:sz w:val="22"/>
        </w:rPr>
        <w:t>8.2</w:t>
        <w:tab/>
        <w:t>That licence ends when the Listing ends, except that UniBlueprint may retain the Partner’s name and logo in archived marketing material already published.</w:t>
      </w:r>
    </w:p>
    <w:p>
      <w:pPr>
        <w:spacing w:after="80"/>
        <w:ind w:left="720" w:hanging="720"/>
      </w:pPr>
      <w:r>
        <w:rPr>
          <w:rFonts w:ascii="Calibri" w:hAnsi="Calibri" w:cs="Calibri" w:eastAsia="Calibri"/>
          <w:b w:val="0"/>
          <w:sz w:val="22"/>
        </w:rPr>
        <w:t>8.3</w:t>
        <w:tab/>
        <w:t>The Partner warrants it owns or is licensed to use everything it supplies for the Listing, and that its use by UniBlueprint will not infringe any third party right.</w:t>
      </w:r>
    </w:p>
    <w:p>
      <w:pPr>
        <w:spacing w:after="80"/>
        <w:ind w:left="720" w:hanging="720"/>
      </w:pPr>
      <w:r>
        <w:rPr>
          <w:rFonts w:ascii="Calibri" w:hAnsi="Calibri" w:cs="Calibri" w:eastAsia="Calibri"/>
          <w:b w:val="0"/>
          <w:sz w:val="22"/>
        </w:rPr>
        <w:t>8.4</w:t>
        <w:tab/>
        <w:t>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spacing w:after="80"/>
        <w:ind w:left="720" w:hanging="720"/>
      </w:pPr>
      <w:r>
        <w:rPr>
          <w:rFonts w:ascii="Calibri" w:hAnsi="Calibri" w:cs="Calibri" w:eastAsia="Calibri"/>
          <w:b w:val="0"/>
          <w:sz w:val="22"/>
        </w:rPr>
        <w:t>8.5</w:t>
        <w:tab/>
        <w:t>Listing content that is inaccurate, misleading, unlawful, or inappropriate for an audience that includes young people may be amended or removed by UniBlueprint, acting reasonably, on notice to the Partner.</w:t>
      </w:r>
    </w:p>
    <w:p>
      <w:pPr>
        <w:spacing w:before="280" w:after="120"/>
      </w:pPr>
      <w:r>
        <w:rPr>
          <w:rFonts w:ascii="Calibri" w:hAnsi="Calibri" w:cs="Calibri" w:eastAsia="Calibri"/>
          <w:b/>
          <w:color w:val="1E3A5F"/>
          <w:sz w:val="24"/>
        </w:rPr>
        <w:t>9. Partner obligations</w:t>
      </w:r>
    </w:p>
    <w:p>
      <w:pPr>
        <w:spacing w:after="80"/>
        <w:ind w:left="720" w:hanging="720"/>
      </w:pPr>
      <w:r>
        <w:rPr>
          <w:rFonts w:ascii="Calibri" w:hAnsi="Calibri" w:cs="Calibri" w:eastAsia="Calibri"/>
          <w:b w:val="0"/>
          <w:sz w:val="22"/>
        </w:rPr>
        <w:t>9.1</w:t>
        <w:tab/>
        <w:t>The Partner will:</w:t>
      </w:r>
    </w:p>
    <w:p>
      <w:pPr>
        <w:spacing w:after="80"/>
        <w:ind w:left="1440" w:hanging="360"/>
      </w:pPr>
      <w:r>
        <w:rPr>
          <w:rFonts w:ascii="Calibri" w:hAnsi="Calibri" w:cs="Calibri" w:eastAsia="Calibri"/>
          <w:b w:val="0"/>
          <w:sz w:val="22"/>
        </w:rPr>
        <w:t>(a)</w:t>
        <w:tab/>
        <w:t>keep its Listing information accurate and tell UniBlueprint promptly if anything changes;</w:t>
      </w:r>
    </w:p>
    <w:p>
      <w:pPr>
        <w:spacing w:after="80"/>
        <w:ind w:left="1440" w:hanging="360"/>
      </w:pPr>
      <w:r>
        <w:rPr>
          <w:rFonts w:ascii="Calibri" w:hAnsi="Calibri" w:cs="Calibri" w:eastAsia="Calibri"/>
          <w:b w:val="0"/>
          <w:sz w:val="22"/>
        </w:rPr>
        <w:t>(b)</w:t>
        <w:tab/>
        <w:t>hold and maintain all licences, registrations, insurances, and qualifications required by law for its business;</w:t>
      </w:r>
    </w:p>
    <w:p>
      <w:pPr>
        <w:spacing w:after="80"/>
        <w:ind w:left="1440" w:hanging="360"/>
      </w:pPr>
      <w:r>
        <w:rPr>
          <w:rFonts w:ascii="Calibri" w:hAnsi="Calibri" w:cs="Calibri" w:eastAsia="Calibri"/>
          <w:b w:val="0"/>
          <w:sz w:val="22"/>
        </w:rPr>
        <w:t>(c)</w:t>
        <w:tab/>
        <w:t>comply with all applicable law, including consumer, advertising, health and safety, equality, and data protection law;</w:t>
      </w:r>
    </w:p>
    <w:p>
      <w:pPr>
        <w:spacing w:after="80"/>
        <w:ind w:left="1440" w:hanging="360"/>
      </w:pPr>
      <w:r>
        <w:rPr>
          <w:rFonts w:ascii="Calibri" w:hAnsi="Calibri" w:cs="Calibri" w:eastAsia="Calibri"/>
          <w:b w:val="0"/>
          <w:sz w:val="22"/>
        </w:rPr>
        <w:t>(d)</w:t>
        <w:tab/>
        <w:t>treat all Members courteously and without discrimination on any ground protected by the Employment Equality Acts 1998 to 2015 or the Equal Status Acts 2000 to 2018;</w:t>
      </w:r>
    </w:p>
    <w:p>
      <w:pPr>
        <w:spacing w:after="80"/>
        <w:ind w:left="1440" w:hanging="360"/>
      </w:pPr>
      <w:r>
        <w:rPr>
          <w:rFonts w:ascii="Calibri" w:hAnsi="Calibri" w:cs="Calibri" w:eastAsia="Calibri"/>
          <w:b w:val="0"/>
          <w:sz w:val="22"/>
        </w:rPr>
        <w:t>(e)</w:t>
        <w:tab/>
        <w:t>respond to Members who contact it through the Listing within a reasonable time; and</w:t>
      </w:r>
    </w:p>
    <w:p>
      <w:pPr>
        <w:spacing w:after="80"/>
        <w:ind w:left="1440" w:hanging="360"/>
      </w:pPr>
      <w:r>
        <w:rPr>
          <w:rFonts w:ascii="Calibri" w:hAnsi="Calibri" w:cs="Calibri" w:eastAsia="Calibri"/>
          <w:b w:val="0"/>
          <w:sz w:val="22"/>
        </w:rPr>
        <w:t>(f)</w:t>
        <w:tab/>
        <w:t>notify UniBlueprint promptly of any complaint by a Member that alleges harm, injury, or misconduct.</w:t>
      </w:r>
    </w:p>
    <w:p>
      <w:pPr>
        <w:spacing w:after="80"/>
        <w:ind w:left="720" w:hanging="720"/>
      </w:pPr>
      <w:r>
        <w:rPr>
          <w:rFonts w:ascii="Calibri" w:hAnsi="Calibri" w:cs="Calibri" w:eastAsia="Calibri"/>
          <w:b w:val="0"/>
          <w:sz w:val="22"/>
        </w:rPr>
        <w:t>9.2</w:t>
        <w:tab/>
        <w:t>If the Partner or its personnel become aware, in the course of providing the Offer, that an individual they are dealing with is under the age of 18, the Partner must immediately stop dealing with that individual under the Listing and notify UniBlueprint without delay. UniBlueprint’s membership is intended for members aged 18 and over, though some UniBlueprint services are used by younger students — see the age and vetting note in Document 03, the Uni Coach Agreement, which is the more relevant place for it given the nature of Elevation Blueprint coaching; this clause exists for the same reason, as a safeguard for Lifestyle Blueprint redemptions too.</w:t>
      </w:r>
    </w:p>
    <w:p>
      <w:pPr>
        <w:spacing w:after="80"/>
        <w:ind w:left="720" w:hanging="720"/>
      </w:pPr>
      <w:r>
        <w:rPr>
          <w:rFonts w:ascii="Calibri" w:hAnsi="Calibri" w:cs="Calibri" w:eastAsia="Calibri"/>
          <w:b w:val="0"/>
          <w:sz w:val="22"/>
        </w:rPr>
        <w:t>9.3</w:t>
        <w:tab/>
        <w:t>The Partner must hold public liability insurance of not less than €1,000,000 and, where it provides services involving physical activity, treatment, or advice, professional indemnity insurance of not less than €250,000, each with a reputable insurer. Evidence must be provided on request.</w:t>
      </w:r>
    </w:p>
    <w:p>
      <w:pPr>
        <w:spacing w:after="80"/>
        <w:ind w:left="720" w:hanging="720"/>
      </w:pPr>
      <w:r>
        <w:rPr>
          <w:rFonts w:ascii="Calibri" w:hAnsi="Calibri" w:cs="Calibri" w:eastAsia="Calibri"/>
          <w:b w:val="0"/>
          <w:sz w:val="22"/>
        </w:rPr>
        <w:t>9.4</w:t>
        <w:tab/>
        <w:t>The Partner will comply with the UniBlueprint Safeguarding and Code of Conduct Policy, which forms part of this Agreement, where the Partner or its personnel have direct contact with Members in the course of providing the Offer.</w:t>
      </w:r>
    </w:p>
    <w:p>
      <w:pPr>
        <w:spacing w:before="280" w:after="120"/>
      </w:pPr>
      <w:r>
        <w:rPr>
          <w:rFonts w:ascii="Calibri" w:hAnsi="Calibri" w:cs="Calibri" w:eastAsia="Calibri"/>
          <w:b/>
          <w:color w:val="1E3A5F"/>
          <w:sz w:val="24"/>
        </w:rPr>
        <w:t>10. Off-platform circumvention</w:t>
      </w:r>
    </w:p>
    <w:p>
      <w:pPr>
        <w:spacing w:after="80"/>
        <w:ind w:left="720" w:hanging="720"/>
      </w:pPr>
      <w:r>
        <w:rPr>
          <w:rFonts w:ascii="Calibri" w:hAnsi="Calibri" w:cs="Calibri" w:eastAsia="Calibri"/>
          <w:b w:val="0"/>
          <w:sz w:val="22"/>
        </w:rPr>
        <w:t>10.1</w:t>
        <w:tab/>
        <w:t>For twelve (12) months after termination, the Partner will not solicit or deal with a Member first introduced to the Partner through the Platform outside the Platform, where the purpose or effect is to avoid Commission that would otherwise be payable under a Business Partner Agreement.</w:t>
      </w:r>
    </w:p>
    <w:p>
      <w:pPr>
        <w:spacing w:after="80"/>
        <w:ind w:left="720" w:hanging="720"/>
      </w:pPr>
      <w:r>
        <w:rPr>
          <w:rFonts w:ascii="Calibri" w:hAnsi="Calibri" w:cs="Calibri" w:eastAsia="Calibri"/>
          <w:b w:val="0"/>
          <w:sz w:val="22"/>
        </w:rPr>
        <w:t>10.2</w:t>
        <w:tab/>
        <w:t>Clause 10.1 does not apply to a Member the Partner independently approached, or already knew or had a business relationship with, before that Member was introduced to the Partner through the Platform.</w:t>
      </w:r>
    </w:p>
    <w:p>
      <w:pPr>
        <w:spacing w:before="280" w:after="120"/>
      </w:pPr>
      <w:r>
        <w:rPr>
          <w:rFonts w:ascii="Calibri" w:hAnsi="Calibri" w:cs="Calibri" w:eastAsia="Calibri"/>
          <w:b/>
          <w:color w:val="1E3A5F"/>
          <w:sz w:val="24"/>
        </w:rPr>
        <w:t>11. Data protection</w:t>
      </w:r>
    </w:p>
    <w:p>
      <w:pPr>
        <w:spacing w:after="80"/>
        <w:ind w:left="720" w:hanging="720"/>
      </w:pPr>
      <w:r>
        <w:rPr>
          <w:rFonts w:ascii="Calibri" w:hAnsi="Calibri" w:cs="Calibri" w:eastAsia="Calibri"/>
          <w:b w:val="0"/>
          <w:sz w:val="22"/>
        </w:rPr>
        <w:t>11.1</w:t>
        <w:tab/>
        <w:t>Each party is an independent controller in respect of personal data it holds about Members. Neither party processes personal data on the other’s behalf under this Agreement.</w:t>
      </w:r>
    </w:p>
    <w:p>
      <w:pPr>
        <w:spacing w:after="80"/>
        <w:ind w:left="720" w:hanging="720"/>
      </w:pPr>
      <w:r>
        <w:rPr>
          <w:rFonts w:ascii="Calibri" w:hAnsi="Calibri" w:cs="Calibri" w:eastAsia="Calibri"/>
          <w:b w:val="0"/>
          <w:sz w:val="22"/>
        </w:rPr>
        <w:t>11.2</w:t>
        <w:tab/>
        <w:t>UniBlueprint does not transfer Member personal data to the Partner. If a Member chooses to contact the Partner or redeem an Offer, any personal data the Member provides is provided by the Member directly and the Partner is the controller of it.</w:t>
      </w:r>
    </w:p>
    <w:p>
      <w:pPr>
        <w:spacing w:after="80"/>
        <w:ind w:left="720" w:hanging="720"/>
      </w:pPr>
      <w:r>
        <w:rPr>
          <w:rFonts w:ascii="Calibri" w:hAnsi="Calibri" w:cs="Calibri" w:eastAsia="Calibri"/>
          <w:b w:val="0"/>
          <w:sz w:val="22"/>
        </w:rPr>
        <w:t>11.3</w:t>
        <w:tab/>
        <w:t>The Partner will comply with the General Data Protection Regulation (EU) 2016/679 and the Data Protection Act 2018 in respect of all Member personal data it holds, will provide its own privacy notice, and will not use Member data for marketing without a lawful basis. Document 13 (Data Processing Terms), where UniBlueprint has provided the Partner with a copy of it, sets out further terms that apply where relevant.</w:t>
      </w:r>
    </w:p>
    <w:p>
      <w:pPr>
        <w:spacing w:after="80"/>
        <w:ind w:left="720" w:hanging="720"/>
      </w:pPr>
      <w:r>
        <w:rPr>
          <w:rFonts w:ascii="Calibri" w:hAnsi="Calibri" w:cs="Calibri" w:eastAsia="Calibri"/>
          <w:b w:val="0"/>
          <w:sz w:val="22"/>
        </w:rPr>
        <w:t>11.4</w:t>
        <w:tab/>
        <w:t>Each party will notify the other without undue delay of any personal data breach that affects the other party or Members introduced under this Agreement.</w:t>
      </w:r>
    </w:p>
    <w:p>
      <w:pPr>
        <w:spacing w:before="280" w:after="120"/>
      </w:pPr>
      <w:r>
        <w:rPr>
          <w:rFonts w:ascii="Calibri" w:hAnsi="Calibri" w:cs="Calibri" w:eastAsia="Calibri"/>
          <w:b/>
          <w:color w:val="1E3A5F"/>
          <w:sz w:val="24"/>
        </w:rPr>
        <w:t>12. Confidentiality</w:t>
      </w:r>
    </w:p>
    <w:p>
      <w:pPr>
        <w:spacing w:after="80"/>
        <w:ind w:left="720" w:hanging="720"/>
      </w:pPr>
      <w:r>
        <w:rPr>
          <w:rFonts w:ascii="Calibri" w:hAnsi="Calibri" w:cs="Calibri" w:eastAsia="Calibri"/>
          <w:b w:val="0"/>
          <w:sz w:val="22"/>
        </w:rPr>
        <w:t>12.1</w:t>
        <w:tab/>
        <w:t>Neither party will disclose the other’s confidential information, including commercial terms, fee levels, Member numbers, and business plans, without consent, except where disclosure is required by law or to professional advisers under a duty of confidence.</w:t>
      </w:r>
    </w:p>
    <w:p>
      <w:pPr>
        <w:spacing w:after="80"/>
        <w:ind w:left="720" w:hanging="720"/>
      </w:pPr>
      <w:r>
        <w:rPr>
          <w:rFonts w:ascii="Calibri" w:hAnsi="Calibri" w:cs="Calibri" w:eastAsia="Calibri"/>
          <w:b w:val="0"/>
          <w:sz w:val="22"/>
        </w:rPr>
        <w:t>12.2</w:t>
        <w:tab/>
        <w:t>Without limiting clause 12.1, any Commission rate negotiated under Payment Option B is confidential and must not be disclosed by either party to any other partner, coach, or third party.</w:t>
      </w:r>
    </w:p>
    <w:p>
      <w:pPr>
        <w:spacing w:after="80"/>
        <w:ind w:left="720" w:hanging="720"/>
      </w:pPr>
      <w:r>
        <w:rPr>
          <w:rFonts w:ascii="Calibri" w:hAnsi="Calibri" w:cs="Calibri" w:eastAsia="Calibri"/>
          <w:b w:val="0"/>
          <w:sz w:val="22"/>
        </w:rPr>
        <w:t>12.3</w:t>
        <w:tab/>
        <w:t>This obligation continues for three (3) years after termination.</w:t>
      </w:r>
    </w:p>
    <w:p>
      <w:pPr>
        <w:spacing w:before="280" w:after="120"/>
      </w:pPr>
      <w:r>
        <w:rPr>
          <w:rFonts w:ascii="Calibri" w:hAnsi="Calibri" w:cs="Calibri" w:eastAsia="Calibri"/>
          <w:b/>
          <w:color w:val="1E3A5F"/>
          <w:sz w:val="24"/>
        </w:rPr>
        <w:t>13. Records and audit</w:t>
      </w:r>
    </w:p>
    <w:p>
      <w:pPr>
        <w:spacing w:after="80"/>
        <w:ind w:left="720" w:hanging="720"/>
      </w:pPr>
      <w:r>
        <w:rPr>
          <w:rFonts w:ascii="Calibri" w:hAnsi="Calibri" w:cs="Calibri" w:eastAsia="Calibri"/>
          <w:b w:val="0"/>
          <w:sz w:val="22"/>
        </w:rPr>
        <w:t>13.1</w:t>
        <w:tab/>
        <w:t>The Partner will keep accurate records of all transactions with Members made under the Listing for six (6) years.</w:t>
      </w:r>
    </w:p>
    <w:p>
      <w:pPr>
        <w:spacing w:after="80"/>
        <w:ind w:left="720" w:hanging="720"/>
      </w:pPr>
      <w:r>
        <w:rPr>
          <w:rFonts w:ascii="Calibri" w:hAnsi="Calibri" w:cs="Calibri" w:eastAsia="Calibri"/>
          <w:b w:val="0"/>
          <w:sz w:val="22"/>
        </w:rPr>
        <w:t>13.2</w:t>
        <w:tab/>
        <w:t>UniBlueprint may, on reasonable notice, audit or request evidence of those records to the extent necessary to verify Commission calculated and paid under a Business Partner Agreement.</w:t>
      </w:r>
    </w:p>
    <w:p>
      <w:pPr>
        <w:spacing w:before="280" w:after="120"/>
      </w:pPr>
      <w:r>
        <w:rPr>
          <w:rFonts w:ascii="Calibri" w:hAnsi="Calibri" w:cs="Calibri" w:eastAsia="Calibri"/>
          <w:b/>
          <w:color w:val="1E3A5F"/>
          <w:sz w:val="24"/>
        </w:rPr>
        <w:t>14. Set-off</w:t>
      </w:r>
    </w:p>
    <w:p>
      <w:pPr>
        <w:spacing w:after="80"/>
        <w:ind w:left="720" w:hanging="720"/>
      </w:pPr>
      <w:r>
        <w:rPr>
          <w:rFonts w:ascii="Calibri" w:hAnsi="Calibri" w:cs="Calibri" w:eastAsia="Calibri"/>
          <w:b w:val="0"/>
          <w:sz w:val="22"/>
        </w:rPr>
        <w:t>14.1</w:t>
        <w:tab/>
        <w:t>Once a Business Partner Agreement is in place, UniBlueprint may set off any amount owed to it by the Partner under that agreement against any amount due to the Partner.</w:t>
      </w:r>
    </w:p>
    <w:p>
      <w:pPr>
        <w:spacing w:before="280" w:after="120"/>
      </w:pPr>
      <w:r>
        <w:rPr>
          <w:rFonts w:ascii="Calibri" w:hAnsi="Calibri" w:cs="Calibri" w:eastAsia="Calibri"/>
          <w:b/>
          <w:color w:val="1E3A5F"/>
          <w:sz w:val="24"/>
        </w:rPr>
        <w:t>15. Warranties</w:t>
      </w:r>
    </w:p>
    <w:p>
      <w:pPr>
        <w:spacing w:after="80"/>
        <w:ind w:left="720" w:hanging="720"/>
      </w:pPr>
      <w:r>
        <w:rPr>
          <w:rFonts w:ascii="Calibri" w:hAnsi="Calibri" w:cs="Calibri" w:eastAsia="Calibri"/>
          <w:b w:val="0"/>
          <w:sz w:val="22"/>
        </w:rPr>
        <w:t>15.1</w:t>
        <w:tab/>
        <w:t>Each party warrants that it has full power and authority to enter into and perform this Agreement.</w:t>
      </w:r>
    </w:p>
    <w:p>
      <w:pPr>
        <w:spacing w:before="280" w:after="120"/>
      </w:pPr>
      <w:r>
        <w:rPr>
          <w:rFonts w:ascii="Calibri" w:hAnsi="Calibri" w:cs="Calibri" w:eastAsia="Calibri"/>
          <w:b/>
          <w:color w:val="1E3A5F"/>
          <w:sz w:val="24"/>
        </w:rPr>
        <w:t>16. Anti-bribery and corruption</w:t>
      </w:r>
    </w:p>
    <w:p>
      <w:pPr>
        <w:spacing w:after="80"/>
        <w:ind w:left="720" w:hanging="720"/>
      </w:pPr>
      <w:r>
        <w:rPr>
          <w:rFonts w:ascii="Calibri" w:hAnsi="Calibri" w:cs="Calibri" w:eastAsia="Calibri"/>
          <w:b w:val="0"/>
          <w:sz w:val="22"/>
        </w:rPr>
        <w:t>16.1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17. Publicity</w:t>
      </w:r>
    </w:p>
    <w:p>
      <w:pPr>
        <w:spacing w:after="80"/>
        <w:ind w:left="720" w:hanging="720"/>
      </w:pPr>
      <w:r>
        <w:rPr>
          <w:rFonts w:ascii="Calibri" w:hAnsi="Calibri" w:cs="Calibri" w:eastAsia="Calibri"/>
          <w:b w:val="0"/>
          <w:sz w:val="22"/>
        </w:rPr>
        <w:t>17.1</w:t>
        <w:tab/>
        <w:t>Neither party will issue a press release or public announcement about the other or this Agreement, beyond the ordinary operation of the Listing, without the other’s prior consent.</w:t>
      </w:r>
    </w:p>
    <w:p>
      <w:pPr>
        <w:spacing w:before="280" w:after="120"/>
      </w:pPr>
      <w:r>
        <w:rPr>
          <w:rFonts w:ascii="Calibri" w:hAnsi="Calibri" w:cs="Calibri" w:eastAsia="Calibri"/>
          <w:b/>
          <w:color w:val="1E3A5F"/>
          <w:sz w:val="24"/>
        </w:rPr>
        <w:t>18. Liability</w:t>
      </w:r>
    </w:p>
    <w:p>
      <w:pPr>
        <w:spacing w:after="80"/>
        <w:ind w:left="720" w:hanging="720"/>
      </w:pPr>
      <w:r>
        <w:rPr>
          <w:rFonts w:ascii="Calibri" w:hAnsi="Calibri" w:cs="Calibri" w:eastAsia="Calibri"/>
          <w:b w:val="0"/>
          <w:sz w:val="22"/>
        </w:rPr>
        <w:t>18.1</w:t>
        <w:tab/>
        <w:t>Nothing in this Agreement limits liability for death or personal injury caused by negligence, for fraud or fraudulent misrepresentation, or for anything that cannot lawfully be limited.</w:t>
      </w:r>
    </w:p>
    <w:p>
      <w:pPr>
        <w:spacing w:after="80"/>
        <w:ind w:left="720" w:hanging="720"/>
      </w:pPr>
      <w:r>
        <w:rPr>
          <w:rFonts w:ascii="Calibri" w:hAnsi="Calibri" w:cs="Calibri" w:eastAsia="Calibri"/>
          <w:b w:val="0"/>
          <w:sz w:val="22"/>
        </w:rPr>
        <w:t>18.2</w:t>
        <w:tab/>
        <w:t>Subject to clause 18.1, UniBlueprint’s total liability to the Partner under or in connection with this Agreement is limited to the greater of (a) the total Tier Fees and Commission paid by the Partner in the twelve (12) months before the claim arose, and (b) €500. During the Free Trial Period, that first figure will ordinarily be nil, so the €500 floor applies.</w:t>
      </w:r>
    </w:p>
    <w:p>
      <w:pPr>
        <w:spacing w:after="80"/>
        <w:ind w:left="720" w:hanging="720"/>
      </w:pPr>
      <w:r>
        <w:rPr>
          <w:rFonts w:ascii="Calibri" w:hAnsi="Calibri" w:cs="Calibri" w:eastAsia="Calibri"/>
          <w:b w:val="0"/>
          <w:sz w:val="22"/>
        </w:rPr>
        <w:t>18.3</w:t>
        <w:tab/>
        <w:t>UniBlueprint does not guarantee any level of Listing views, enquiries, redemptions, sales, or revenue. Nothing said or written before this Agreement about likely results forms part of it.</w:t>
      </w:r>
    </w:p>
    <w:p>
      <w:pPr>
        <w:spacing w:after="80"/>
        <w:ind w:left="720" w:hanging="720"/>
      </w:pPr>
      <w:r>
        <w:rPr>
          <w:rFonts w:ascii="Calibri" w:hAnsi="Calibri" w:cs="Calibri" w:eastAsia="Calibri"/>
          <w:b w:val="0"/>
          <w:sz w:val="22"/>
        </w:rPr>
        <w:t>18.4</w:t>
        <w:tab/>
        <w:t>Neither party is liable to the other for loss of profit, loss of business, or indirect or consequential loss.</w:t>
      </w:r>
    </w:p>
    <w:p>
      <w:pPr>
        <w:spacing w:after="80"/>
        <w:ind w:left="720" w:hanging="720"/>
      </w:pPr>
      <w:r>
        <w:rPr>
          <w:rFonts w:ascii="Calibri" w:hAnsi="Calibri" w:cs="Calibri" w:eastAsia="Calibri"/>
          <w:b w:val="0"/>
          <w:sz w:val="22"/>
        </w:rPr>
        <w:t>18.5</w:t>
        <w:tab/>
        <w:t>The limit in clause 18.2 does not apply to the Partner’s indemnity in clause 7.4.</w:t>
      </w:r>
    </w:p>
    <w:p>
      <w:pPr>
        <w:spacing w:before="280" w:after="120"/>
      </w:pPr>
      <w:r>
        <w:rPr>
          <w:rFonts w:ascii="Calibri" w:hAnsi="Calibri" w:cs="Calibri" w:eastAsia="Calibri"/>
          <w:b/>
          <w:color w:val="1E3A5F"/>
          <w:sz w:val="24"/>
        </w:rPr>
        <w:t>19. Force majeure</w:t>
      </w:r>
    </w:p>
    <w:p>
      <w:pPr>
        <w:spacing w:after="80"/>
        <w:ind w:left="720" w:hanging="720"/>
      </w:pPr>
      <w:r>
        <w:rPr>
          <w:rFonts w:ascii="Calibri" w:hAnsi="Calibri" w:cs="Calibri" w:eastAsia="Calibri"/>
          <w:b w:val="0"/>
          <w:sz w:val="22"/>
        </w:rPr>
        <w:t>19.1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19.2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20. Suspension and termination</w:t>
      </w:r>
    </w:p>
    <w:p>
      <w:pPr>
        <w:spacing w:after="80"/>
        <w:ind w:left="720" w:hanging="720"/>
      </w:pPr>
      <w:r>
        <w:rPr>
          <w:rFonts w:ascii="Calibri" w:hAnsi="Calibri" w:cs="Calibri" w:eastAsia="Calibri"/>
          <w:b w:val="0"/>
          <w:sz w:val="22"/>
        </w:rPr>
        <w:t>20.1</w:t>
        <w:tab/>
        <w:t>UniBlueprint may suspend or remove the Listing immediately if it reasonably believes the Partner has breached clause 5, 7, 9, or 10, or that the Listing presents a risk to Members. UniBlueprint will notify the Partner and give it a reasonable opportunity to remedy where the breach is capable of remedy.</w:t>
      </w:r>
    </w:p>
    <w:p>
      <w:pPr>
        <w:spacing w:after="80"/>
        <w:ind w:left="720" w:hanging="720"/>
      </w:pPr>
      <w:r>
        <w:rPr>
          <w:rFonts w:ascii="Calibri" w:hAnsi="Calibri" w:cs="Calibri" w:eastAsia="Calibri"/>
          <w:b w:val="0"/>
          <w:sz w:val="22"/>
        </w:rPr>
        <w:t>20.2</w:t>
        <w:tab/>
        <w:t>Either party may terminate this Agreement immediately on written notice if the other commits a material breach that is not remedied within fourteen (14) days of notice, or becomes insolvent, enters examinership, has a receiver appointed, or ceases to trade.</w:t>
      </w:r>
    </w:p>
    <w:p>
      <w:pPr>
        <w:spacing w:after="80"/>
        <w:ind w:left="720" w:hanging="720"/>
      </w:pPr>
      <w:r>
        <w:rPr>
          <w:rFonts w:ascii="Calibri" w:hAnsi="Calibri" w:cs="Calibri" w:eastAsia="Calibri"/>
          <w:b w:val="0"/>
          <w:sz w:val="22"/>
        </w:rPr>
        <w:t>20.3</w:t>
        <w:tab/>
        <w:t>On termination during the Free Trial Period, the Listing is removed, no Tier Fee or Commission is payable, and no debt arises — consistent with clause 3.5. Clauses 7.1 to 7.4, 8.2, 10, 11, 12, 13, 18, and 21 survive.</w:t>
      </w:r>
    </w:p>
    <w:p>
      <w:pPr>
        <w:spacing w:before="280" w:after="120"/>
      </w:pPr>
      <w:r>
        <w:rPr>
          <w:rFonts w:ascii="Calibri" w:hAnsi="Calibri" w:cs="Calibri" w:eastAsia="Calibri"/>
          <w:b/>
          <w:color w:val="1E3A5F"/>
          <w:sz w:val="24"/>
        </w:rPr>
        <w:t>21. General</w:t>
      </w:r>
    </w:p>
    <w:p>
      <w:pPr>
        <w:spacing w:after="80"/>
        <w:ind w:left="720" w:hanging="720"/>
      </w:pPr>
      <w:r>
        <w:rPr>
          <w:rFonts w:ascii="Calibri" w:hAnsi="Calibri" w:cs="Calibri" w:eastAsia="Calibri"/>
          <w:b w:val="0"/>
          <w:sz w:val="22"/>
        </w:rPr>
        <w:t>21.1</w:t>
        <w:tab/>
        <w:t>Nothing in this Agreement creates a partnership, joint venture, agency, or employment relationship between the parties. Neither party may bind the other.</w:t>
      </w:r>
    </w:p>
    <w:p>
      <w:pPr>
        <w:spacing w:after="80"/>
        <w:ind w:left="720" w:hanging="720"/>
      </w:pPr>
      <w:r>
        <w:rPr>
          <w:rFonts w:ascii="Calibri" w:hAnsi="Calibri" w:cs="Calibri" w:eastAsia="Calibri"/>
          <w:b w:val="0"/>
          <w:sz w:val="22"/>
        </w:rPr>
        <w:t>21.2</w:t>
        <w:tab/>
        <w:t>This Agreement, with its Schedules and, where clause 9.4 applies, the Safeguarding and Code of Conduct Policy, is the entire agreement between the parties for the Free Trial Period and supersedes anything said or written before it. It does not constitute, and should not be read as, the Business Partner Agreement referred to throughout.</w:t>
      </w:r>
    </w:p>
    <w:p>
      <w:pPr>
        <w:spacing w:after="80"/>
        <w:ind w:left="720" w:hanging="720"/>
      </w:pPr>
      <w:r>
        <w:rPr>
          <w:rFonts w:ascii="Calibri" w:hAnsi="Calibri" w:cs="Calibri" w:eastAsia="Calibri"/>
          <w:b w:val="0"/>
          <w:sz w:val="22"/>
        </w:rPr>
        <w:t>21.3</w:t>
        <w:tab/>
        <w:t>Each party will comply with all applicable law in performing this Agreement.</w:t>
      </w:r>
    </w:p>
    <w:p>
      <w:pPr>
        <w:spacing w:after="80"/>
        <w:ind w:left="720" w:hanging="720"/>
      </w:pPr>
      <w:r>
        <w:rPr>
          <w:rFonts w:ascii="Calibri" w:hAnsi="Calibri" w:cs="Calibri" w:eastAsia="Calibri"/>
          <w:b w:val="0"/>
          <w:sz w:val="22"/>
        </w:rPr>
        <w:t>21.4</w:t>
        <w:tab/>
        <w:t>Any variation must be in writing and signed by both parties, except that a change to Schedule 1 made under clause 5.2 may be made by written notice.</w:t>
      </w:r>
    </w:p>
    <w:p>
      <w:pPr>
        <w:spacing w:after="80"/>
        <w:ind w:left="720" w:hanging="720"/>
      </w:pPr>
      <w:r>
        <w:rPr>
          <w:rFonts w:ascii="Calibri" w:hAnsi="Calibri" w:cs="Calibri" w:eastAsia="Calibri"/>
          <w:b w:val="0"/>
          <w:sz w:val="22"/>
        </w:rPr>
        <w:t>21.5</w:t>
        <w:tab/>
        <w:t>The Partner may not assign this Agreement without UniBlueprint’s written consent. UniBlueprint may assign it to a company to which it transfers its business.</w:t>
      </w:r>
    </w:p>
    <w:p>
      <w:pPr>
        <w:spacing w:after="80"/>
        <w:ind w:left="720" w:hanging="720"/>
      </w:pPr>
      <w:r>
        <w:rPr>
          <w:rFonts w:ascii="Calibri" w:hAnsi="Calibri" w:cs="Calibri" w:eastAsia="Calibri"/>
          <w:b w:val="0"/>
          <w:sz w:val="22"/>
        </w:rPr>
        <w:t>21.6</w:t>
        <w:tab/>
        <w:t>If any provision is held unenforceable, it is severed and the remainder continues in force.</w:t>
      </w:r>
    </w:p>
    <w:p>
      <w:pPr>
        <w:spacing w:after="80"/>
        <w:ind w:left="720" w:hanging="720"/>
      </w:pPr>
      <w:r>
        <w:rPr>
          <w:rFonts w:ascii="Calibri" w:hAnsi="Calibri" w:cs="Calibri" w:eastAsia="Calibri"/>
          <w:b w:val="0"/>
          <w:sz w:val="22"/>
        </w:rPr>
        <w:t>21.7</w:t>
        <w:tab/>
        <w:t>No failure or delay in enforcing a right is a waiver of it.</w:t>
      </w:r>
    </w:p>
    <w:p>
      <w:pPr>
        <w:spacing w:after="80"/>
        <w:ind w:left="720" w:hanging="720"/>
      </w:pPr>
      <w:r>
        <w:rPr>
          <w:rFonts w:ascii="Calibri" w:hAnsi="Calibri" w:cs="Calibri" w:eastAsia="Calibri"/>
          <w:b w:val="0"/>
          <w:sz w:val="22"/>
        </w:rPr>
        <w:t>21.8</w:t>
        <w:tab/>
        <w:t>Notices must be in writing and sent to the email addresses in Schedule 3. Notice is deemed given on the next business day after sending.</w:t>
      </w:r>
    </w:p>
    <w:p>
      <w:pPr>
        <w:spacing w:after="80"/>
        <w:ind w:left="720" w:hanging="720"/>
      </w:pPr>
      <w:r>
        <w:rPr>
          <w:rFonts w:ascii="Calibri" w:hAnsi="Calibri" w:cs="Calibri" w:eastAsia="Calibri"/>
          <w:b w:val="0"/>
          <w:sz w:val="22"/>
        </w:rPr>
        <w:t>21.9</w:t>
        <w:tab/>
        <w:t>A person who is not a party to this Agreement has no right to enforce it.</w:t>
      </w:r>
    </w:p>
    <w:p>
      <w:pPr>
        <w:spacing w:after="80"/>
        <w:ind w:left="720" w:hanging="720"/>
      </w:pPr>
      <w:r>
        <w:rPr>
          <w:rFonts w:ascii="Calibri" w:hAnsi="Calibri" w:cs="Calibri" w:eastAsia="Calibri"/>
          <w:b w:val="0"/>
          <w:sz w:val="22"/>
        </w:rPr>
        <w:t>21.10</w:t>
        <w:tab/>
        <w:t>This Agreement is governed by the laws of Ireland. The parties submit to the exclusive jurisdiction of the courts of Ireland.</w:t>
      </w:r>
    </w:p>
    <w:p>
      <w:pPr>
        <w:spacing w:after="80"/>
        <w:ind w:left="720" w:hanging="720"/>
      </w:pPr>
      <w:r>
        <w:rPr>
          <w:rFonts w:ascii="Calibri" w:hAnsi="Calibri" w:cs="Calibri" w:eastAsia="Calibri"/>
          <w:b w:val="0"/>
          <w:sz w:val="22"/>
        </w:rPr>
        <w:t>21.11</w:t>
        <w:tab/>
        <w:t>This Agreement may be signed in counterparts, including by electronic signature, each of which is an original and all of which together form one agreement.</w:t>
      </w:r>
    </w:p>
    <w:p>
      <w:pPr>
        <w:spacing w:before="280" w:after="120"/>
      </w:pPr>
      <w:r>
        <w:rPr>
          <w:rFonts w:ascii="Calibri" w:hAnsi="Calibri" w:cs="Calibri" w:eastAsia="Calibri"/>
          <w:b/>
          <w:color w:val="1E3A5F"/>
          <w:sz w:val="24"/>
        </w:rPr>
        <w:t>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 as listed</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Health &amp; Fitness / Beauty / Food &amp; Drink / Services]</w:t>
            </w:r>
          </w:p>
        </w:tc>
      </w:tr>
      <w:tr>
        <w:tc>
          <w:tcPr>
            <w:tcW w:type="dxa" w:w="3600"/>
            <w:tcMar>
              <w:top w:type="dxa" w:w="80"/>
              <w:left w:type="dxa" w:w="120"/>
              <w:bottom w:type="dxa" w:w="80"/>
              <w:right w:type="dxa" w:w="120"/>
            </w:tcMar>
          </w:tcPr>
          <w:p>
            <w:r/>
            <w:r>
              <w:rPr>
                <w:rFonts w:ascii="Calibri" w:hAnsi="Calibri" w:cs="Calibri" w:eastAsia="Calibri"/>
                <w:b w:val="0"/>
                <w:sz w:val="20"/>
              </w:rPr>
              <w:t>Offer to Members</w:t>
            </w:r>
          </w:p>
        </w:tc>
        <w:tc>
          <w:tcPr>
            <w:tcW w:type="dxa" w:w="5760"/>
            <w:tcMar>
              <w:top w:type="dxa" w:w="80"/>
              <w:left w:type="dxa" w:w="120"/>
              <w:bottom w:type="dxa" w:w="80"/>
              <w:right w:type="dxa" w:w="120"/>
            </w:tcMar>
          </w:tcPr>
          <w:p>
            <w:r/>
            <w:r>
              <w:rPr>
                <w:rFonts w:ascii="Calibri" w:hAnsi="Calibri" w:cs="Calibri" w:eastAsia="Calibri"/>
                <w:b w:val="0"/>
                <w:sz w:val="20"/>
              </w:rPr>
              <w:t>[e.g. 15% off all treatments]</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Conditions</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valid student ID, off-peak only, not with other offers]</w:t>
            </w:r>
          </w:p>
        </w:tc>
      </w:tr>
      <w:tr>
        <w:tc>
          <w:tcPr>
            <w:tcW w:type="dxa" w:w="3600"/>
            <w:tcMar>
              <w:top w:type="dxa" w:w="80"/>
              <w:left w:type="dxa" w:w="120"/>
              <w:bottom w:type="dxa" w:w="80"/>
              <w:right w:type="dxa" w:w="120"/>
            </w:tcMar>
          </w:tcPr>
          <w:p>
            <w:r/>
            <w:r>
              <w:rPr>
                <w:rFonts w:ascii="Calibri" w:hAnsi="Calibri" w:cs="Calibri" w:eastAsia="Calibri"/>
                <w:b w:val="0"/>
                <w:sz w:val="20"/>
              </w:rPr>
              <w:t>Proof of membership accepted</w:t>
            </w:r>
          </w:p>
        </w:tc>
        <w:tc>
          <w:tcPr>
            <w:tcW w:type="dxa" w:w="5760"/>
            <w:tcMar>
              <w:top w:type="dxa" w:w="80"/>
              <w:left w:type="dxa" w:w="120"/>
              <w:bottom w:type="dxa" w:w="80"/>
              <w:right w:type="dxa" w:w="120"/>
            </w:tcMar>
          </w:tcPr>
          <w:p>
            <w:r/>
            <w:r>
              <w:rPr>
                <w:rFonts w:ascii="Calibri" w:hAnsi="Calibri" w:cs="Calibri" w:eastAsia="Calibri"/>
                <w:b w:val="0"/>
                <w:sz w:val="20"/>
              </w:rPr>
              <w:t>[e.g. in-app redemption code, as described in clause 6.2]</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Locations covered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[ADDRESS(ES) OR “online”]</w:t>
            </w:r>
          </w:p>
        </w:tc>
      </w:tr>
      <w:tr>
        <w:tc>
          <w:tcPr>
            <w:tcW w:type="dxa" w:w="3600"/>
            <w:tcMar>
              <w:top w:type="dxa" w:w="80"/>
              <w:left w:type="dxa" w:w="120"/>
              <w:bottom w:type="dxa" w:w="80"/>
              <w:right w:type="dxa" w:w="120"/>
            </w:tcMar>
          </w:tcPr>
          <w:p>
            <w:r/>
            <w:r>
              <w:rPr>
                <w:rFonts w:ascii="Calibri" w:hAnsi="Calibri" w:cs="Calibri" w:eastAsia="Calibri"/>
                <w:b w:val="0"/>
                <w:sz w:val="20"/>
              </w:rPr>
              <w:t>Offer start date</w:t>
            </w:r>
          </w:p>
        </w:tc>
        <w:tc>
          <w:tcPr>
            <w:tcW w:type="dxa" w:w="5760"/>
            <w:tcMar>
              <w:top w:type="dxa" w:w="80"/>
              <w:left w:type="dxa" w:w="120"/>
              <w:bottom w:type="dxa" w:w="80"/>
              <w:right w:type="dxa" w:w="120"/>
            </w:tcMar>
          </w:tcPr>
          <w:p>
            <w:r/>
            <w:r>
              <w:rPr>
                <w:rFonts w:ascii="Calibri" w:hAnsi="Calibri" w:cs="Calibri" w:eastAsia="Calibri"/>
                <w:b w:val="0"/>
                <w:sz w:val="20"/>
              </w:rPr>
              <w:t>[DATE]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Offer review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Business Partner Agreement)</w:t>
      </w:r>
    </w:p>
    <w:p>
      <w:pPr>
        <w:spacing w:after="120"/>
      </w:pPr>
      <w:r>
        <w:rPr>
          <w:rFonts w:ascii="Calibri" w:hAnsi="Calibri" w:cs="Calibri" w:eastAsia="Calibri"/>
          <w:b w:val="0"/>
          <w:sz w:val="22"/>
        </w:rPr>
        <w:t>Nothing in this Schedule creates a Tier Fee, Commission, or other payment obligation. It records UniBlueprint’s provisional, non-binding read of the Partner’s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[CATEGORY]</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[Size / Service / Pricing notes]</w:t>
            </w:r>
          </w:p>
        </w:tc>
      </w:tr>
      <w:tr>
        <w:tc>
          <w:tcPr>
            <w:tcW w:type="dxa" w:w="3600"/>
            <w:tcMar>
              <w:top w:type="dxa" w:w="80"/>
              <w:left w:type="dxa" w:w="120"/>
              <w:bottom w:type="dxa" w:w="80"/>
              <w:right w:type="dxa" w:w="120"/>
            </w:tcMar>
          </w:tcPr>
          <w:p>
            <w:r/>
            <w:r>
              <w:rPr>
                <w:rFonts w:ascii="Calibri" w:hAnsi="Calibri" w:cs="Calibri" w:eastAsia="Calibri"/>
                <w:b w:val="0"/>
                <w:sz w:val="20"/>
              </w:rPr>
              <w:t>Founding Partner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Listing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Decision Point</w:t>
            </w:r>
          </w:p>
        </w:tc>
        <w:tc>
          <w:tcPr>
            <w:tcW w:type="dxa" w:w="5760"/>
            <w:tcMar>
              <w:top w:type="dxa" w:w="80"/>
              <w:left w:type="dxa" w:w="120"/>
              <w:bottom w:type="dxa" w:w="80"/>
              <w:right w:type="dxa" w:w="120"/>
            </w:tcMar>
          </w:tcPr>
          <w:p>
            <w:r/>
            <w:r>
              <w:rPr>
                <w:rFonts w:ascii="Calibri" w:hAnsi="Calibri" w:cs="Calibri" w:eastAsia="Calibri"/>
                <w:b w:val="0"/>
                <w:sz w:val="20"/>
              </w:rPr>
              <w:t>[DATE — 30 days after Listing Live Date]</w:t>
            </w:r>
          </w:p>
        </w:tc>
      </w:tr>
    </w:tbl>
    <w:p>
      <w:pPr>
        <w:spacing w:after="120"/>
      </w:pPr>
    </w:p>
    <w:p>
      <w:pPr>
        <w:spacing w:before="280" w:after="120"/>
      </w:pPr>
      <w:r>
        <w:rPr>
          <w:rFonts w:ascii="Calibri" w:hAnsi="Calibri" w:cs="Calibri" w:eastAsia="Calibri"/>
          <w:b/>
          <w:color w:val="1E3A5F"/>
          <w:sz w:val="24"/>
        </w:rPr>
        <w:t>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3000"/>
        <w:gridCol w:w="2800"/>
        <w:gridCol w:w="3560"/>
      </w:tblGrid>
      <w:tr>
        <w:trPr>
          <w:tblHeader/>
        </w:trPr>
        <w:tc>
          <w:tcPr>
            <w:tcW w:type="dxa" w:w="3000"/>
            <w:shd w:val="clear" w:color="auto" w:fill="1E3A5F"/>
            <w:tcMar>
              <w:top w:type="dxa" w:w="80"/>
              <w:left w:type="dxa" w:w="120"/>
              <w:bottom w:type="dxa" w:w="80"/>
              <w:right w:type="dxa" w:w="120"/>
            </w:tcMar>
          </w:tcPr>
          <w:p>
            <w:r/>
            <w:r>
              <w:rPr>
                <w:rFonts w:ascii="Calibri" w:hAnsi="Calibri" w:cs="Calibri" w:eastAsia="Calibri"/>
                <w:b/>
                <w:color w:val="FFFFFF"/>
                <w:sz w:val="20"/>
              </w:rPr>
              <w:t>Role</w:t>
            </w:r>
          </w:p>
        </w:tc>
        <w:tc>
          <w:tcPr>
            <w:tcW w:type="dxa" w:w="2800"/>
            <w:shd w:val="clear" w:color="auto" w:fill="1E3A5F"/>
            <w:tcMar>
              <w:top w:type="dxa" w:w="80"/>
              <w:left w:type="dxa" w:w="120"/>
              <w:bottom w:type="dxa" w:w="80"/>
              <w:right w:type="dxa" w:w="120"/>
            </w:tcMar>
          </w:tcPr>
          <w:p>
            <w:r/>
            <w:r>
              <w:rPr>
                <w:rFonts w:ascii="Calibri" w:hAnsi="Calibri" w:cs="Calibri" w:eastAsia="Calibri"/>
                <w:b/>
                <w:color w:val="FFFFFF"/>
                <w:sz w:val="20"/>
              </w:rPr>
              <w:t>Name</w:t>
            </w:r>
          </w:p>
        </w:tc>
        <w:tc>
          <w:tcPr>
            <w:tcW w:type="dxa" w:w="3560"/>
            <w:shd w:val="clear" w:color="auto" w:fill="1E3A5F"/>
            <w:tcMar>
              <w:top w:type="dxa" w:w="80"/>
              <w:left w:type="dxa" w:w="120"/>
              <w:bottom w:type="dxa" w:w="80"/>
              <w:right w:type="dxa" w:w="120"/>
            </w:tcMar>
          </w:tcPr>
          <w:p>
            <w:r/>
            <w:r>
              <w:rPr>
                <w:rFonts w:ascii="Calibri" w:hAnsi="Calibri" w:cs="Calibri" w:eastAsia="Calibri"/>
                <w:b/>
                <w:color w:val="FFFFFF"/>
                <w:sz w:val="20"/>
              </w:rPr>
              <w:t>Email / phone</w:t>
            </w:r>
          </w:p>
        </w:tc>
      </w:tr>
      <w:tr>
        <w:tc>
          <w:tcPr>
            <w:tcW w:type="dxa" w:w="3000"/>
            <w:tcMar>
              <w:top w:type="dxa" w:w="80"/>
              <w:left w:type="dxa" w:w="120"/>
              <w:bottom w:type="dxa" w:w="80"/>
              <w:right w:type="dxa" w:w="120"/>
            </w:tcMar>
          </w:tcPr>
          <w:p>
            <w:r/>
            <w:r>
              <w:rPr>
                <w:rFonts w:ascii="Calibri" w:hAnsi="Calibri" w:cs="Calibri" w:eastAsia="Calibri"/>
                <w:b w:val="0"/>
                <w:sz w:val="20"/>
              </w:rPr>
              <w:t>Partnership Contact (UniBlueprint)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UniBlueprint operations</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Operations</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uniblueprintoperations@gmail.com</w:t>
            </w:r>
          </w:p>
        </w:tc>
      </w:tr>
      <w:tr>
        <w:tc>
          <w:tcPr>
            <w:tcW w:type="dxa" w:w="3000"/>
            <w:tcMar>
              <w:top w:type="dxa" w:w="80"/>
              <w:left w:type="dxa" w:w="120"/>
              <w:bottom w:type="dxa" w:w="80"/>
              <w:right w:type="dxa" w:w="120"/>
            </w:tcMar>
          </w:tcPr>
          <w:p>
            <w:r/>
            <w:r>
              <w:rPr>
                <w:rFonts w:ascii="Calibri" w:hAnsi="Calibri" w:cs="Calibri" w:eastAsia="Calibri"/>
                <w:b w:val="0"/>
                <w:sz w:val="20"/>
              </w:rPr>
              <w:t>Partner primary contact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 / PHONE]</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Partner billing contact</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[NAME]</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[EMAIL]</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For and on behalf of the Partner</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Lifestyle Blueprint Business Partner Agreement</dc:title>
  <dc:creator>UniBlueprint</dc:creator>
  <dc:description>Lifestyle Blueprint Business Partner Agreement</dc:description>
  <cp:lastModifiedBy>Un-named</cp:lastModifiedBy>
  <cp:revision>1</cp:revision>
  <dcterms:created xsi:type="dcterms:W3CDTF">2026-09-19T13:50:03.270Z</dcterms:created>
  <dcterms:modified xsi:type="dcterms:W3CDTF">2026-09-19T13:50:03.270Z</dcterms:modified>
</cp:coreProperties>
</file>

<file path=docProps/custom.xml><?xml version="1.0" encoding="utf-8"?>
<Properties xmlns="http://schemas.openxmlformats.org/officeDocument/2006/custom-properties" xmlns:vt="http://schemas.openxmlformats.org/officeDocument/2006/docPropsVTypes"/>
</file>