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Partner Agreement</w:t>
      </w:r>
    </w:p>
    <w:p>
      <w:pPr>
        <w:pBdr>
          <w:bottom w:val="single" w:color="BFBFBF" w:sz="6" w:space="8"/>
        </w:pBdr>
        <w:spacing w:after="300"/>
      </w:pPr>
      <w:r>
        <w:rPr>
          <w:rFonts w:ascii="Calibri" w:cs="Calibri" w:eastAsia="Calibri" w:hAnsi="Calibri"/>
          <w:color w:val="595959"/>
          <w:sz w:val="22"/>
          <w:szCs w:val="22"/>
        </w:rPr>
        <w:t xml:space="preserve">Lifestyle Blueprint: business listing and member offer</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[PARTNER LEGAL NAME], trading as [TRADING NAME], of [BUSINESS ADDRESS], [company/VAT number if applicable] (the "Partner",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before sending</w:t>
            </w:r>
          </w:p>
          <w:p>
            <w:r>
              <w:rPr>
                <w:rFonts w:ascii="Calibri" w:cs="Calibri" w:eastAsia="Calibri" w:hAnsi="Calibri"/>
                <w:color w:val="78350F"/>
                <w:sz w:val="20"/>
                <w:szCs w:val="20"/>
              </w:rPr>
              <w:t xml:space="preserve">Fill every bracketed field. Complete Schedule 1 (the offer) and Schedule 2 (fees after the Free Trial Month) before this is sent for signature. An agreement issued with Schedule 2 blank leaves the price open and is not enforceable as to price.</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for young people in Ireland comprising a website and a mobile application, including a section known as Lifestyle Blueprint on which partner businesses list offers available to UniBlueprint members.</w:t>
      </w:r>
    </w:p>
    <w:p>
      <w:pPr>
        <w:spacing w:after="120"/>
      </w:pPr>
      <w:r>
        <w:rPr>
          <w:rFonts w:ascii="Calibri" w:cs="Calibri" w:eastAsia="Calibri" w:hAnsi="Calibri"/>
          <w:b w:val="false"/>
          <w:bCs w:val="false"/>
          <w:i w:val="false"/>
          <w:iCs w:val="false"/>
          <w:sz w:val="22"/>
          <w:szCs w:val="22"/>
        </w:rPr>
        <w:t xml:space="preserve">B.  The Partner wishes to list an offer on Lifestyle Blueprint. UniBlueprint has agreed to list the Partner on the terms set out below, beginning with a free trial month.</w:t>
      </w:r>
    </w:p>
    <w:p>
      <w:pPr>
        <w:spacing w:after="120"/>
      </w:pPr>
      <w:r>
        <w:rPr>
          <w:rFonts w:ascii="Calibri" w:cs="Calibri" w:eastAsia="Calibri" w:hAnsi="Calibri"/>
          <w:b w:val="false"/>
          <w:bCs w:val="false"/>
          <w:i w:val="false"/>
          <w:iCs w:val="false"/>
          <w:sz w:val="22"/>
          <w:szCs w:val="22"/>
        </w:rPr>
        <w:t xml:space="preserve">C.  UniBlueprint provides a listing and introduction service only. Every transaction arising from a listing is a contract between the Partner and the member directly.</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"Decision Date" means the 20th day of the Free Trial Month.</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"Free Trial Month" means the period of one calendar month beginning on the Listing Live Date, during which no Listing Fee is payable.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"Listing" means the Partner's entry on Lifestyle Blueprint, including its name, logo, category, description, and Offer.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"Listing Fee" means the fee set out in Schedule 2, payable only in respect of periods after the Free Trial Month.</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"Listing Live Date" means the date on which the Listing first becomes visible to members, as notified to the Partner in writing.</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"Member" means a registered user of the UniBlueprint platform.</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"Offer" means the discount, rate, or benefit the Partner makes available to Members, as set out in Schedule 1.</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"Partnership Contact" means the UniBlueprint team member assigned to the Partner and named in Schedule 3.</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"Platform" means the UniBlueprint website and mobile application.</w:t>
      </w:r>
    </w:p>
    <w:p>
      <w:pPr>
        <w:keepNext/>
        <w:spacing w:after="120" w:before="280"/>
      </w:pPr>
      <w:r>
        <w:rPr>
          <w:rFonts w:ascii="Calibri" w:cs="Calibri" w:eastAsia="Calibri" w:hAnsi="Calibri"/>
          <w:b/>
          <w:bCs/>
          <w:color w:val="1E3A5F"/>
          <w:sz w:val="24"/>
          <w:szCs w:val="24"/>
        </w:rPr>
        <w:t xml:space="preserve">2.  Free Trial Month</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Partner is admitted to Lifestyle Blueprint on a free trial basis. No Listing Fee, commission, or other charge of any kind is payable by the Partner in respect of the Free Trial Month.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During the Free Trial Month the Listing carries the same prominence and functionality as a paid listing. UniBlueprint will not restrict or downgrade the Listing by reason only of it being on trial.</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Partner may withdraw at any time during the Free Trial Month by written notice, with no charge and no further obligation.</w:t>
      </w:r>
    </w:p>
    <w:p>
      <w:pPr>
        <w:keepNext/>
        <w:spacing w:after="120" w:before="280"/>
      </w:pPr>
      <w:r>
        <w:rPr>
          <w:rFonts w:ascii="Calibri" w:cs="Calibri" w:eastAsia="Calibri" w:hAnsi="Calibri"/>
          <w:b/>
          <w:bCs/>
          <w:color w:val="1E3A5F"/>
          <w:sz w:val="24"/>
          <w:szCs w:val="24"/>
        </w:rPr>
        <w:t xml:space="preserve">3.  The Decision Date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On or before the Decision Date the Partner must do one of the following:</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confirm in writing to UniBlueprint that it wishes to continue on the terms of Schedule 2; or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make contact with its Partnership Contact (by email, telephone, message, or meeting) to discuss continuing, varying, or ending the arrangement.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Contact under clause 3.1(b) is sufficient to satisfy the Decision Date requirement. The Partner is not required to make a final commitment by the Decision Date, only to engage.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UniBlueprint will send the Partner a written reminder no later than five (5) days before the Decision Date, to the email address in Schedule 3. Failure by UniBlueprint to send that reminder extends the Decision Date by five (5) days.</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If the Partner does neither of the things in clause 3.1 by the Decision Date, then at the end of the Free Trial Month the Listing will be paused. A paused Listing is hidden from Members. No Listing Fee is payable and no debt arises. Silence does not create a payment obligation.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A Listing paused under clause 3.4 may be reactivated at any time within six (6) months by written agreement, without repeating the Free Trial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Why silence pauses rather than bills</w:t>
            </w:r>
          </w:p>
          <w:p>
            <w:r>
              <w:rPr>
                <w:rFonts w:ascii="Calibri" w:cs="Calibri" w:eastAsia="Calibri" w:hAnsi="Calibri"/>
                <w:color w:val="78350F"/>
                <w:sz w:val="20"/>
                <w:szCs w:val="20"/>
              </w:rPr>
              <w:t xml:space="preserve">Auto-converting a non-responding partner onto a paid plan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keepNext/>
        <w:spacing w:after="120" w:before="280"/>
      </w:pPr>
      <w:r>
        <w:rPr>
          <w:rFonts w:ascii="Calibri" w:cs="Calibri" w:eastAsia="Calibri" w:hAnsi="Calibri"/>
          <w:b/>
          <w:bCs/>
          <w:color w:val="1E3A5F"/>
          <w:sz w:val="24"/>
          <w:szCs w:val="24"/>
        </w:rPr>
        <w:t xml:space="preserve">4.  Term after the Free Trial Month</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If the Partner confirms continuation under clause 3.1(a), or the parties agree terms following contact under clause 3.1(b), the paid term begins on the day after the Free Trial Month ends and continues for the period stated in Schedule 2 (the "Paid Term").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Listing Fee is payable in accordance with Schedule 2. UniBlueprint will issue an invoice; payment is due within thirty (30) days of invoice date.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Either party may terminate the Paid Term on thirty (30) days' written notice. Listing Fees already paid in respect of a period that has not yet elapsed will be refunded pro rata.</w:t>
      </w:r>
    </w:p>
    <w:p>
      <w:pPr>
        <w:keepNext/>
        <w:spacing w:after="120" w:before="280"/>
      </w:pPr>
      <w:r>
        <w:rPr>
          <w:rFonts w:ascii="Calibri" w:cs="Calibri" w:eastAsia="Calibri" w:hAnsi="Calibri"/>
          <w:b/>
          <w:bCs/>
          <w:color w:val="1E3A5F"/>
          <w:sz w:val="24"/>
          <w:szCs w:val="24"/>
        </w:rPr>
        <w:t xml:space="preserve">5.  The Offer</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Partner will honour the Offer in Schedule 1 for every Member who presents valid proof of UniBlueprint membership, for as long as the Listing is live.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Partner may vary or withdraw the Offer on fourteen (14) days' written notice. UniBlueprint will update the Listing. The Partner must honour the previous Offer for any Member who relied on it before the change took effect.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Partner must not make the Offer conditional on anything not disclosed in Schedule 1.</w:t>
      </w:r>
    </w:p>
    <w:p>
      <w:pPr>
        <w:keepNext/>
        <w:spacing w:after="120" w:before="280"/>
      </w:pPr>
      <w:r>
        <w:rPr>
          <w:rFonts w:ascii="Calibri" w:cs="Calibri" w:eastAsia="Calibri" w:hAnsi="Calibri"/>
          <w:b/>
          <w:bCs/>
          <w:color w:val="1E3A5F"/>
          <w:sz w:val="24"/>
          <w:szCs w:val="24"/>
        </w:rPr>
        <w:t xml:space="preserve">6.  Relationship with Members: the Partner is the seller</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Every transaction between the Partner and a Member is a contract between those two parties alone. UniBlueprint is not a party to it, is not the seller, is not the merchant of record, and takes no payment in respect of it.</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Partner is solely responsible for the goods or services it supplies, and for all obligations owed to Members as a trader under the Consumer Rights Act 2022, the Sale of Goods and Supply of Services Act 1980, and all other applicable consumer legislation.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Partner is solely responsible for handling its own refunds, returns, complaints, and disputes with Members.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Partner will indemnify UniBlueprint against any claim, loss, or cost arising from the goods or services it supplies to a Member, from any breach of clause 5 or clause 6, or from any statement made by the Partner about its own business.</w:t>
      </w:r>
    </w:p>
    <w:p>
      <w:pPr>
        <w:keepNext/>
        <w:spacing w:after="120" w:before="280"/>
      </w:pPr>
      <w:r>
        <w:rPr>
          <w:rFonts w:ascii="Calibri" w:cs="Calibri" w:eastAsia="Calibri" w:hAnsi="Calibri"/>
          <w:b/>
          <w:bCs/>
          <w:color w:val="1E3A5F"/>
          <w:sz w:val="24"/>
          <w:szCs w:val="24"/>
        </w:rPr>
        <w:t xml:space="preserve">7.  Listing content and brand licence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Partner grants UniBlueprint a non-exclusive, royalty-free licence to use its name, trading name, logo, and Offer details for the purpose of operating and promoting the Listing on the Platform and in UniBlueprint marketing.</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That licence ends when the Listing ends, except that UniBlueprint may retain the Partner's name and logo in archived marketing material already published.</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Partner warrants it owns or is licensed to use everything it supplies for the Listing, and that its use by UniBlueprint will not infringe any third party right.</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Listing content that is inaccurate, misleading, unlawful, or inappropriate for an audience that includes young people may be amended or removed by UniBlueprint, acting reasonably, on notice to the Partner.</w:t>
      </w:r>
    </w:p>
    <w:p>
      <w:pPr>
        <w:keepNext/>
        <w:spacing w:after="120" w:before="280"/>
      </w:pPr>
      <w:r>
        <w:rPr>
          <w:rFonts w:ascii="Calibri" w:cs="Calibri" w:eastAsia="Calibri" w:hAnsi="Calibri"/>
          <w:b/>
          <w:bCs/>
          <w:color w:val="1E3A5F"/>
          <w:sz w:val="24"/>
          <w:szCs w:val="24"/>
        </w:rPr>
        <w:t xml:space="preserve">8.  Partner obligations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Partner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keep its Listing information accurate and tell UniBlueprint promptly if anything changes;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hold and maintain all licences, registrations, insurances, and qualifications required by law for its business;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comply with all applicable law, including consumer, advertising, health and safety, equality, and data protection law;</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treat all Members courteously and without discrimination on any ground protected by the Employment Equality Acts 1998 to 2015 or the Equal Status Acts 2000 to 2018;</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respond to Members who contact it through the Listing within a reasonable time;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notify UniBlueprint promptly of any complaint by a Member that alleges harm, injury, or misconduct.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the Partner or its personnel will have access to Members under the age of 18 in the course of providing the Offer, the Partner must hold current Garda vetting for the relevant personnel under the National Vetting Bureau (Children and Vulnerable Persons) Acts 2012 to 2016, and must provide evidence on request. This obligation cannot be waived.</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Partner must hold public liability insurance and, where it provides services involving physical activity, treatment, or advice, professional indemnity insurance, each with a reputable insurer and at a level appropriate to its business. Evidence must be provided on request.</w:t>
      </w:r>
    </w:p>
    <w:p>
      <w:pPr>
        <w:keepNext/>
        <w:spacing w:after="120" w:before="280"/>
      </w:pPr>
      <w:r>
        <w:rPr>
          <w:rFonts w:ascii="Calibri" w:cs="Calibri" w:eastAsia="Calibri" w:hAnsi="Calibri"/>
          <w:b/>
          <w:bCs/>
          <w:color w:val="1E3A5F"/>
          <w:sz w:val="24"/>
          <w:szCs w:val="24"/>
        </w:rPr>
        <w:t xml:space="preserve">9.  Data protection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Each party is an independent controller in respect of personal data it holds about Members. Neither party processes personal data on the other's behalf under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UniBlueprint does not transfer Member personal data to the Partner. If a Member chooses to contact the Partner or redeem an Offer, any personal data the Member provides is provided by the Member directly and the Partner is the controller of it.</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Partner will comply with the General Data Protection Regulation (EU) 2016/679 and the Data Protection Act 2018 in respect of all Member personal data it holds, will provide its own privacy notice, and will not use Member data for marketing without a lawful basis.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Each party will notify the other without undue delay of any personal data breach that affects the other party or Members introduced under this Agreement.</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for fraud or fraudulent misrepresentation, or for anything that cannot lawfully be limited.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Subject to clause 10.1, UniBlueprint's total liability to the Partner under or in connection with this Agreement is limited to the greater of (a) the total Listing Fees paid by the Partner in the twelve (12) months before the claim arose, and (b) €500.</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UniBlueprint does not guarantee any level of Listing views, enquiries, redemptions, sales, or revenue. Nothing said or written before this Agreement about likely results forms part of it.</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Neither party is liable to the other for loss of profit, loss of business, or indirect or consequential loss.</w:t>
      </w:r>
    </w:p>
    <w:p>
      <w:pPr>
        <w:tabs>
          <w:tab w:val="left" w:pos="720"/>
        </w:tabs>
        <w:spacing w:after="120"/>
        <w:ind w:left="720" w:hanging="720"/>
      </w:pPr>
      <w:r>
        <w:rPr>
          <w:rFonts w:ascii="Calibri" w:cs="Calibri" w:eastAsia="Calibri" w:hAnsi="Calibri"/>
          <w:sz w:val="22"/>
          <w:szCs w:val="22"/>
        </w:rPr>
        <w:t xml:space="preserve">10.5</w:t>
      </w:r>
      <w:r>
        <w:rPr>
          <w:rFonts w:ascii="Calibri" w:cs="Calibri" w:eastAsia="Calibri" w:hAnsi="Calibri"/>
          <w:sz w:val="22"/>
          <w:szCs w:val="22"/>
        </w:rPr>
        <w:t xml:space="preserve">	The limit in clause 10.2 does not apply to the Partner's indemnity in clause 6.4.</w:t>
      </w:r>
    </w:p>
    <w:p>
      <w:pPr>
        <w:keepNext/>
        <w:spacing w:after="120" w:before="280"/>
      </w:pPr>
      <w:r>
        <w:rPr>
          <w:rFonts w:ascii="Calibri" w:cs="Calibri" w:eastAsia="Calibri" w:hAnsi="Calibri"/>
          <w:b/>
          <w:bCs/>
          <w:color w:val="1E3A5F"/>
          <w:sz w:val="24"/>
          <w:szCs w:val="24"/>
        </w:rPr>
        <w:t xml:space="preserve">11.  Suspension and termination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UniBlueprint may suspend or remove the Listing immediately if it reasonably believes the Partner has breached clause 5, 6, 7, or 8, or that the Listing presents a risk to Members. UniBlueprint will notify the Partner and give it a reasonable opportunity to remedy where the breach is capable of remedy.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Either party may terminate immediately on written notice if the other commits a material breach that is not remedied within fourteen (14) days of notice, or becomes insolvent, enters examinership, has a receiver appointed, or ceases to trade.</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On termination the Listing is removed. Clauses 6, 7.2, 9, 10, 12, and 13 survive.</w:t>
      </w:r>
    </w:p>
    <w:p>
      <w:pPr>
        <w:keepNext/>
        <w:spacing w:after="120" w:before="280"/>
      </w:pPr>
      <w:r>
        <w:rPr>
          <w:rFonts w:ascii="Calibri" w:cs="Calibri" w:eastAsia="Calibri" w:hAnsi="Calibri"/>
          <w:b/>
          <w:bCs/>
          <w:color w:val="1E3A5F"/>
          <w:sz w:val="24"/>
          <w:szCs w:val="24"/>
        </w:rPr>
        <w:t xml:space="preserve">12.  Confidentiality</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Neither party will disclose the other's confidential information, including commercial terms, fee levels, Member numbers, and business plans, without consent, except where disclosure is required by law or to professional advisers under a duty of confidence.</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obligation continues for three (3) years after termination.</w:t>
      </w:r>
    </w:p>
    <w:p>
      <w:pPr>
        <w:keepNext/>
        <w:spacing w:after="120" w:before="280"/>
      </w:pPr>
      <w:r>
        <w:rPr>
          <w:rFonts w:ascii="Calibri" w:cs="Calibri" w:eastAsia="Calibri" w:hAnsi="Calibri"/>
          <w:b/>
          <w:bCs/>
          <w:color w:val="1E3A5F"/>
          <w:sz w:val="24"/>
          <w:szCs w:val="24"/>
        </w:rPr>
        <w:t xml:space="preserve">13.  General</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Nothing in this Agreement creates a partnership, joint venture, agency, or employment relationship between the parties. Neither party may bind the other.</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This Agreement, with its Schedules, is the entire agreement between the parties on its subject matter and supersedes anything said or written before it.</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Any variation must be in writing and signed by both parties. A change to Schedule 1 made under clause 5.2 may be made by written notice.</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The Partner may not assign this Agreement without UniBlueprint's written consent.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13.5</w:t>
      </w:r>
      <w:r>
        <w:rPr>
          <w:rFonts w:ascii="Calibri" w:cs="Calibri" w:eastAsia="Calibri" w:hAnsi="Calibri"/>
          <w:sz w:val="22"/>
          <w:szCs w:val="22"/>
        </w:rPr>
        <w:t xml:space="preserve">	If any provision is held unenforceable, it is severed and the remainder continues in force.</w:t>
      </w:r>
    </w:p>
    <w:p>
      <w:pPr>
        <w:tabs>
          <w:tab w:val="left" w:pos="720"/>
        </w:tabs>
        <w:spacing w:after="120"/>
        <w:ind w:left="720" w:hanging="720"/>
      </w:pPr>
      <w:r>
        <w:rPr>
          <w:rFonts w:ascii="Calibri" w:cs="Calibri" w:eastAsia="Calibri" w:hAnsi="Calibri"/>
          <w:sz w:val="22"/>
          <w:szCs w:val="22"/>
        </w:rPr>
        <w:t xml:space="preserve">13.6</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13.7</w:t>
      </w:r>
      <w:r>
        <w:rPr>
          <w:rFonts w:ascii="Calibri" w:cs="Calibri" w:eastAsia="Calibri" w:hAnsi="Calibri"/>
          <w:sz w:val="22"/>
          <w:szCs w:val="22"/>
        </w:rPr>
        <w:t xml:space="preserve">	Notices must be in writing and sent to the email addresses in Schedule 3. Notice is deemed given on the next business day after sending.</w:t>
      </w:r>
    </w:p>
    <w:p>
      <w:pPr>
        <w:tabs>
          <w:tab w:val="left" w:pos="720"/>
        </w:tabs>
        <w:spacing w:after="120"/>
        <w:ind w:left="720" w:hanging="720"/>
      </w:pPr>
      <w:r>
        <w:rPr>
          <w:rFonts w:ascii="Calibri" w:cs="Calibri" w:eastAsia="Calibri" w:hAnsi="Calibri"/>
          <w:sz w:val="22"/>
          <w:szCs w:val="22"/>
        </w:rPr>
        <w:t xml:space="preserve">13.8</w:t>
      </w:r>
      <w:r>
        <w:rPr>
          <w:rFonts w:ascii="Calibri" w:cs="Calibri" w:eastAsia="Calibri" w:hAnsi="Calibri"/>
          <w:sz w:val="22"/>
          <w:szCs w:val="22"/>
        </w:rPr>
        <w:t xml:space="preserve">	A person who is not a party to this Agreement has no right to enforce it.</w:t>
      </w:r>
    </w:p>
    <w:p>
      <w:pPr>
        <w:tabs>
          <w:tab w:val="left" w:pos="720"/>
        </w:tabs>
        <w:spacing w:after="120"/>
        <w:ind w:left="720" w:hanging="720"/>
      </w:pPr>
      <w:r>
        <w:rPr>
          <w:rFonts w:ascii="Calibri" w:cs="Calibri" w:eastAsia="Calibri" w:hAnsi="Calibri"/>
          <w:sz w:val="22"/>
          <w:szCs w:val="22"/>
        </w:rPr>
        <w:t xml:space="preserve">13.9</w:t>
      </w:r>
      <w:r>
        <w:rPr>
          <w:rFonts w:ascii="Calibri" w:cs="Calibri" w:eastAsia="Calibri" w:hAnsi="Calibri"/>
          <w:sz w:val="22"/>
          <w:szCs w:val="22"/>
        </w:rPr>
        <w:t xml:space="preserve">	This Agreement is governed by the laws of Ireland.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Partner name as listed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[AS SHOWN ON PLATFORM]</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Category</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Health &amp; Fitness / Beauty / Food &amp; Drink / Services]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Offer to Members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15% off all treatments]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Conditions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valid student ID, off-peak only, not with other offers]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Proof of membership accepted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in-app member screen]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Locations covered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[ADDRESS(ES) OR "online"]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Offer start date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Offer review date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2: Fees after the Free Trial Month</w:t>
      </w:r>
    </w:p>
    <w:p>
      <w:pPr>
        <w:spacing w:after="120"/>
      </w:pPr>
      <w:r>
        <w:rPr>
          <w:rFonts w:ascii="Calibri" w:cs="Calibri" w:eastAsia="Calibri" w:hAnsi="Calibri"/>
          <w:b w:val="false"/>
          <w:bCs w:val="false"/>
          <w:i w:val="false"/>
          <w:iCs w:val="false"/>
          <w:sz w:val="22"/>
          <w:szCs w:val="22"/>
        </w:rPr>
        <w:t xml:space="preserve">No fee of any kind is payable in respect of the Free Trial Month. The following applies only to the Paid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Amount / term</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Listing Fee</w:t>
            </w:r>
          </w:p>
        </w:tc>
        <w:tc>
          <w:tcPr>
            <w:tcW w:type="dxa" w:w="57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[month / quarter / year]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Paid Term length</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12 months from end of Free Trial Month]</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Payment method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[bank transfer / card]</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Payment terms</w:t>
            </w:r>
          </w:p>
        </w:tc>
        <w:tc>
          <w:tcPr>
            <w:tcW w:type="dxa" w:w="576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30 days from invoice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Commission on Member transactions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None. UniBlueprint takes no share of Partner sales.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Late payment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Interest under the European Communities (Late Payment in Commercial Transactions) Regulations 2012</w:t>
            </w:r>
          </w:p>
        </w:tc>
      </w:tr>
    </w:tbl>
    <w:p>
      <w:pPr>
        <w:keepNext/>
        <w:spacing w:after="120" w:before="280"/>
      </w:pPr>
      <w:r>
        <w:rPr>
          <w:rFonts w:ascii="Calibri" w:cs="Calibri" w:eastAsia="Calibri" w:hAnsi="Calibri"/>
          <w:b/>
          <w:bCs/>
          <w:color w:val="1E3A5F"/>
          <w:sz w:val="24"/>
          <w:szCs w:val="24"/>
        </w:rPr>
        <w:t xml:space="preserve">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28"/>
        <w:gridCol w:w="2753"/>
        <w:gridCol w:w="3579"/>
      </w:tblGrid>
      <w:tr>
        <w:trPr>
          <w:tblHeader/>
        </w:trPr>
        <w:tc>
          <w:tcPr>
            <w:tcW w:type="dxa" w:w="3028"/>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tcW w:type="dxa" w:w="3579"/>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Email / phone</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Partnership Contact (UniBlueprint)</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028"/>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operations</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Operations</w:t>
            </w:r>
          </w:p>
        </w:tc>
        <w:tc>
          <w:tcPr>
            <w:tcW w:type="dxa" w:w="357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Partner primary contact</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028"/>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billing contact</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For and on behalf of the Partner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Partner Agreement</dc:title>
  <dc:creator>UniBlueprint</dc:creator>
  <dc:description>UniBlueprint Partner Agreement</dc:description>
  <cp:lastModifiedBy>Un-named</cp:lastModifiedBy>
  <cp:revision>1</cp:revision>
  <dcterms:created xsi:type="dcterms:W3CDTF">2026-08-09T10:20:41.993Z</dcterms:created>
  <dcterms:modified xsi:type="dcterms:W3CDTF">2026-08-09T10:20:41.993Z</dcterms:modified>
</cp:coreProperties>
</file>

<file path=docProps/custom.xml><?xml version="1.0" encoding="utf-8"?>
<Properties xmlns="http://schemas.openxmlformats.org/officeDocument/2006/custom-properties" xmlns:vt="http://schemas.openxmlformats.org/officeDocument/2006/docPropsVTypes"/>
</file>