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E3A5F"/>
          <w:sz w:val="32"/>
          <w:szCs w:val="32"/>
        </w:rPr>
        <w:t xml:space="preserve">Marketing Contributor Agreement</w:t>
      </w:r>
    </w:p>
    <w:p>
      <w:pPr>
        <w:pBdr>
          <w:bottom w:val="single" w:color="BFBFBF" w:sz="6" w:space="8"/>
        </w:pBdr>
        <w:spacing w:after="300"/>
      </w:pPr>
      <w:r>
        <w:rPr>
          <w:rFonts w:ascii="Calibri" w:cs="Calibri" w:eastAsia="Calibri" w:hAnsi="Calibri"/>
          <w:color w:val="595959"/>
          <w:sz w:val="22"/>
          <w:szCs w:val="22"/>
        </w:rPr>
        <w:t xml:space="preserve">Paid per deliverable</w:t>
      </w:r>
    </w:p>
    <w:p>
      <w:pPr>
        <w:keepNext/>
        <w:spacing w:after="120" w:before="280"/>
      </w:pPr>
      <w:r>
        <w:rPr>
          <w:rFonts w:ascii="Calibri" w:cs="Calibri" w:eastAsia="Calibri" w:hAnsi="Calibri"/>
          <w:b/>
          <w:bCs/>
          <w:color w:val="1E3A5F"/>
          <w:sz w:val="24"/>
          <w:szCs w:val="24"/>
        </w:rPr>
        <w:t xml:space="preserve">Parties</w:t>
      </w:r>
    </w:p>
    <w:p>
      <w:pPr>
        <w:tabs>
          <w:tab w:val="left" w:pos="720"/>
        </w:tabs>
        <w:spacing w:after="120"/>
        <w:ind w:left="720" w:hanging="720"/>
      </w:pPr>
      <w:r>
        <w:rPr>
          <w:rFonts w:ascii="Calibri" w:cs="Calibri" w:eastAsia="Calibri" w:hAnsi="Calibri"/>
          <w:sz w:val="22"/>
          <w:szCs w:val="22"/>
        </w:rPr>
        <w:t xml:space="preserve">(1)</w:t>
      </w:r>
      <w:r>
        <w:rPr>
          <w:rFonts w:ascii="Calibri" w:cs="Calibri" w:eastAsia="Calibri" w:hAnsi="Calibri"/>
          <w:sz w:val="22"/>
          <w:szCs w:val="22"/>
        </w:rPr>
        <w:t xml:space="preserve">	UniBlueprint Limited, a company incorporated in Ireland (registered number [COMPANY NUMBER]) whose registered office is at [REGISTERED OFFICE] ("UniBlueprint", "we", "us").</w:t>
      </w:r>
    </w:p>
    <w:p>
      <w:pPr>
        <w:tabs>
          <w:tab w:val="left" w:pos="720"/>
        </w:tabs>
        <w:spacing w:after="120"/>
        <w:ind w:left="720" w:hanging="720"/>
      </w:pPr>
      <w:r>
        <w:rPr>
          <w:rFonts w:ascii="Calibri" w:cs="Calibri" w:eastAsia="Calibri" w:hAnsi="Calibri"/>
          <w:sz w:val="22"/>
          <w:szCs w:val="22"/>
        </w:rPr>
        <w:t xml:space="preserve">(2)</w:t>
      </w:r>
      <w:r>
        <w:rPr>
          <w:rFonts w:ascii="Calibri" w:cs="Calibri" w:eastAsia="Calibri" w:hAnsi="Calibri"/>
          <w:sz w:val="22"/>
          <w:szCs w:val="22"/>
        </w:rPr>
        <w:t xml:space="preserve">	[CONTRIBUTOR FULL NAME] of [ADDRESS] (the "Contributor", "you").</w:t>
      </w:r>
    </w:p>
    <w:p>
      <w:pPr>
        <w:spacing w:after="120"/>
      </w:pPr>
      <w:r>
        <w:rPr>
          <w:rFonts w:ascii="Calibri" w:cs="Calibri" w:eastAsia="Calibri" w:hAnsi="Calibri"/>
          <w:b/>
          <w:bCs/>
          <w:i w:val="false"/>
          <w:iCs w:val="false"/>
          <w:sz w:val="22"/>
          <w:szCs w:val="22"/>
        </w:rPr>
        <w:t xml:space="preserve">Dated: [DATE]</w:t>
      </w:r>
    </w:p>
    <w:p>
      <w:pPr>
        <w:keepNext/>
        <w:spacing w:after="120" w:before="280"/>
      </w:pPr>
      <w:r>
        <w:rPr>
          <w:rFonts w:ascii="Calibri" w:cs="Calibri" w:eastAsia="Calibri" w:hAnsi="Calibri"/>
          <w:b/>
          <w:bCs/>
          <w:color w:val="1E3A5F"/>
          <w:sz w:val="24"/>
          <w:szCs w:val="24"/>
        </w:rPr>
        <w:t xml:space="preserve">Background</w:t>
      </w:r>
    </w:p>
    <w:p>
      <w:pPr>
        <w:spacing w:after="120"/>
      </w:pPr>
      <w:r>
        <w:rPr>
          <w:rFonts w:ascii="Calibri" w:cs="Calibri" w:eastAsia="Calibri" w:hAnsi="Calibri"/>
          <w:b w:val="false"/>
          <w:bCs w:val="false"/>
          <w:i w:val="false"/>
          <w:iCs w:val="false"/>
          <w:sz w:val="22"/>
          <w:szCs w:val="22"/>
        </w:rPr>
        <w:t xml:space="preserve">A.  UniBlueprint requires marketing content and campaign work on a project basis.</w:t>
      </w:r>
    </w:p>
    <w:p>
      <w:pPr>
        <w:spacing w:after="120"/>
      </w:pPr>
      <w:r>
        <w:rPr>
          <w:rFonts w:ascii="Calibri" w:cs="Calibri" w:eastAsia="Calibri" w:hAnsi="Calibri"/>
          <w:b w:val="false"/>
          <w:bCs w:val="false"/>
          <w:i w:val="false"/>
          <w:iCs w:val="false"/>
          <w:sz w:val="22"/>
          <w:szCs w:val="22"/>
        </w:rPr>
        <w:t xml:space="preserve">B.  The Contributor will produce agreed deliverables and be paid for each one on acceptance.</w:t>
      </w:r>
    </w:p>
    <w:p>
      <w:pPr>
        <w:keepNext/>
        <w:spacing w:after="120" w:before="280"/>
      </w:pPr>
      <w:r>
        <w:rPr>
          <w:rFonts w:ascii="Calibri" w:cs="Calibri" w:eastAsia="Calibri" w:hAnsi="Calibri"/>
          <w:b/>
          <w:bCs/>
          <w:color w:val="1E3A5F"/>
          <w:sz w:val="24"/>
          <w:szCs w:val="24"/>
        </w:rPr>
        <w:t xml:space="preserve">1.  Services</w:t>
      </w:r>
    </w:p>
    <w:p>
      <w:pPr>
        <w:tabs>
          <w:tab w:val="left" w:pos="720"/>
        </w:tabs>
        <w:spacing w:after="120"/>
        <w:ind w:left="720" w:hanging="720"/>
      </w:pPr>
      <w:r>
        <w:rPr>
          <w:rFonts w:ascii="Calibri" w:cs="Calibri" w:eastAsia="Calibri" w:hAnsi="Calibri"/>
          <w:sz w:val="22"/>
          <w:szCs w:val="22"/>
        </w:rPr>
        <w:t xml:space="preserve">1.1</w:t>
      </w:r>
      <w:r>
        <w:rPr>
          <w:rFonts w:ascii="Calibri" w:cs="Calibri" w:eastAsia="Calibri" w:hAnsi="Calibri"/>
          <w:sz w:val="22"/>
          <w:szCs w:val="22"/>
        </w:rPr>
        <w:t xml:space="preserve">	The Contributor will produce the deliverables described in Schedule 1 and any further deliverable agreed in writing under clause 2.</w:t>
      </w:r>
    </w:p>
    <w:p>
      <w:pPr>
        <w:tabs>
          <w:tab w:val="left" w:pos="720"/>
        </w:tabs>
        <w:spacing w:after="120"/>
        <w:ind w:left="720" w:hanging="720"/>
      </w:pPr>
      <w:r>
        <w:rPr>
          <w:rFonts w:ascii="Calibri" w:cs="Calibri" w:eastAsia="Calibri" w:hAnsi="Calibri"/>
          <w:sz w:val="22"/>
          <w:szCs w:val="22"/>
        </w:rPr>
        <w:t xml:space="preserve">1.2</w:t>
      </w:r>
      <w:r>
        <w:rPr>
          <w:rFonts w:ascii="Calibri" w:cs="Calibri" w:eastAsia="Calibri" w:hAnsi="Calibri"/>
          <w:sz w:val="22"/>
          <w:szCs w:val="22"/>
        </w:rPr>
        <w:t xml:space="preserve">	Each deliverable must meet the brief, specification, and brand guidelines supplied by UniBlueprint.</w:t>
      </w:r>
    </w:p>
    <w:p>
      <w:pPr>
        <w:tabs>
          <w:tab w:val="left" w:pos="720"/>
        </w:tabs>
        <w:spacing w:after="120"/>
        <w:ind w:left="720" w:hanging="720"/>
      </w:pPr>
      <w:r>
        <w:rPr>
          <w:rFonts w:ascii="Calibri" w:cs="Calibri" w:eastAsia="Calibri" w:hAnsi="Calibri"/>
          <w:sz w:val="22"/>
          <w:szCs w:val="22"/>
        </w:rPr>
        <w:t xml:space="preserve">1.3</w:t>
      </w:r>
      <w:r>
        <w:rPr>
          <w:rFonts w:ascii="Calibri" w:cs="Calibri" w:eastAsia="Calibri" w:hAnsi="Calibri"/>
          <w:sz w:val="22"/>
          <w:szCs w:val="22"/>
        </w:rPr>
        <w:t xml:space="preserve">	The Contributor will comply with the UniBlueprint brand guidelines, tone of voice, and the writing conventions supplied, including the requirement to use inclusive language referring to "young people" rather than any narrower term.</w:t>
      </w:r>
    </w:p>
    <w:p>
      <w:pPr>
        <w:keepNext/>
        <w:spacing w:after="120" w:before="280"/>
      </w:pPr>
      <w:r>
        <w:rPr>
          <w:rFonts w:ascii="Calibri" w:cs="Calibri" w:eastAsia="Calibri" w:hAnsi="Calibri"/>
          <w:b/>
          <w:bCs/>
          <w:color w:val="1E3A5F"/>
          <w:sz w:val="24"/>
          <w:szCs w:val="24"/>
        </w:rPr>
        <w:t xml:space="preserve">2.  How work is commissioned</w:t>
      </w:r>
    </w:p>
    <w:p>
      <w:pPr>
        <w:tabs>
          <w:tab w:val="left" w:pos="720"/>
        </w:tabs>
        <w:spacing w:after="120"/>
        <w:ind w:left="720" w:hanging="720"/>
      </w:pPr>
      <w:r>
        <w:rPr>
          <w:rFonts w:ascii="Calibri" w:cs="Calibri" w:eastAsia="Calibri" w:hAnsi="Calibri"/>
          <w:sz w:val="22"/>
          <w:szCs w:val="22"/>
        </w:rPr>
        <w:t xml:space="preserve">2.1</w:t>
      </w:r>
      <w:r>
        <w:rPr>
          <w:rFonts w:ascii="Calibri" w:cs="Calibri" w:eastAsia="Calibri" w:hAnsi="Calibri"/>
          <w:sz w:val="22"/>
          <w:szCs w:val="22"/>
        </w:rPr>
        <w:t xml:space="preserve">	UniBlueprint commissions work by issuing a written brief specifying the deliverable, the fee, the deadline, and the acceptance criteria. A brief may be issued by email or through the project tool the parties use.</w:t>
      </w:r>
    </w:p>
    <w:p>
      <w:pPr>
        <w:tabs>
          <w:tab w:val="left" w:pos="720"/>
        </w:tabs>
        <w:spacing w:after="120"/>
        <w:ind w:left="720" w:hanging="720"/>
      </w:pPr>
      <w:r>
        <w:rPr>
          <w:rFonts w:ascii="Calibri" w:cs="Calibri" w:eastAsia="Calibri" w:hAnsi="Calibri"/>
          <w:sz w:val="22"/>
          <w:szCs w:val="22"/>
        </w:rPr>
        <w:t xml:space="preserve">2.2</w:t>
      </w:r>
      <w:r>
        <w:rPr>
          <w:rFonts w:ascii="Calibri" w:cs="Calibri" w:eastAsia="Calibri" w:hAnsi="Calibri"/>
          <w:sz w:val="22"/>
          <w:szCs w:val="22"/>
        </w:rPr>
        <w:t xml:space="preserve">	The Contributor may accept or decline any brief. Work begins only when the Contributor accepts in writing.</w:t>
      </w:r>
    </w:p>
    <w:p>
      <w:pPr>
        <w:tabs>
          <w:tab w:val="left" w:pos="720"/>
        </w:tabs>
        <w:spacing w:after="120"/>
        <w:ind w:left="720" w:hanging="720"/>
      </w:pPr>
      <w:r>
        <w:rPr>
          <w:rFonts w:ascii="Calibri" w:cs="Calibri" w:eastAsia="Calibri" w:hAnsi="Calibri"/>
          <w:sz w:val="22"/>
          <w:szCs w:val="22"/>
        </w:rPr>
        <w:t xml:space="preserve">2.3</w:t>
      </w:r>
      <w:r>
        <w:rPr>
          <w:rFonts w:ascii="Calibri" w:cs="Calibri" w:eastAsia="Calibri" w:hAnsi="Calibri"/>
          <w:sz w:val="22"/>
          <w:szCs w:val="22"/>
        </w:rPr>
        <w:t xml:space="preserve">	No fee is payable for work not commissioned under clause 2.1. The Contributor should not carry out speculative work in expectation of payment.</w:t>
      </w:r>
    </w:p>
    <w:p>
      <w:pPr>
        <w:tabs>
          <w:tab w:val="left" w:pos="720"/>
        </w:tabs>
        <w:spacing w:after="120"/>
        <w:ind w:left="720" w:hanging="720"/>
      </w:pPr>
      <w:r>
        <w:rPr>
          <w:rFonts w:ascii="Calibri" w:cs="Calibri" w:eastAsia="Calibri" w:hAnsi="Calibri"/>
          <w:sz w:val="22"/>
          <w:szCs w:val="22"/>
        </w:rPr>
        <w:t xml:space="preserve">2.4</w:t>
      </w:r>
      <w:r>
        <w:rPr>
          <w:rFonts w:ascii="Calibri" w:cs="Calibri" w:eastAsia="Calibri" w:hAnsi="Calibri"/>
          <w:sz w:val="22"/>
          <w:szCs w:val="22"/>
        </w:rPr>
        <w:t xml:space="preserve">	A brief may be varied by written agreement. Where a variation materially increases the work, the fee is renegotiated before the additional work begins.</w:t>
      </w:r>
    </w:p>
    <w:p>
      <w:pPr>
        <w:keepNext/>
        <w:spacing w:after="120" w:before="280"/>
      </w:pPr>
      <w:r>
        <w:rPr>
          <w:rFonts w:ascii="Calibri" w:cs="Calibri" w:eastAsia="Calibri" w:hAnsi="Calibri"/>
          <w:b/>
          <w:bCs/>
          <w:color w:val="1E3A5F"/>
          <w:sz w:val="24"/>
          <w:szCs w:val="24"/>
        </w:rPr>
        <w:t xml:space="preserve">3.  Payment per deliverable</w:t>
      </w:r>
    </w:p>
    <w:p>
      <w:pPr>
        <w:tabs>
          <w:tab w:val="left" w:pos="720"/>
        </w:tabs>
        <w:spacing w:after="120"/>
        <w:ind w:left="720" w:hanging="720"/>
      </w:pPr>
      <w:r>
        <w:rPr>
          <w:rFonts w:ascii="Calibri" w:cs="Calibri" w:eastAsia="Calibri" w:hAnsi="Calibri"/>
          <w:sz w:val="22"/>
          <w:szCs w:val="22"/>
        </w:rPr>
        <w:t xml:space="preserve">3.1</w:t>
      </w:r>
      <w:r>
        <w:rPr>
          <w:rFonts w:ascii="Calibri" w:cs="Calibri" w:eastAsia="Calibri" w:hAnsi="Calibri"/>
          <w:sz w:val="22"/>
          <w:szCs w:val="22"/>
        </w:rPr>
        <w:t xml:space="preserve">	The Contributor is paid the fee stated in the accepted brief, or where none is stated, the rate for that deliverable type in Schedule 1.</w:t>
      </w:r>
    </w:p>
    <w:p>
      <w:pPr>
        <w:tabs>
          <w:tab w:val="left" w:pos="720"/>
        </w:tabs>
        <w:spacing w:after="120"/>
        <w:ind w:left="720" w:hanging="720"/>
      </w:pPr>
      <w:r>
        <w:rPr>
          <w:rFonts w:ascii="Calibri" w:cs="Calibri" w:eastAsia="Calibri" w:hAnsi="Calibri"/>
          <w:sz w:val="22"/>
          <w:szCs w:val="22"/>
        </w:rPr>
        <w:t xml:space="preserve">3.2</w:t>
      </w:r>
      <w:r>
        <w:rPr>
          <w:rFonts w:ascii="Calibri" w:cs="Calibri" w:eastAsia="Calibri" w:hAnsi="Calibri"/>
          <w:sz w:val="22"/>
          <w:szCs w:val="22"/>
        </w:rPr>
        <w:t xml:space="preserve">	A fee becomes payable when the deliverable is delivered and accepted under clause 4.</w:t>
      </w:r>
    </w:p>
    <w:p>
      <w:pPr>
        <w:tabs>
          <w:tab w:val="left" w:pos="720"/>
        </w:tabs>
        <w:spacing w:after="120"/>
        <w:ind w:left="720" w:hanging="720"/>
      </w:pPr>
      <w:r>
        <w:rPr>
          <w:rFonts w:ascii="Calibri" w:cs="Calibri" w:eastAsia="Calibri" w:hAnsi="Calibri"/>
          <w:sz w:val="22"/>
          <w:szCs w:val="22"/>
        </w:rPr>
        <w:t xml:space="preserve">3.3</w:t>
      </w:r>
      <w:r>
        <w:rPr>
          <w:rFonts w:ascii="Calibri" w:cs="Calibri" w:eastAsia="Calibri" w:hAnsi="Calibri"/>
          <w:sz w:val="22"/>
          <w:szCs w:val="22"/>
        </w:rPr>
        <w:t xml:space="preserve">	The Contributor will invoice monthly for deliverables accepted in that month. UniBlueprint will pay within thirty (30) days of a valid invoice, by bank transfer to the account in Schedule 2.</w:t>
      </w:r>
    </w:p>
    <w:p>
      <w:pPr>
        <w:tabs>
          <w:tab w:val="left" w:pos="720"/>
        </w:tabs>
        <w:spacing w:after="120"/>
        <w:ind w:left="720" w:hanging="720"/>
      </w:pPr>
      <w:r>
        <w:rPr>
          <w:rFonts w:ascii="Calibri" w:cs="Calibri" w:eastAsia="Calibri" w:hAnsi="Calibri"/>
          <w:sz w:val="22"/>
          <w:szCs w:val="22"/>
        </w:rPr>
        <w:t xml:space="preserve">3.4</w:t>
      </w:r>
      <w:r>
        <w:rPr>
          <w:rFonts w:ascii="Calibri" w:cs="Calibri" w:eastAsia="Calibri" w:hAnsi="Calibri"/>
          <w:sz w:val="22"/>
          <w:szCs w:val="22"/>
        </w:rPr>
        <w:t xml:space="preserve">	Where a brief is cancelled by UniBlueprint after acceptance but before delivery, the Contributor is paid for work actually done, being not less than fifty per cent (50%) of the fee if the Contributor had substantially begun.</w:t>
      </w:r>
    </w:p>
    <w:p>
      <w:pPr>
        <w:tabs>
          <w:tab w:val="left" w:pos="720"/>
        </w:tabs>
        <w:spacing w:after="120"/>
        <w:ind w:left="720" w:hanging="720"/>
      </w:pPr>
      <w:r>
        <w:rPr>
          <w:rFonts w:ascii="Calibri" w:cs="Calibri" w:eastAsia="Calibri" w:hAnsi="Calibri"/>
          <w:sz w:val="22"/>
          <w:szCs w:val="22"/>
        </w:rPr>
        <w:t xml:space="preserve">3.5</w:t>
      </w:r>
      <w:r>
        <w:rPr>
          <w:rFonts w:ascii="Calibri" w:cs="Calibri" w:eastAsia="Calibri" w:hAnsi="Calibri"/>
          <w:sz w:val="22"/>
          <w:szCs w:val="22"/>
        </w:rPr>
        <w:t xml:space="preserve">	UniBlueprint reimburses only pre-approved expenses, on production of receipts. Stock assets, fonts, and licences must be approved in writing before purchase.</w:t>
      </w:r>
    </w:p>
    <w:p>
      <w:pPr>
        <w:tabs>
          <w:tab w:val="left" w:pos="720"/>
        </w:tabs>
        <w:spacing w:after="120"/>
        <w:ind w:left="720" w:hanging="720"/>
      </w:pPr>
      <w:r>
        <w:rPr>
          <w:rFonts w:ascii="Calibri" w:cs="Calibri" w:eastAsia="Calibri" w:hAnsi="Calibri"/>
          <w:sz w:val="22"/>
          <w:szCs w:val="22"/>
        </w:rPr>
        <w:t xml:space="preserve">3.6</w:t>
      </w:r>
      <w:r>
        <w:rPr>
          <w:rFonts w:ascii="Calibri" w:cs="Calibri" w:eastAsia="Calibri" w:hAnsi="Calibri"/>
          <w:sz w:val="22"/>
          <w:szCs w:val="22"/>
        </w:rPr>
        <w:t xml:space="preserve">	The Contributor is responsible for their own tax. Clause 5 applies.</w:t>
      </w:r>
    </w:p>
    <w:p>
      <w:pPr>
        <w:keepNext/>
        <w:spacing w:after="120" w:before="280"/>
      </w:pPr>
      <w:r>
        <w:rPr>
          <w:rFonts w:ascii="Calibri" w:cs="Calibri" w:eastAsia="Calibri" w:hAnsi="Calibri"/>
          <w:b/>
          <w:bCs/>
          <w:color w:val="1E3A5F"/>
          <w:sz w:val="24"/>
          <w:szCs w:val="24"/>
        </w:rPr>
        <w:t xml:space="preserve">4.  Delivery, revisions, and acceptance</w:t>
      </w:r>
    </w:p>
    <w:p>
      <w:pPr>
        <w:tabs>
          <w:tab w:val="left" w:pos="720"/>
        </w:tabs>
        <w:spacing w:after="120"/>
        <w:ind w:left="720" w:hanging="720"/>
      </w:pPr>
      <w:r>
        <w:rPr>
          <w:rFonts w:ascii="Calibri" w:cs="Calibri" w:eastAsia="Calibri" w:hAnsi="Calibri"/>
          <w:sz w:val="22"/>
          <w:szCs w:val="22"/>
        </w:rPr>
        <w:t xml:space="preserve">4.1</w:t>
      </w:r>
      <w:r>
        <w:rPr>
          <w:rFonts w:ascii="Calibri" w:cs="Calibri" w:eastAsia="Calibri" w:hAnsi="Calibri"/>
          <w:sz w:val="22"/>
          <w:szCs w:val="22"/>
        </w:rPr>
        <w:t xml:space="preserve">	The Contributor will deliver by the deadline in the brief, in the file formats specified, together with editable source files.</w:t>
      </w:r>
    </w:p>
    <w:p>
      <w:pPr>
        <w:tabs>
          <w:tab w:val="left" w:pos="720"/>
        </w:tabs>
        <w:spacing w:after="120"/>
        <w:ind w:left="720" w:hanging="720"/>
      </w:pPr>
      <w:r>
        <w:rPr>
          <w:rFonts w:ascii="Calibri" w:cs="Calibri" w:eastAsia="Calibri" w:hAnsi="Calibri"/>
          <w:sz w:val="22"/>
          <w:szCs w:val="22"/>
        </w:rPr>
        <w:t xml:space="preserve">4.2</w:t>
      </w:r>
      <w:r>
        <w:rPr>
          <w:rFonts w:ascii="Calibri" w:cs="Calibri" w:eastAsia="Calibri" w:hAnsi="Calibri"/>
          <w:sz w:val="22"/>
          <w:szCs w:val="22"/>
        </w:rPr>
        <w:t xml:space="preserve">	UniBlueprint will review within five (5) business days and either accept the deliverable or give written comments.</w:t>
      </w:r>
    </w:p>
    <w:p>
      <w:pPr>
        <w:tabs>
          <w:tab w:val="left" w:pos="720"/>
        </w:tabs>
        <w:spacing w:after="120"/>
        <w:ind w:left="720" w:hanging="720"/>
      </w:pPr>
      <w:r>
        <w:rPr>
          <w:rFonts w:ascii="Calibri" w:cs="Calibri" w:eastAsia="Calibri" w:hAnsi="Calibri"/>
          <w:sz w:val="22"/>
          <w:szCs w:val="22"/>
        </w:rPr>
        <w:t xml:space="preserve">4.3</w:t>
      </w:r>
      <w:r>
        <w:rPr>
          <w:rFonts w:ascii="Calibri" w:cs="Calibri" w:eastAsia="Calibri" w:hAnsi="Calibri"/>
          <w:sz w:val="22"/>
          <w:szCs w:val="22"/>
        </w:rPr>
        <w:t xml:space="preserve">	The fee includes up to two (2) rounds of revision against the original brief. Further rounds, or revisions arising from a change of brief, are charged at the rate in Schedule 1.</w:t>
      </w:r>
    </w:p>
    <w:p>
      <w:pPr>
        <w:tabs>
          <w:tab w:val="left" w:pos="720"/>
        </w:tabs>
        <w:spacing w:after="120"/>
        <w:ind w:left="720" w:hanging="720"/>
      </w:pPr>
      <w:r>
        <w:rPr>
          <w:rFonts w:ascii="Calibri" w:cs="Calibri" w:eastAsia="Calibri" w:hAnsi="Calibri"/>
          <w:sz w:val="22"/>
          <w:szCs w:val="22"/>
        </w:rPr>
        <w:t xml:space="preserve">4.4</w:t>
      </w:r>
      <w:r>
        <w:rPr>
          <w:rFonts w:ascii="Calibri" w:cs="Calibri" w:eastAsia="Calibri" w:hAnsi="Calibri"/>
          <w:sz w:val="22"/>
          <w:szCs w:val="22"/>
        </w:rPr>
        <w:t xml:space="preserve">	If UniBlueprint does not respond within ten (10) business days of delivery, the deliverable is deemed accepted.</w:t>
      </w:r>
    </w:p>
    <w:p>
      <w:pPr>
        <w:tabs>
          <w:tab w:val="left" w:pos="720"/>
        </w:tabs>
        <w:spacing w:after="120"/>
        <w:ind w:left="720" w:hanging="720"/>
      </w:pPr>
      <w:r>
        <w:rPr>
          <w:rFonts w:ascii="Calibri" w:cs="Calibri" w:eastAsia="Calibri" w:hAnsi="Calibri"/>
          <w:sz w:val="22"/>
          <w:szCs w:val="22"/>
        </w:rPr>
        <w:t xml:space="preserve">4.5</w:t>
      </w:r>
      <w:r>
        <w:rPr>
          <w:rFonts w:ascii="Calibri" w:cs="Calibri" w:eastAsia="Calibri" w:hAnsi="Calibri"/>
          <w:sz w:val="22"/>
          <w:szCs w:val="22"/>
        </w:rPr>
        <w:t xml:space="preserve">	If after two rounds of revision a deliverable still does not meet the brief, UniBlueprint may reject it and pay fifty per cent (50%) of the fee, and neither party has any further obligation in respect of that brief.</w:t>
      </w:r>
    </w:p>
    <w:p>
      <w:pPr>
        <w:keepNext/>
        <w:spacing w:after="120" w:before="280"/>
      </w:pPr>
      <w:r>
        <w:rPr>
          <w:rFonts w:ascii="Calibri" w:cs="Calibri" w:eastAsia="Calibri" w:hAnsi="Calibri"/>
          <w:b/>
          <w:bCs/>
          <w:color w:val="1E3A5F"/>
          <w:sz w:val="24"/>
          <w:szCs w:val="24"/>
        </w:rPr>
        <w:t xml:space="preserve">5.  Status</w:t>
      </w:r>
    </w:p>
    <w:p>
      <w:pPr>
        <w:tabs>
          <w:tab w:val="left" w:pos="720"/>
        </w:tabs>
        <w:spacing w:after="120"/>
        <w:ind w:left="720" w:hanging="720"/>
      </w:pPr>
      <w:r>
        <w:rPr>
          <w:rFonts w:ascii="Calibri" w:cs="Calibri" w:eastAsia="Calibri" w:hAnsi="Calibri"/>
          <w:sz w:val="22"/>
          <w:szCs w:val="22"/>
        </w:rPr>
        <w:t xml:space="preserve">5.1</w:t>
      </w:r>
      <w:r>
        <w:rPr>
          <w:rFonts w:ascii="Calibri" w:cs="Calibri" w:eastAsia="Calibri" w:hAnsi="Calibri"/>
          <w:sz w:val="22"/>
          <w:szCs w:val="22"/>
        </w:rPr>
        <w:t xml:space="preserve">	The Contributor provides services as an independent contractor. This Agreement does not create a contract of employment, an apprenticeship, a partnership, or an agency.</w:t>
      </w:r>
    </w:p>
    <w:p>
      <w:pPr>
        <w:tabs>
          <w:tab w:val="left" w:pos="720"/>
        </w:tabs>
        <w:spacing w:after="120"/>
        <w:ind w:left="720" w:hanging="720"/>
      </w:pPr>
      <w:r>
        <w:rPr>
          <w:rFonts w:ascii="Calibri" w:cs="Calibri" w:eastAsia="Calibri" w:hAnsi="Calibri"/>
          <w:sz w:val="22"/>
          <w:szCs w:val="22"/>
        </w:rPr>
        <w:t xml:space="preserve">5.2</w:t>
      </w:r>
      <w:r>
        <w:rPr>
          <w:rFonts w:ascii="Calibri" w:cs="Calibri" w:eastAsia="Calibri" w:hAnsi="Calibri"/>
          <w:sz w:val="22"/>
          <w:szCs w:val="22"/>
        </w:rPr>
        <w:t xml:space="preserve">	The Contributor decides how and when to perform the services, subject to agreed deadlines, is free to work for others including competitors, and provides their own equipment.</w:t>
      </w:r>
    </w:p>
    <w:p>
      <w:pPr>
        <w:tabs>
          <w:tab w:val="left" w:pos="720"/>
        </w:tabs>
        <w:spacing w:after="120"/>
        <w:ind w:left="720" w:hanging="720"/>
      </w:pPr>
      <w:r>
        <w:rPr>
          <w:rFonts w:ascii="Calibri" w:cs="Calibri" w:eastAsia="Calibri" w:hAnsi="Calibri"/>
          <w:sz w:val="22"/>
          <w:szCs w:val="22"/>
        </w:rPr>
        <w:t xml:space="preserve">5.3</w:t>
      </w:r>
      <w:r>
        <w:rPr>
          <w:rFonts w:ascii="Calibri" w:cs="Calibri" w:eastAsia="Calibri" w:hAnsi="Calibri"/>
          <w:sz w:val="22"/>
          <w:szCs w:val="22"/>
        </w:rPr>
        <w:t xml:space="preserve">	UniBlueprint is not obliged to offer work and the Contributor is not obliged to accept it. There are no set hours and no guaranteed volume or income.</w:t>
      </w:r>
    </w:p>
    <w:p>
      <w:pPr>
        <w:tabs>
          <w:tab w:val="left" w:pos="720"/>
        </w:tabs>
        <w:spacing w:after="120"/>
        <w:ind w:left="720" w:hanging="720"/>
      </w:pPr>
      <w:r>
        <w:rPr>
          <w:rFonts w:ascii="Calibri" w:cs="Calibri" w:eastAsia="Calibri" w:hAnsi="Calibri"/>
          <w:sz w:val="22"/>
          <w:szCs w:val="22"/>
        </w:rPr>
        <w:t xml:space="preserve">5.4</w:t>
      </w:r>
      <w:r>
        <w:rPr>
          <w:rFonts w:ascii="Calibri" w:cs="Calibri" w:eastAsia="Calibri" w:hAnsi="Calibri"/>
          <w:sz w:val="22"/>
          <w:szCs w:val="22"/>
        </w:rPr>
        <w:t xml:space="preserve">	The Contributor is responsible for their own income tax, USC, PRSI, and VAT, and will register with the Revenue Commissioners as required. The Contributor will indemnify UniBlueprint against any tax or social insurance liability assessed on UniBlueprint in respect of payments under this Agreement, other than any amount arising from UniBlueprint's own failure to operate a deduction it was legally obliged to operate.</w:t>
      </w:r>
    </w:p>
    <w:p>
      <w:pPr>
        <w:tabs>
          <w:tab w:val="left" w:pos="720"/>
        </w:tabs>
        <w:spacing w:after="120"/>
        <w:ind w:left="720" w:hanging="720"/>
      </w:pPr>
      <w:r>
        <w:rPr>
          <w:rFonts w:ascii="Calibri" w:cs="Calibri" w:eastAsia="Calibri" w:hAnsi="Calibri"/>
          <w:sz w:val="22"/>
          <w:szCs w:val="22"/>
        </w:rPr>
        <w:t xml:space="preserve">5.5</w:t>
      </w:r>
      <w:r>
        <w:rPr>
          <w:rFonts w:ascii="Calibri" w:cs="Calibri" w:eastAsia="Calibri" w:hAnsi="Calibri"/>
          <w:sz w:val="22"/>
          <w:szCs w:val="22"/>
        </w:rPr>
        <w:t xml:space="preserve">	The Contributor is not entitled to holiday pay, sick pay, pension contributions, notice, or redundancy.</w:t>
      </w:r>
    </w:p>
    <w:p>
      <w:pPr>
        <w:tabs>
          <w:tab w:val="left" w:pos="720"/>
        </w:tabs>
        <w:spacing w:after="120"/>
        <w:ind w:left="720" w:hanging="720"/>
      </w:pPr>
      <w:r>
        <w:rPr>
          <w:rFonts w:ascii="Calibri" w:cs="Calibri" w:eastAsia="Calibri" w:hAnsi="Calibri"/>
          <w:sz w:val="22"/>
          <w:szCs w:val="22"/>
        </w:rPr>
        <w:t xml:space="preserve">5.6</w:t>
      </w:r>
      <w:r>
        <w:rPr>
          <w:rFonts w:ascii="Calibri" w:cs="Calibri" w:eastAsia="Calibri" w:hAnsi="Calibri"/>
          <w:sz w:val="22"/>
          <w:szCs w:val="22"/>
        </w:rPr>
        <w:t xml:space="preserve">	The Contributor has no authority to bind UniBlueprint, incur expenditure, or make any representation on its behalf, except as expressly stated in this Agreement.</w:t>
      </w:r>
    </w:p>
    <w:p>
      <w:pPr>
        <w:keepNext/>
        <w:spacing w:after="120" w:before="280"/>
      </w:pPr>
      <w:r>
        <w:rPr>
          <w:rFonts w:ascii="Calibri" w:cs="Calibri" w:eastAsia="Calibri" w:hAnsi="Calibri"/>
          <w:b/>
          <w:bCs/>
          <w:color w:val="1E3A5F"/>
          <w:sz w:val="24"/>
          <w:szCs w:val="24"/>
        </w:rPr>
        <w:t xml:space="preserve">6.  Advertising and content standards</w:t>
      </w:r>
    </w:p>
    <w:p>
      <w:pPr>
        <w:tabs>
          <w:tab w:val="left" w:pos="720"/>
        </w:tabs>
        <w:spacing w:after="120"/>
        <w:ind w:left="720" w:hanging="720"/>
      </w:pPr>
      <w:r>
        <w:rPr>
          <w:rFonts w:ascii="Calibri" w:cs="Calibri" w:eastAsia="Calibri" w:hAnsi="Calibri"/>
          <w:sz w:val="22"/>
          <w:szCs w:val="22"/>
        </w:rPr>
        <w:t xml:space="preserve">6.1</w:t>
      </w:r>
      <w:r>
        <w:rPr>
          <w:rFonts w:ascii="Calibri" w:cs="Calibri" w:eastAsia="Calibri" w:hAnsi="Calibri"/>
          <w:sz w:val="22"/>
          <w:szCs w:val="22"/>
        </w:rPr>
        <w:t xml:space="preserve">	All content must comply with the Advertising Standards Authority for Ireland Code, the Consumer Protection Act 2007, and the ePrivacy Regulations (S.I. No. 336 of 2011).</w:t>
      </w:r>
    </w:p>
    <w:p>
      <w:pPr>
        <w:tabs>
          <w:tab w:val="left" w:pos="720"/>
        </w:tabs>
        <w:spacing w:after="120"/>
        <w:ind w:left="720" w:hanging="720"/>
      </w:pPr>
      <w:r>
        <w:rPr>
          <w:rFonts w:ascii="Calibri" w:cs="Calibri" w:eastAsia="Calibri" w:hAnsi="Calibri"/>
          <w:sz w:val="22"/>
          <w:szCs w:val="22"/>
        </w:rPr>
        <w:t xml:space="preserve">6.2</w:t>
      </w:r>
      <w:r>
        <w:rPr>
          <w:rFonts w:ascii="Calibri" w:cs="Calibri" w:eastAsia="Calibri" w:hAnsi="Calibri"/>
          <w:sz w:val="22"/>
          <w:szCs w:val="22"/>
        </w:rPr>
        <w:t xml:space="preserve">	The Contributor will not include any claim about UniBlueprint's services, pricing, results, or user numbers that has not been supplied in writing by UniBlueprint, and will not create a testimonial, review, or statistic that is not genuine.</w:t>
      </w:r>
    </w:p>
    <w:p>
      <w:pPr>
        <w:tabs>
          <w:tab w:val="left" w:pos="720"/>
        </w:tabs>
        <w:spacing w:after="120"/>
        <w:ind w:left="720" w:hanging="720"/>
      </w:pPr>
      <w:r>
        <w:rPr>
          <w:rFonts w:ascii="Calibri" w:cs="Calibri" w:eastAsia="Calibri" w:hAnsi="Calibri"/>
          <w:sz w:val="22"/>
          <w:szCs w:val="22"/>
        </w:rPr>
        <w:t xml:space="preserve">6.3</w:t>
      </w:r>
      <w:r>
        <w:rPr>
          <w:rFonts w:ascii="Calibri" w:cs="Calibri" w:eastAsia="Calibri" w:hAnsi="Calibri"/>
          <w:sz w:val="22"/>
          <w:szCs w:val="22"/>
        </w:rPr>
        <w:t xml:space="preserve">	Content must be appropriate for an audience that includes young people and must not be associated with alcohol, gambling, vaping, or any age-restricted product.</w:t>
      </w:r>
    </w:p>
    <w:p>
      <w:pPr>
        <w:tabs>
          <w:tab w:val="left" w:pos="720"/>
        </w:tabs>
        <w:spacing w:after="120"/>
        <w:ind w:left="720" w:hanging="720"/>
      </w:pPr>
      <w:r>
        <w:rPr>
          <w:rFonts w:ascii="Calibri" w:cs="Calibri" w:eastAsia="Calibri" w:hAnsi="Calibri"/>
          <w:sz w:val="22"/>
          <w:szCs w:val="22"/>
        </w:rPr>
        <w:t xml:space="preserve">6.4</w:t>
      </w:r>
      <w:r>
        <w:rPr>
          <w:rFonts w:ascii="Calibri" w:cs="Calibri" w:eastAsia="Calibri" w:hAnsi="Calibri"/>
          <w:sz w:val="22"/>
          <w:szCs w:val="22"/>
        </w:rPr>
        <w:t xml:space="preserve">	Where a deliverable is an advertisement or paid promotion, the Contributor will ensure it is clearly identifiable as such.</w:t>
      </w:r>
    </w:p>
    <w:p>
      <w:pPr>
        <w:tabs>
          <w:tab w:val="left" w:pos="720"/>
        </w:tabs>
        <w:spacing w:after="120"/>
        <w:ind w:left="720" w:hanging="720"/>
      </w:pPr>
      <w:r>
        <w:rPr>
          <w:rFonts w:ascii="Calibri" w:cs="Calibri" w:eastAsia="Calibri" w:hAnsi="Calibri"/>
          <w:sz w:val="22"/>
          <w:szCs w:val="22"/>
        </w:rPr>
        <w:t xml:space="preserve">6.5</w:t>
      </w:r>
      <w:r>
        <w:rPr>
          <w:rFonts w:ascii="Calibri" w:cs="Calibri" w:eastAsia="Calibri" w:hAnsi="Calibri"/>
          <w:sz w:val="22"/>
          <w:szCs w:val="22"/>
        </w:rPr>
        <w:t xml:space="preserve">	The Contributor will obtain a signed release from any identifiable person appearing in a deliverable, and will provide copies to UniBlueprint on delivery.</w:t>
      </w:r>
    </w:p>
    <w:p>
      <w:pPr>
        <w:tabs>
          <w:tab w:val="left" w:pos="720"/>
        </w:tabs>
        <w:spacing w:after="120"/>
        <w:ind w:left="720" w:hanging="720"/>
      </w:pPr>
      <w:r>
        <w:rPr>
          <w:rFonts w:ascii="Calibri" w:cs="Calibri" w:eastAsia="Calibri" w:hAnsi="Calibri"/>
          <w:sz w:val="22"/>
          <w:szCs w:val="22"/>
        </w:rPr>
        <w:t xml:space="preserve">6.6</w:t>
      </w:r>
      <w:r>
        <w:rPr>
          <w:rFonts w:ascii="Calibri" w:cs="Calibri" w:eastAsia="Calibri" w:hAnsi="Calibri"/>
          <w:sz w:val="22"/>
          <w:szCs w:val="22"/>
        </w:rPr>
        <w:t xml:space="preserve">	The Contributor will use only assets that are properly licensed for the intended use, will record the licence terms, and will provide proof of licence with each delivery. The Contributor must not use an asset under a personal or non-commercial licence for UniBlueprint work.</w:t>
      </w:r>
    </w:p>
    <w:p>
      <w:pPr>
        <w:keepNext/>
        <w:spacing w:after="120" w:before="280"/>
      </w:pPr>
      <w:r>
        <w:rPr>
          <w:rFonts w:ascii="Calibri" w:cs="Calibri" w:eastAsia="Calibri" w:hAnsi="Calibri"/>
          <w:b/>
          <w:bCs/>
          <w:color w:val="1E3A5F"/>
          <w:sz w:val="24"/>
          <w:szCs w:val="24"/>
        </w:rPr>
        <w:t xml:space="preserve">7.  Intellectual property</w:t>
      </w:r>
    </w:p>
    <w:p>
      <w:pPr>
        <w:tabs>
          <w:tab w:val="left" w:pos="720"/>
        </w:tabs>
        <w:spacing w:after="120"/>
        <w:ind w:left="720" w:hanging="720"/>
      </w:pPr>
      <w:r>
        <w:rPr>
          <w:rFonts w:ascii="Calibri" w:cs="Calibri" w:eastAsia="Calibri" w:hAnsi="Calibri"/>
          <w:sz w:val="22"/>
          <w:szCs w:val="22"/>
        </w:rPr>
        <w:t xml:space="preserve">7.1</w:t>
      </w:r>
      <w:r>
        <w:rPr>
          <w:rFonts w:ascii="Calibri" w:cs="Calibri" w:eastAsia="Calibri" w:hAnsi="Calibri"/>
          <w:sz w:val="22"/>
          <w:szCs w:val="22"/>
        </w:rPr>
        <w:t xml:space="preserve">	All intellectual property created by the Contributor in the course of providing the services under this Agreement ("Work Product") belongs to UniBlueprint from the moment of creation.</w:t>
      </w:r>
    </w:p>
    <w:p>
      <w:pPr>
        <w:tabs>
          <w:tab w:val="left" w:pos="720"/>
        </w:tabs>
        <w:spacing w:after="120"/>
        <w:ind w:left="720" w:hanging="720"/>
      </w:pPr>
      <w:r>
        <w:rPr>
          <w:rFonts w:ascii="Calibri" w:cs="Calibri" w:eastAsia="Calibri" w:hAnsi="Calibri"/>
          <w:sz w:val="22"/>
          <w:szCs w:val="22"/>
        </w:rPr>
        <w:t xml:space="preserve">7.2</w:t>
      </w:r>
      <w:r>
        <w:rPr>
          <w:rFonts w:ascii="Calibri" w:cs="Calibri" w:eastAsia="Calibri" w:hAnsi="Calibri"/>
          <w:sz w:val="22"/>
          <w:szCs w:val="22"/>
        </w:rPr>
        <w:t xml:space="preserve">	The Contributor assigns to UniBlueprint, with full title guarantee, all present and future intellectual property rights in the Work Product, including copyright under the Copyright and Related Rights Act 2000, database rights, and design rights, throughout the world and for the full term of those rights.</w:t>
      </w:r>
    </w:p>
    <w:p>
      <w:pPr>
        <w:tabs>
          <w:tab w:val="left" w:pos="720"/>
        </w:tabs>
        <w:spacing w:after="120"/>
        <w:ind w:left="720" w:hanging="720"/>
      </w:pPr>
      <w:r>
        <w:rPr>
          <w:rFonts w:ascii="Calibri" w:cs="Calibri" w:eastAsia="Calibri" w:hAnsi="Calibri"/>
          <w:sz w:val="22"/>
          <w:szCs w:val="22"/>
        </w:rPr>
        <w:t xml:space="preserve">7.3</w:t>
      </w:r>
      <w:r>
        <w:rPr>
          <w:rFonts w:ascii="Calibri" w:cs="Calibri" w:eastAsia="Calibri" w:hAnsi="Calibri"/>
          <w:sz w:val="22"/>
          <w:szCs w:val="22"/>
        </w:rPr>
        <w:t xml:space="preserve">	The Contributor waives all moral rights in the Work Product so far as the law allows.</w:t>
      </w:r>
    </w:p>
    <w:p>
      <w:pPr>
        <w:tabs>
          <w:tab w:val="left" w:pos="720"/>
        </w:tabs>
        <w:spacing w:after="120"/>
        <w:ind w:left="720" w:hanging="720"/>
      </w:pPr>
      <w:r>
        <w:rPr>
          <w:rFonts w:ascii="Calibri" w:cs="Calibri" w:eastAsia="Calibri" w:hAnsi="Calibri"/>
          <w:sz w:val="22"/>
          <w:szCs w:val="22"/>
        </w:rPr>
        <w:t xml:space="preserve">7.4</w:t>
      </w:r>
      <w:r>
        <w:rPr>
          <w:rFonts w:ascii="Calibri" w:cs="Calibri" w:eastAsia="Calibri" w:hAnsi="Calibri"/>
          <w:sz w:val="22"/>
          <w:szCs w:val="22"/>
        </w:rPr>
        <w:t xml:space="preserve">	The Contributor will sign any further document and do anything else reasonably required to give effect to this clause, at UniBlueprint's cost. This obligation continues after termination.</w:t>
      </w:r>
    </w:p>
    <w:p>
      <w:pPr>
        <w:tabs>
          <w:tab w:val="left" w:pos="720"/>
        </w:tabs>
        <w:spacing w:after="120"/>
        <w:ind w:left="720" w:hanging="720"/>
      </w:pPr>
      <w:r>
        <w:rPr>
          <w:rFonts w:ascii="Calibri" w:cs="Calibri" w:eastAsia="Calibri" w:hAnsi="Calibri"/>
          <w:sz w:val="22"/>
          <w:szCs w:val="22"/>
        </w:rPr>
        <w:t xml:space="preserve">7.5</w:t>
      </w:r>
      <w:r>
        <w:rPr>
          <w:rFonts w:ascii="Calibri" w:cs="Calibri" w:eastAsia="Calibri" w:hAnsi="Calibri"/>
          <w:sz w:val="22"/>
          <w:szCs w:val="22"/>
        </w:rPr>
        <w:t xml:space="preserve">	Where the Work Product incorporates material the Contributor owned before this Agreement or created independently of it ("Background IP"), the Contributor retains ownership of that Background IP and grants UniBlueprint a perpetual, irrevocable, worldwide, royalty-free licence to use it as part of the Work Product. The Contributor will identify any Background IP in writing at the time of delivery.</w:t>
      </w:r>
    </w:p>
    <w:p>
      <w:pPr>
        <w:tabs>
          <w:tab w:val="left" w:pos="720"/>
        </w:tabs>
        <w:spacing w:after="120"/>
        <w:ind w:left="720" w:hanging="720"/>
      </w:pPr>
      <w:r>
        <w:rPr>
          <w:rFonts w:ascii="Calibri" w:cs="Calibri" w:eastAsia="Calibri" w:hAnsi="Calibri"/>
          <w:sz w:val="22"/>
          <w:szCs w:val="22"/>
        </w:rPr>
        <w:t xml:space="preserve">7.6</w:t>
      </w:r>
      <w:r>
        <w:rPr>
          <w:rFonts w:ascii="Calibri" w:cs="Calibri" w:eastAsia="Calibri" w:hAnsi="Calibri"/>
          <w:sz w:val="22"/>
          <w:szCs w:val="22"/>
        </w:rPr>
        <w:t xml:space="preserve">	The Contributor warrants that the Work Product is original, does not infringe any third party right, and that any third party material included is properly licensed and identified. The Contributor will not include any material generated by an artificial intelligence tool without disclosing it in writing.</w:t>
      </w:r>
    </w:p>
    <w:p>
      <w:pPr>
        <w:keepNext/>
        <w:spacing w:after="120" w:before="280"/>
      </w:pPr>
      <w:r>
        <w:rPr>
          <w:rFonts w:ascii="Calibri" w:cs="Calibri" w:eastAsia="Calibri" w:hAnsi="Calibri"/>
          <w:b/>
          <w:bCs/>
          <w:color w:val="1E3A5F"/>
          <w:sz w:val="24"/>
          <w:szCs w:val="24"/>
        </w:rPr>
        <w:t xml:space="preserve">8.  Confidentiality</w:t>
      </w:r>
    </w:p>
    <w:p>
      <w:pPr>
        <w:tabs>
          <w:tab w:val="left" w:pos="720"/>
        </w:tabs>
        <w:spacing w:after="120"/>
        <w:ind w:left="720" w:hanging="720"/>
      </w:pPr>
      <w:r>
        <w:rPr>
          <w:rFonts w:ascii="Calibri" w:cs="Calibri" w:eastAsia="Calibri" w:hAnsi="Calibri"/>
          <w:sz w:val="22"/>
          <w:szCs w:val="22"/>
        </w:rPr>
        <w:t xml:space="preserve">8.1</w:t>
      </w:r>
      <w:r>
        <w:rPr>
          <w:rFonts w:ascii="Calibri" w:cs="Calibri" w:eastAsia="Calibri" w:hAnsi="Calibri"/>
          <w:sz w:val="22"/>
          <w:szCs w:val="22"/>
        </w:rPr>
        <w:t xml:space="preserve">	The Contributor will not disclose or use, other than for UniBlueprint's benefit, any confidential information of UniBlueprint. Confidential information includes commercial terms, pricing decisions, financial information, user and member data, partner and coach lists, product plans, source code, marketing strategy, investor discussions, and the terms of this Agreement.</w:t>
      </w:r>
    </w:p>
    <w:p>
      <w:pPr>
        <w:tabs>
          <w:tab w:val="left" w:pos="720"/>
        </w:tabs>
        <w:spacing w:after="120"/>
        <w:ind w:left="720" w:hanging="720"/>
      </w:pPr>
      <w:r>
        <w:rPr>
          <w:rFonts w:ascii="Calibri" w:cs="Calibri" w:eastAsia="Calibri" w:hAnsi="Calibri"/>
          <w:sz w:val="22"/>
          <w:szCs w:val="22"/>
        </w:rPr>
        <w:t xml:space="preserve">8.2</w:t>
      </w:r>
      <w:r>
        <w:rPr>
          <w:rFonts w:ascii="Calibri" w:cs="Calibri" w:eastAsia="Calibri" w:hAnsi="Calibri"/>
          <w:sz w:val="22"/>
          <w:szCs w:val="22"/>
        </w:rPr>
        <w:t xml:space="preserve">	This obligation does not apply to information that is public through no fault of the Contributor, that the Contributor already lawfully held, or that must be disclosed by law. Where disclosure is required by law the Contributor will notify UniBlueprint first where lawful to do so.</w:t>
      </w:r>
    </w:p>
    <w:p>
      <w:pPr>
        <w:tabs>
          <w:tab w:val="left" w:pos="720"/>
        </w:tabs>
        <w:spacing w:after="120"/>
        <w:ind w:left="720" w:hanging="720"/>
      </w:pPr>
      <w:r>
        <w:rPr>
          <w:rFonts w:ascii="Calibri" w:cs="Calibri" w:eastAsia="Calibri" w:hAnsi="Calibri"/>
          <w:sz w:val="22"/>
          <w:szCs w:val="22"/>
        </w:rPr>
        <w:t xml:space="preserve">8.3</w:t>
      </w:r>
      <w:r>
        <w:rPr>
          <w:rFonts w:ascii="Calibri" w:cs="Calibri" w:eastAsia="Calibri" w:hAnsi="Calibri"/>
          <w:sz w:val="22"/>
          <w:szCs w:val="22"/>
        </w:rPr>
        <w:t xml:space="preserve">	Nothing in this Agreement prevents the Contributor from making a protected disclosure under the Protected Disclosures Act 2014, from reporting a criminal offence, or from co-operating with a regulator. No confidentiality obligation applies to such a disclosure.</w:t>
      </w:r>
    </w:p>
    <w:p>
      <w:pPr>
        <w:tabs>
          <w:tab w:val="left" w:pos="720"/>
        </w:tabs>
        <w:spacing w:after="120"/>
        <w:ind w:left="720" w:hanging="720"/>
      </w:pPr>
      <w:r>
        <w:rPr>
          <w:rFonts w:ascii="Calibri" w:cs="Calibri" w:eastAsia="Calibri" w:hAnsi="Calibri"/>
          <w:sz w:val="22"/>
          <w:szCs w:val="22"/>
        </w:rPr>
        <w:t xml:space="preserve">8.4</w:t>
      </w:r>
      <w:r>
        <w:rPr>
          <w:rFonts w:ascii="Calibri" w:cs="Calibri" w:eastAsia="Calibri" w:hAnsi="Calibri"/>
          <w:sz w:val="22"/>
          <w:szCs w:val="22"/>
        </w:rPr>
        <w:t xml:space="preserve">	This clause continues for five (5) years after termination, and indefinitely in respect of personal data and trade secrets.</w:t>
      </w:r>
    </w:p>
    <w:p>
      <w:pPr>
        <w:keepNext/>
        <w:spacing w:after="120" w:before="280"/>
      </w:pPr>
      <w:r>
        <w:rPr>
          <w:rFonts w:ascii="Calibri" w:cs="Calibri" w:eastAsia="Calibri" w:hAnsi="Calibri"/>
          <w:b/>
          <w:bCs/>
          <w:color w:val="1E3A5F"/>
          <w:sz w:val="24"/>
          <w:szCs w:val="24"/>
        </w:rPr>
        <w:t xml:space="preserve">9.  Data protection</w:t>
      </w:r>
    </w:p>
    <w:p>
      <w:pPr>
        <w:tabs>
          <w:tab w:val="left" w:pos="720"/>
        </w:tabs>
        <w:spacing w:after="120"/>
        <w:ind w:left="720" w:hanging="720"/>
      </w:pPr>
      <w:r>
        <w:rPr>
          <w:rFonts w:ascii="Calibri" w:cs="Calibri" w:eastAsia="Calibri" w:hAnsi="Calibri"/>
          <w:sz w:val="22"/>
          <w:szCs w:val="22"/>
        </w:rPr>
        <w:t xml:space="preserve">9.1</w:t>
      </w:r>
      <w:r>
        <w:rPr>
          <w:rFonts w:ascii="Calibri" w:cs="Calibri" w:eastAsia="Calibri" w:hAnsi="Calibri"/>
          <w:sz w:val="22"/>
          <w:szCs w:val="22"/>
        </w:rPr>
        <w:t xml:space="preserve">	Where the Contributor processes personal data on UniBlueprint's behalf, the Contributor acts as a processor, will process it only on UniBlueprint's documented instructions, and will comply with the Data Processing Terms issued by UniBlueprint, which form part of this Agreement.</w:t>
      </w:r>
    </w:p>
    <w:p>
      <w:pPr>
        <w:tabs>
          <w:tab w:val="left" w:pos="720"/>
        </w:tabs>
        <w:spacing w:after="120"/>
        <w:ind w:left="720" w:hanging="720"/>
      </w:pPr>
      <w:r>
        <w:rPr>
          <w:rFonts w:ascii="Calibri" w:cs="Calibri" w:eastAsia="Calibri" w:hAnsi="Calibri"/>
          <w:sz w:val="22"/>
          <w:szCs w:val="22"/>
        </w:rPr>
        <w:t xml:space="preserve">9.2</w:t>
      </w:r>
      <w:r>
        <w:rPr>
          <w:rFonts w:ascii="Calibri" w:cs="Calibri" w:eastAsia="Calibri" w:hAnsi="Calibri"/>
          <w:sz w:val="22"/>
          <w:szCs w:val="22"/>
        </w:rPr>
        <w:t xml:space="preserve">	The Contributor will comply with the General Data Protection Regulation (EU) 2016/679 and the Data Protection Act 2018.</w:t>
      </w:r>
    </w:p>
    <w:p>
      <w:pPr>
        <w:tabs>
          <w:tab w:val="left" w:pos="720"/>
        </w:tabs>
        <w:spacing w:after="120"/>
        <w:ind w:left="720" w:hanging="720"/>
      </w:pPr>
      <w:r>
        <w:rPr>
          <w:rFonts w:ascii="Calibri" w:cs="Calibri" w:eastAsia="Calibri" w:hAnsi="Calibri"/>
          <w:sz w:val="22"/>
          <w:szCs w:val="22"/>
        </w:rPr>
        <w:t xml:space="preserve">9.3</w:t>
      </w:r>
      <w:r>
        <w:rPr>
          <w:rFonts w:ascii="Calibri" w:cs="Calibri" w:eastAsia="Calibri" w:hAnsi="Calibri"/>
          <w:sz w:val="22"/>
          <w:szCs w:val="22"/>
        </w:rPr>
        <w:t xml:space="preserve">	The Contributor will access only the personal data needed for their role, will use only systems and accounts provided or approved by UniBlueprint, will not transfer personal data to a personal device or account, and will notify UniBlueprint of any actual or suspected personal data breach within twenty-four (24) hours.</w:t>
      </w:r>
    </w:p>
    <w:p>
      <w:pPr>
        <w:tabs>
          <w:tab w:val="left" w:pos="720"/>
        </w:tabs>
        <w:spacing w:after="120"/>
        <w:ind w:left="720" w:hanging="720"/>
      </w:pPr>
      <w:r>
        <w:rPr>
          <w:rFonts w:ascii="Calibri" w:cs="Calibri" w:eastAsia="Calibri" w:hAnsi="Calibri"/>
          <w:sz w:val="22"/>
          <w:szCs w:val="22"/>
        </w:rPr>
        <w:t xml:space="preserve">9.4</w:t>
      </w:r>
      <w:r>
        <w:rPr>
          <w:rFonts w:ascii="Calibri" w:cs="Calibri" w:eastAsia="Calibri" w:hAnsi="Calibri"/>
          <w:sz w:val="22"/>
          <w:szCs w:val="22"/>
        </w:rPr>
        <w:t xml:space="preserve">	On termination the Contributor will return or securely delete all personal data and confidential information and confirm in writing that they have done so.</w:t>
      </w:r>
    </w:p>
    <w:p>
      <w:pPr>
        <w:keepNext/>
        <w:spacing w:after="120" w:before="280"/>
      </w:pPr>
      <w:r>
        <w:rPr>
          <w:rFonts w:ascii="Calibri" w:cs="Calibri" w:eastAsia="Calibri" w:hAnsi="Calibri"/>
          <w:b/>
          <w:bCs/>
          <w:color w:val="1E3A5F"/>
          <w:sz w:val="24"/>
          <w:szCs w:val="24"/>
        </w:rPr>
        <w:t xml:space="preserve">10.  Conduct</w:t>
      </w:r>
    </w:p>
    <w:p>
      <w:pPr>
        <w:tabs>
          <w:tab w:val="left" w:pos="720"/>
        </w:tabs>
        <w:spacing w:after="120"/>
        <w:ind w:left="720" w:hanging="720"/>
      </w:pPr>
      <w:r>
        <w:rPr>
          <w:rFonts w:ascii="Calibri" w:cs="Calibri" w:eastAsia="Calibri" w:hAnsi="Calibri"/>
          <w:sz w:val="22"/>
          <w:szCs w:val="22"/>
        </w:rPr>
        <w:t xml:space="preserve">10.1</w:t>
      </w:r>
      <w:r>
        <w:rPr>
          <w:rFonts w:ascii="Calibri" w:cs="Calibri" w:eastAsia="Calibri" w:hAnsi="Calibri"/>
          <w:sz w:val="22"/>
          <w:szCs w:val="22"/>
        </w:rPr>
        <w:t xml:space="preserve">	The Contributor will act honestly and in UniBlueprint's best interests, will comply with all applicable law, and will comply with the UniBlueprint Safeguarding and Code of Conduct Policy.</w:t>
      </w:r>
    </w:p>
    <w:p>
      <w:pPr>
        <w:tabs>
          <w:tab w:val="left" w:pos="720"/>
        </w:tabs>
        <w:spacing w:after="120"/>
        <w:ind w:left="720" w:hanging="720"/>
      </w:pPr>
      <w:r>
        <w:rPr>
          <w:rFonts w:ascii="Calibri" w:cs="Calibri" w:eastAsia="Calibri" w:hAnsi="Calibri"/>
          <w:sz w:val="22"/>
          <w:szCs w:val="22"/>
        </w:rPr>
        <w:t xml:space="preserve">10.2</w:t>
      </w:r>
      <w:r>
        <w:rPr>
          <w:rFonts w:ascii="Calibri" w:cs="Calibri" w:eastAsia="Calibri" w:hAnsi="Calibri"/>
          <w:sz w:val="22"/>
          <w:szCs w:val="22"/>
        </w:rPr>
        <w:t xml:space="preserve">	The Contributor will disclose promptly any conflict of interest, including any interest in a competitor, supplier, partner, or customer of UniBlueprint, and any role that could compete for their time or loyalty.</w:t>
      </w:r>
    </w:p>
    <w:p>
      <w:pPr>
        <w:tabs>
          <w:tab w:val="left" w:pos="720"/>
        </w:tabs>
        <w:spacing w:after="120"/>
        <w:ind w:left="720" w:hanging="720"/>
      </w:pPr>
      <w:r>
        <w:rPr>
          <w:rFonts w:ascii="Calibri" w:cs="Calibri" w:eastAsia="Calibri" w:hAnsi="Calibri"/>
          <w:sz w:val="22"/>
          <w:szCs w:val="22"/>
        </w:rPr>
        <w:t xml:space="preserve">10.3</w:t>
      </w:r>
      <w:r>
        <w:rPr>
          <w:rFonts w:ascii="Calibri" w:cs="Calibri" w:eastAsia="Calibri" w:hAnsi="Calibri"/>
          <w:sz w:val="22"/>
          <w:szCs w:val="22"/>
        </w:rPr>
        <w:t xml:space="preserve">	The Contributor will not accept any gift, hospitality, commission, or benefit from any third party in connection with UniBlueprint's business beyond nominal business courtesy, and will declare anything received.</w:t>
      </w:r>
    </w:p>
    <w:p>
      <w:pPr>
        <w:tabs>
          <w:tab w:val="left" w:pos="720"/>
        </w:tabs>
        <w:spacing w:after="120"/>
        <w:ind w:left="720" w:hanging="720"/>
      </w:pPr>
      <w:r>
        <w:rPr>
          <w:rFonts w:ascii="Calibri" w:cs="Calibri" w:eastAsia="Calibri" w:hAnsi="Calibri"/>
          <w:sz w:val="22"/>
          <w:szCs w:val="22"/>
        </w:rPr>
        <w:t xml:space="preserve">10.4</w:t>
      </w:r>
      <w:r>
        <w:rPr>
          <w:rFonts w:ascii="Calibri" w:cs="Calibri" w:eastAsia="Calibri" w:hAnsi="Calibri"/>
          <w:sz w:val="22"/>
          <w:szCs w:val="22"/>
        </w:rPr>
        <w:t xml:space="preserve">	The Contributor will not bring UniBlueprint into disrepute and will not make any public statement on UniBlueprint's behalf without authority.</w:t>
      </w:r>
    </w:p>
    <w:p>
      <w:pPr>
        <w:keepNext/>
        <w:spacing w:after="120" w:before="280"/>
      </w:pPr>
      <w:r>
        <w:rPr>
          <w:rFonts w:ascii="Calibri" w:cs="Calibri" w:eastAsia="Calibri" w:hAnsi="Calibri"/>
          <w:b/>
          <w:bCs/>
          <w:color w:val="1E3A5F"/>
          <w:sz w:val="24"/>
          <w:szCs w:val="24"/>
        </w:rPr>
        <w:t xml:space="preserve">11.  Non-solicitation</w:t>
      </w:r>
    </w:p>
    <w:p>
      <w:pPr>
        <w:tabs>
          <w:tab w:val="left" w:pos="720"/>
        </w:tabs>
        <w:spacing w:after="120"/>
        <w:ind w:left="720" w:hanging="720"/>
      </w:pPr>
      <w:r>
        <w:rPr>
          <w:rFonts w:ascii="Calibri" w:cs="Calibri" w:eastAsia="Calibri" w:hAnsi="Calibri"/>
          <w:sz w:val="22"/>
          <w:szCs w:val="22"/>
        </w:rPr>
        <w:t xml:space="preserve">11.1</w:t>
      </w:r>
      <w:r>
        <w:rPr>
          <w:rFonts w:ascii="Calibri" w:cs="Calibri" w:eastAsia="Calibri" w:hAnsi="Calibri"/>
          <w:sz w:val="22"/>
          <w:szCs w:val="22"/>
        </w:rPr>
        <w:t xml:space="preserve">	For twelve (12) months after termination the Contributor will not deliberately solicit away from UniBlueprint any person who was, in the twelve (12) months before termination, a UniBlueprint partner, coach, handler, or team member with whom the Contributor personally dealt.</w:t>
      </w:r>
    </w:p>
    <w:p>
      <w:pPr>
        <w:tabs>
          <w:tab w:val="left" w:pos="720"/>
        </w:tabs>
        <w:spacing w:after="120"/>
        <w:ind w:left="720" w:hanging="720"/>
      </w:pPr>
      <w:r>
        <w:rPr>
          <w:rFonts w:ascii="Calibri" w:cs="Calibri" w:eastAsia="Calibri" w:hAnsi="Calibri"/>
          <w:sz w:val="22"/>
          <w:szCs w:val="22"/>
        </w:rPr>
        <w:t xml:space="preserve">11.2</w:t>
      </w:r>
      <w:r>
        <w:rPr>
          <w:rFonts w:ascii="Calibri" w:cs="Calibri" w:eastAsia="Calibri" w:hAnsi="Calibri"/>
          <w:sz w:val="22"/>
          <w:szCs w:val="22"/>
        </w:rPr>
        <w:t xml:space="preserve">	This clause does not prevent the Contributor from working for a competitor, from responding to an approach they did not solicit, from placing a general advertisement, or from dealing with anyone they knew independently of UniBlueprint. Nothing in this Agreement is intended to restrain the Contributor's trade beyond what is necessary to protect UniBlueprint's legitimate business interests.</w:t>
      </w:r>
    </w:p>
    <w:p>
      <w:pPr>
        <w:keepNext/>
        <w:spacing w:after="120" w:before="280"/>
      </w:pPr>
      <w:r>
        <w:rPr>
          <w:rFonts w:ascii="Calibri" w:cs="Calibri" w:eastAsia="Calibri" w:hAnsi="Calibri"/>
          <w:b/>
          <w:bCs/>
          <w:color w:val="1E3A5F"/>
          <w:sz w:val="24"/>
          <w:szCs w:val="24"/>
        </w:rPr>
        <w:t xml:space="preserve">12.  Termination</w:t>
      </w:r>
    </w:p>
    <w:p>
      <w:pPr>
        <w:tabs>
          <w:tab w:val="left" w:pos="720"/>
        </w:tabs>
        <w:spacing w:after="120"/>
        <w:ind w:left="720" w:hanging="720"/>
      </w:pPr>
      <w:r>
        <w:rPr>
          <w:rFonts w:ascii="Calibri" w:cs="Calibri" w:eastAsia="Calibri" w:hAnsi="Calibri"/>
          <w:sz w:val="22"/>
          <w:szCs w:val="22"/>
        </w:rPr>
        <w:t xml:space="preserve">12.1</w:t>
      </w:r>
      <w:r>
        <w:rPr>
          <w:rFonts w:ascii="Calibri" w:cs="Calibri" w:eastAsia="Calibri" w:hAnsi="Calibri"/>
          <w:sz w:val="22"/>
          <w:szCs w:val="22"/>
        </w:rPr>
        <w:t xml:space="preserve">	Either party may terminate this Agreement on thirty (30) days' written notice.</w:t>
      </w:r>
    </w:p>
    <w:p>
      <w:pPr>
        <w:tabs>
          <w:tab w:val="left" w:pos="720"/>
        </w:tabs>
        <w:spacing w:after="120"/>
        <w:ind w:left="720" w:hanging="720"/>
      </w:pPr>
      <w:r>
        <w:rPr>
          <w:rFonts w:ascii="Calibri" w:cs="Calibri" w:eastAsia="Calibri" w:hAnsi="Calibri"/>
          <w:sz w:val="22"/>
          <w:szCs w:val="22"/>
        </w:rPr>
        <w:t xml:space="preserve">12.2</w:t>
      </w:r>
      <w:r>
        <w:rPr>
          <w:rFonts w:ascii="Calibri" w:cs="Calibri" w:eastAsia="Calibri" w:hAnsi="Calibri"/>
          <w:sz w:val="22"/>
          <w:szCs w:val="22"/>
        </w:rPr>
        <w:t xml:space="preserve">	UniBlueprint may terminate immediately if the Contributor commits a material breach that is not remedied within fourteen (14) days of notice, breaches the confidentiality, data protection, intellectual property, or conduct clauses, is convicted of an offence relevant to the role, or becomes insolvent.</w:t>
      </w:r>
    </w:p>
    <w:p>
      <w:pPr>
        <w:tabs>
          <w:tab w:val="left" w:pos="720"/>
        </w:tabs>
        <w:spacing w:after="120"/>
        <w:ind w:left="720" w:hanging="720"/>
      </w:pPr>
      <w:r>
        <w:rPr>
          <w:rFonts w:ascii="Calibri" w:cs="Calibri" w:eastAsia="Calibri" w:hAnsi="Calibri"/>
          <w:sz w:val="22"/>
          <w:szCs w:val="22"/>
        </w:rPr>
        <w:t xml:space="preserve">12.3</w:t>
      </w:r>
      <w:r>
        <w:rPr>
          <w:rFonts w:ascii="Calibri" w:cs="Calibri" w:eastAsia="Calibri" w:hAnsi="Calibri"/>
          <w:sz w:val="22"/>
          <w:szCs w:val="22"/>
        </w:rPr>
        <w:t xml:space="preserve">	On termination the Contributor will deliver up all UniBlueprint property, documents, and data, return all accounts and access credentials, and complete any work in progress as reasonably directed.</w:t>
      </w:r>
    </w:p>
    <w:p>
      <w:pPr>
        <w:tabs>
          <w:tab w:val="left" w:pos="720"/>
        </w:tabs>
        <w:spacing w:after="120"/>
        <w:ind w:left="720" w:hanging="720"/>
      </w:pPr>
      <w:r>
        <w:rPr>
          <w:rFonts w:ascii="Calibri" w:cs="Calibri" w:eastAsia="Calibri" w:hAnsi="Calibri"/>
          <w:sz w:val="22"/>
          <w:szCs w:val="22"/>
        </w:rPr>
        <w:t xml:space="preserve">12.4</w:t>
      </w:r>
      <w:r>
        <w:rPr>
          <w:rFonts w:ascii="Calibri" w:cs="Calibri" w:eastAsia="Calibri" w:hAnsi="Calibri"/>
          <w:sz w:val="22"/>
          <w:szCs w:val="22"/>
        </w:rPr>
        <w:t xml:space="preserve">	Amounts properly due for work completed and accepted before termination remain payable.</w:t>
      </w:r>
    </w:p>
    <w:p>
      <w:pPr>
        <w:keepNext/>
        <w:spacing w:after="120" w:before="280"/>
      </w:pPr>
      <w:r>
        <w:rPr>
          <w:rFonts w:ascii="Calibri" w:cs="Calibri" w:eastAsia="Calibri" w:hAnsi="Calibri"/>
          <w:b/>
          <w:bCs/>
          <w:color w:val="1E3A5F"/>
          <w:sz w:val="24"/>
          <w:szCs w:val="24"/>
        </w:rPr>
        <w:t xml:space="preserve">13.  General</w:t>
      </w:r>
    </w:p>
    <w:p>
      <w:pPr>
        <w:tabs>
          <w:tab w:val="left" w:pos="720"/>
        </w:tabs>
        <w:spacing w:after="120"/>
        <w:ind w:left="720" w:hanging="720"/>
      </w:pPr>
      <w:r>
        <w:rPr>
          <w:rFonts w:ascii="Calibri" w:cs="Calibri" w:eastAsia="Calibri" w:hAnsi="Calibri"/>
          <w:sz w:val="22"/>
          <w:szCs w:val="22"/>
        </w:rPr>
        <w:t xml:space="preserve">13.1</w:t>
      </w:r>
      <w:r>
        <w:rPr>
          <w:rFonts w:ascii="Calibri" w:cs="Calibri" w:eastAsia="Calibri" w:hAnsi="Calibri"/>
          <w:sz w:val="22"/>
          <w:szCs w:val="22"/>
        </w:rPr>
        <w:t xml:space="preserve">	This Agreement, with its Schedules and the policies referred to in it, is the entire agreement between the parties on its subject matter.</w:t>
      </w:r>
    </w:p>
    <w:p>
      <w:pPr>
        <w:tabs>
          <w:tab w:val="left" w:pos="720"/>
        </w:tabs>
        <w:spacing w:after="120"/>
        <w:ind w:left="720" w:hanging="720"/>
      </w:pPr>
      <w:r>
        <w:rPr>
          <w:rFonts w:ascii="Calibri" w:cs="Calibri" w:eastAsia="Calibri" w:hAnsi="Calibri"/>
          <w:sz w:val="22"/>
          <w:szCs w:val="22"/>
        </w:rPr>
        <w:t xml:space="preserve">13.2</w:t>
      </w:r>
      <w:r>
        <w:rPr>
          <w:rFonts w:ascii="Calibri" w:cs="Calibri" w:eastAsia="Calibri" w:hAnsi="Calibri"/>
          <w:sz w:val="22"/>
          <w:szCs w:val="22"/>
        </w:rPr>
        <w:t xml:space="preserve">	Any variation must be in writing and signed by both parties.</w:t>
      </w:r>
    </w:p>
    <w:p>
      <w:pPr>
        <w:tabs>
          <w:tab w:val="left" w:pos="720"/>
        </w:tabs>
        <w:spacing w:after="120"/>
        <w:ind w:left="720" w:hanging="720"/>
      </w:pPr>
      <w:r>
        <w:rPr>
          <w:rFonts w:ascii="Calibri" w:cs="Calibri" w:eastAsia="Calibri" w:hAnsi="Calibri"/>
          <w:sz w:val="22"/>
          <w:szCs w:val="22"/>
        </w:rPr>
        <w:t xml:space="preserve">13.3</w:t>
      </w:r>
      <w:r>
        <w:rPr>
          <w:rFonts w:ascii="Calibri" w:cs="Calibri" w:eastAsia="Calibri" w:hAnsi="Calibri"/>
          <w:sz w:val="22"/>
          <w:szCs w:val="22"/>
        </w:rPr>
        <w:t xml:space="preserve">	The Contributor may not assign this Agreement. UniBlueprint may assign it to a company to which it transfers its business.</w:t>
      </w:r>
    </w:p>
    <w:p>
      <w:pPr>
        <w:tabs>
          <w:tab w:val="left" w:pos="720"/>
        </w:tabs>
        <w:spacing w:after="120"/>
        <w:ind w:left="720" w:hanging="720"/>
      </w:pPr>
      <w:r>
        <w:rPr>
          <w:rFonts w:ascii="Calibri" w:cs="Calibri" w:eastAsia="Calibri" w:hAnsi="Calibri"/>
          <w:sz w:val="22"/>
          <w:szCs w:val="22"/>
        </w:rPr>
        <w:t xml:space="preserve">13.4</w:t>
      </w:r>
      <w:r>
        <w:rPr>
          <w:rFonts w:ascii="Calibri" w:cs="Calibri" w:eastAsia="Calibri" w:hAnsi="Calibri"/>
          <w:sz w:val="22"/>
          <w:szCs w:val="22"/>
        </w:rPr>
        <w:t xml:space="preserve">	If any provision is held unenforceable it is severed and the remainder continues in force. Where a restriction is held to be excessive, it applies with the minimum modification necessary to make it enforceable.</w:t>
      </w:r>
    </w:p>
    <w:p>
      <w:pPr>
        <w:tabs>
          <w:tab w:val="left" w:pos="720"/>
        </w:tabs>
        <w:spacing w:after="120"/>
        <w:ind w:left="720" w:hanging="720"/>
      </w:pPr>
      <w:r>
        <w:rPr>
          <w:rFonts w:ascii="Calibri" w:cs="Calibri" w:eastAsia="Calibri" w:hAnsi="Calibri"/>
          <w:sz w:val="22"/>
          <w:szCs w:val="22"/>
        </w:rPr>
        <w:t xml:space="preserve">13.5</w:t>
      </w:r>
      <w:r>
        <w:rPr>
          <w:rFonts w:ascii="Calibri" w:cs="Calibri" w:eastAsia="Calibri" w:hAnsi="Calibri"/>
          <w:sz w:val="22"/>
          <w:szCs w:val="22"/>
        </w:rPr>
        <w:t xml:space="preserve">	No failure or delay in enforcing a right is a waiver of it.</w:t>
      </w:r>
    </w:p>
    <w:p>
      <w:pPr>
        <w:tabs>
          <w:tab w:val="left" w:pos="720"/>
        </w:tabs>
        <w:spacing w:after="120"/>
        <w:ind w:left="720" w:hanging="720"/>
      </w:pPr>
      <w:r>
        <w:rPr>
          <w:rFonts w:ascii="Calibri" w:cs="Calibri" w:eastAsia="Calibri" w:hAnsi="Calibri"/>
          <w:sz w:val="22"/>
          <w:szCs w:val="22"/>
        </w:rPr>
        <w:t xml:space="preserve">13.6</w:t>
      </w:r>
      <w:r>
        <w:rPr>
          <w:rFonts w:ascii="Calibri" w:cs="Calibri" w:eastAsia="Calibri" w:hAnsi="Calibri"/>
          <w:sz w:val="22"/>
          <w:szCs w:val="22"/>
        </w:rPr>
        <w:t xml:space="preserve">	Notices must be in writing to the email addresses in the Schedules.</w:t>
      </w:r>
    </w:p>
    <w:p>
      <w:pPr>
        <w:tabs>
          <w:tab w:val="left" w:pos="720"/>
        </w:tabs>
        <w:spacing w:after="120"/>
        <w:ind w:left="720" w:hanging="720"/>
      </w:pPr>
      <w:r>
        <w:rPr>
          <w:rFonts w:ascii="Calibri" w:cs="Calibri" w:eastAsia="Calibri" w:hAnsi="Calibri"/>
          <w:sz w:val="22"/>
          <w:szCs w:val="22"/>
        </w:rPr>
        <w:t xml:space="preserve">13.7</w:t>
      </w:r>
      <w:r>
        <w:rPr>
          <w:rFonts w:ascii="Calibri" w:cs="Calibri" w:eastAsia="Calibri" w:hAnsi="Calibri"/>
          <w:sz w:val="22"/>
          <w:szCs w:val="22"/>
        </w:rPr>
        <w:t xml:space="preserve">	This Agreement is governed by the laws of Ireland and the parties submit to the exclusive jurisdiction of the courts of Ireland.</w:t>
      </w:r>
    </w:p>
    <w:p>
      <w:pPr>
        <w:keepNext/>
        <w:spacing w:after="120" w:before="280"/>
      </w:pPr>
      <w:r>
        <w:rPr>
          <w:rFonts w:ascii="Calibri" w:cs="Calibri" w:eastAsia="Calibri" w:hAnsi="Calibri"/>
          <w:b/>
          <w:bCs/>
          <w:color w:val="1E3A5F"/>
          <w:sz w:val="24"/>
          <w:szCs w:val="24"/>
        </w:rPr>
        <w:t xml:space="preserve">Schedule 1: Deliverable rates</w:t>
      </w:r>
    </w:p>
    <w:p>
      <w:pPr>
        <w:spacing w:after="120"/>
      </w:pPr>
      <w:r>
        <w:rPr>
          <w:rFonts w:ascii="Calibri" w:cs="Calibri" w:eastAsia="Calibri" w:hAnsi="Calibri"/>
          <w:b w:val="false"/>
          <w:bCs w:val="false"/>
          <w:i w:val="false"/>
          <w:iCs w:val="false"/>
          <w:sz w:val="22"/>
          <w:szCs w:val="22"/>
        </w:rPr>
        <w:t xml:space="preserve">Rates apply where a brief does not state a fee. All amounts exclude VAT.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25"/>
        <w:gridCol w:w="4680"/>
        <w:gridCol w:w="1755"/>
      </w:tblGrid>
      <w:tr>
        <w:trPr>
          <w:tblHeader/>
        </w:trPr>
        <w:tc>
          <w:tcPr>
            <w:tcW w:type="dxa" w:w="2925"/>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Deliverable</w:t>
            </w:r>
          </w:p>
        </w:tc>
        <w:tc>
          <w:tcPr>
            <w:tcW w:type="dxa" w:w="468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c>
          <w:tcPr>
            <w:tcW w:type="dxa" w:w="1755"/>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Fee</w:t>
            </w:r>
          </w:p>
        </w:tc>
      </w:tr>
      <w:tr>
        <w:tc>
          <w:tcPr>
            <w:tcW w:type="dxa" w:w="2925"/>
            <w:tcMar>
              <w:top w:type="dxa" w:w="80"/>
              <w:left w:type="dxa" w:w="120"/>
              <w:bottom w:type="dxa" w:w="80"/>
              <w:right w:type="dxa" w:w="120"/>
            </w:tcMar>
          </w:tcPr>
          <w:p>
            <w:r>
              <w:rPr>
                <w:rFonts w:ascii="Calibri" w:cs="Calibri" w:eastAsia="Calibri" w:hAnsi="Calibri"/>
                <w:b w:val="false"/>
                <w:bCs w:val="false"/>
                <w:sz w:val="20"/>
                <w:szCs w:val="20"/>
              </w:rPr>
              <w:t xml:space="preserve">Social post (static)</w:t>
            </w:r>
          </w:p>
        </w:tc>
        <w:tc>
          <w:tcPr>
            <w:tcW w:type="dxa" w:w="4680"/>
            <w:tcMar>
              <w:top w:type="dxa" w:w="80"/>
              <w:left w:type="dxa" w:w="120"/>
              <w:bottom w:type="dxa" w:w="80"/>
              <w:right w:type="dxa" w:w="120"/>
            </w:tcMar>
          </w:tcPr>
          <w:p>
            <w:r>
              <w:rPr>
                <w:rFonts w:ascii="Calibri" w:cs="Calibri" w:eastAsia="Calibri" w:hAnsi="Calibri"/>
                <w:b w:val="false"/>
                <w:bCs w:val="false"/>
                <w:sz w:val="20"/>
                <w:szCs w:val="20"/>
              </w:rPr>
              <w:t xml:space="preserve">Single graphic, copy, and caption</w:t>
            </w:r>
          </w:p>
        </w:tc>
        <w:tc>
          <w:tcPr>
            <w:tcW w:type="dxa" w:w="1755"/>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€[AMOUNT]</w:t>
            </w:r>
          </w:p>
        </w:tc>
      </w:tr>
      <w:tr>
        <w:tc>
          <w:tcPr>
            <w:tcW w:type="dxa" w:w="2925"/>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Social post (video / reel)</w:t>
            </w:r>
          </w:p>
        </w:tc>
        <w:tc>
          <w:tcPr>
            <w:tcW w:type="dxa" w:w="468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Up to 60 seconds, edited, captioned</w:t>
            </w:r>
          </w:p>
        </w:tc>
        <w:tc>
          <w:tcPr>
            <w:tcW w:type="dxa" w:w="1755"/>
            <w:shd w:fill="F2F2F2" w:color="auto" w:val="clear"/>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€[AMOUNT]</w:t>
            </w:r>
          </w:p>
        </w:tc>
      </w:tr>
      <w:tr>
        <w:tc>
          <w:tcPr>
            <w:tcW w:type="dxa" w:w="2925"/>
            <w:tcMar>
              <w:top w:type="dxa" w:w="80"/>
              <w:left w:type="dxa" w:w="120"/>
              <w:bottom w:type="dxa" w:w="80"/>
              <w:right w:type="dxa" w:w="120"/>
            </w:tcMar>
          </w:tcPr>
          <w:p>
            <w:r>
              <w:rPr>
                <w:rFonts w:ascii="Calibri" w:cs="Calibri" w:eastAsia="Calibri" w:hAnsi="Calibri"/>
                <w:b w:val="false"/>
                <w:bCs w:val="false"/>
                <w:sz w:val="20"/>
                <w:szCs w:val="20"/>
              </w:rPr>
              <w:t xml:space="preserve">Campaign set</w:t>
            </w:r>
          </w:p>
        </w:tc>
        <w:tc>
          <w:tcPr>
            <w:tcW w:type="dxa" w:w="4680"/>
            <w:tcMar>
              <w:top w:type="dxa" w:w="80"/>
              <w:left w:type="dxa" w:w="120"/>
              <w:bottom w:type="dxa" w:w="80"/>
              <w:right w:type="dxa" w:w="120"/>
            </w:tcMar>
          </w:tcPr>
          <w:p>
            <w:r>
              <w:rPr>
                <w:rFonts w:ascii="Calibri" w:cs="Calibri" w:eastAsia="Calibri" w:hAnsi="Calibri"/>
                <w:b w:val="false"/>
                <w:bCs w:val="false"/>
                <w:sz w:val="20"/>
                <w:szCs w:val="20"/>
              </w:rPr>
              <w:t xml:space="preserve">[X] assets on one theme across formats</w:t>
            </w:r>
          </w:p>
        </w:tc>
        <w:tc>
          <w:tcPr>
            <w:tcW w:type="dxa" w:w="1755"/>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€[AMOUNT]</w:t>
            </w:r>
          </w:p>
        </w:tc>
      </w:tr>
      <w:tr>
        <w:tc>
          <w:tcPr>
            <w:tcW w:type="dxa" w:w="2925"/>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Blog article</w:t>
            </w:r>
          </w:p>
        </w:tc>
        <w:tc>
          <w:tcPr>
            <w:tcW w:type="dxa" w:w="468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Researched, [X] words, SEO-optimised</w:t>
            </w:r>
          </w:p>
        </w:tc>
        <w:tc>
          <w:tcPr>
            <w:tcW w:type="dxa" w:w="1755"/>
            <w:shd w:fill="F2F2F2" w:color="auto" w:val="clear"/>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€[AMOUNT]</w:t>
            </w:r>
          </w:p>
        </w:tc>
      </w:tr>
      <w:tr>
        <w:tc>
          <w:tcPr>
            <w:tcW w:type="dxa" w:w="2925"/>
            <w:tcMar>
              <w:top w:type="dxa" w:w="80"/>
              <w:left w:type="dxa" w:w="120"/>
              <w:bottom w:type="dxa" w:w="80"/>
              <w:right w:type="dxa" w:w="120"/>
            </w:tcMar>
          </w:tcPr>
          <w:p>
            <w:r>
              <w:rPr>
                <w:rFonts w:ascii="Calibri" w:cs="Calibri" w:eastAsia="Calibri" w:hAnsi="Calibri"/>
                <w:b w:val="false"/>
                <w:bCs w:val="false"/>
                <w:sz w:val="20"/>
                <w:szCs w:val="20"/>
              </w:rPr>
              <w:t xml:space="preserve">Email campaign</w:t>
            </w:r>
          </w:p>
        </w:tc>
        <w:tc>
          <w:tcPr>
            <w:tcW w:type="dxa" w:w="4680"/>
            <w:tcMar>
              <w:top w:type="dxa" w:w="80"/>
              <w:left w:type="dxa" w:w="120"/>
              <w:bottom w:type="dxa" w:w="80"/>
              <w:right w:type="dxa" w:w="120"/>
            </w:tcMar>
          </w:tcPr>
          <w:p>
            <w:r>
              <w:rPr>
                <w:rFonts w:ascii="Calibri" w:cs="Calibri" w:eastAsia="Calibri" w:hAnsi="Calibri"/>
                <w:b w:val="false"/>
                <w:bCs w:val="false"/>
                <w:sz w:val="20"/>
                <w:szCs w:val="20"/>
              </w:rPr>
              <w:t xml:space="preserve">Copy plus build in the email tool</w:t>
            </w:r>
          </w:p>
        </w:tc>
        <w:tc>
          <w:tcPr>
            <w:tcW w:type="dxa" w:w="1755"/>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€[AMOUNT]</w:t>
            </w:r>
          </w:p>
        </w:tc>
      </w:tr>
      <w:tr>
        <w:tc>
          <w:tcPr>
            <w:tcW w:type="dxa" w:w="2925"/>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Landing page copy</w:t>
            </w:r>
          </w:p>
        </w:tc>
        <w:tc>
          <w:tcPr>
            <w:tcW w:type="dxa" w:w="468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Full page, headline to CTA</w:t>
            </w:r>
          </w:p>
        </w:tc>
        <w:tc>
          <w:tcPr>
            <w:tcW w:type="dxa" w:w="1755"/>
            <w:shd w:fill="F2F2F2" w:color="auto" w:val="clear"/>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€[AMOUNT]</w:t>
            </w:r>
          </w:p>
        </w:tc>
      </w:tr>
      <w:tr>
        <w:tc>
          <w:tcPr>
            <w:tcW w:type="dxa" w:w="2925"/>
            <w:tcMar>
              <w:top w:type="dxa" w:w="80"/>
              <w:left w:type="dxa" w:w="120"/>
              <w:bottom w:type="dxa" w:w="80"/>
              <w:right w:type="dxa" w:w="120"/>
            </w:tcMar>
          </w:tcPr>
          <w:p>
            <w:r>
              <w:rPr>
                <w:rFonts w:ascii="Calibri" w:cs="Calibri" w:eastAsia="Calibri" w:hAnsi="Calibri"/>
                <w:b w:val="false"/>
                <w:bCs w:val="false"/>
                <w:sz w:val="20"/>
                <w:szCs w:val="20"/>
              </w:rPr>
              <w:t xml:space="preserve">Brand asset / illustration</w:t>
            </w:r>
          </w:p>
        </w:tc>
        <w:tc>
          <w:tcPr>
            <w:tcW w:type="dxa" w:w="4680"/>
            <w:tcMar>
              <w:top w:type="dxa" w:w="80"/>
              <w:left w:type="dxa" w:w="120"/>
              <w:bottom w:type="dxa" w:w="80"/>
              <w:right w:type="dxa" w:w="120"/>
            </w:tcMar>
          </w:tcPr>
          <w:p>
            <w:r>
              <w:rPr>
                <w:rFonts w:ascii="Calibri" w:cs="Calibri" w:eastAsia="Calibri" w:hAnsi="Calibri"/>
                <w:b w:val="false"/>
                <w:bCs w:val="false"/>
                <w:sz w:val="20"/>
                <w:szCs w:val="20"/>
              </w:rPr>
              <w:t xml:space="preserve">Original, source files supplied</w:t>
            </w:r>
          </w:p>
        </w:tc>
        <w:tc>
          <w:tcPr>
            <w:tcW w:type="dxa" w:w="1755"/>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€[AMOUNT]</w:t>
            </w:r>
          </w:p>
        </w:tc>
      </w:tr>
      <w:tr>
        <w:tc>
          <w:tcPr>
            <w:tcW w:type="dxa" w:w="2925"/>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Photography / video shoot</w:t>
            </w:r>
          </w:p>
        </w:tc>
        <w:tc>
          <w:tcPr>
            <w:tcW w:type="dxa" w:w="468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Per half day, edited selects supplied</w:t>
            </w:r>
          </w:p>
        </w:tc>
        <w:tc>
          <w:tcPr>
            <w:tcW w:type="dxa" w:w="1755"/>
            <w:shd w:fill="F2F2F2" w:color="auto" w:val="clear"/>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€[AMOUNT]</w:t>
            </w:r>
          </w:p>
        </w:tc>
      </w:tr>
      <w:tr>
        <w:tc>
          <w:tcPr>
            <w:tcW w:type="dxa" w:w="2925"/>
            <w:tcMar>
              <w:top w:type="dxa" w:w="80"/>
              <w:left w:type="dxa" w:w="120"/>
              <w:bottom w:type="dxa" w:w="80"/>
              <w:right w:type="dxa" w:w="120"/>
            </w:tcMar>
          </w:tcPr>
          <w:p>
            <w:r>
              <w:rPr>
                <w:rFonts w:ascii="Calibri" w:cs="Calibri" w:eastAsia="Calibri" w:hAnsi="Calibri"/>
                <w:b w:val="false"/>
                <w:bCs w:val="false"/>
                <w:sz w:val="20"/>
                <w:szCs w:val="20"/>
              </w:rPr>
              <w:t xml:space="preserve">Additional revision round</w:t>
            </w:r>
          </w:p>
        </w:tc>
        <w:tc>
          <w:tcPr>
            <w:tcW w:type="dxa" w:w="4680"/>
            <w:tcMar>
              <w:top w:type="dxa" w:w="80"/>
              <w:left w:type="dxa" w:w="120"/>
              <w:bottom w:type="dxa" w:w="80"/>
              <w:right w:type="dxa" w:w="120"/>
            </w:tcMar>
          </w:tcPr>
          <w:p>
            <w:r>
              <w:rPr>
                <w:rFonts w:ascii="Calibri" w:cs="Calibri" w:eastAsia="Calibri" w:hAnsi="Calibri"/>
                <w:b w:val="false"/>
                <w:bCs w:val="false"/>
                <w:sz w:val="20"/>
                <w:szCs w:val="20"/>
              </w:rPr>
              <w:t xml:space="preserve">Beyond the two included</w:t>
            </w:r>
          </w:p>
        </w:tc>
        <w:tc>
          <w:tcPr>
            <w:tcW w:type="dxa" w:w="1755"/>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€[AMOUNT]</w:t>
            </w:r>
          </w:p>
        </w:tc>
      </w:tr>
      <w:tr>
        <w:tc>
          <w:tcPr>
            <w:tcW w:type="dxa" w:w="2925"/>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Campaign strategy document</w:t>
            </w:r>
          </w:p>
        </w:tc>
        <w:tc>
          <w:tcPr>
            <w:tcW w:type="dxa" w:w="468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Plan, channels, measurement</w:t>
            </w:r>
          </w:p>
        </w:tc>
        <w:tc>
          <w:tcPr>
            <w:tcW w:type="dxa" w:w="1755"/>
            <w:shd w:fill="F2F2F2" w:color="auto" w:val="clear"/>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€[AMOUNT]</w:t>
            </w:r>
          </w:p>
        </w:tc>
      </w:tr>
    </w:tbl>
    <w:p>
      <w:pPr>
        <w:keepNext/>
        <w:spacing w:after="120" w:before="280"/>
      </w:pPr>
      <w:r>
        <w:rPr>
          <w:rFonts w:ascii="Calibri" w:cs="Calibri" w:eastAsia="Calibri" w:hAnsi="Calibri"/>
          <w:b/>
          <w:bCs/>
          <w:color w:val="1E3A5F"/>
          <w:sz w:val="24"/>
          <w:szCs w:val="24"/>
        </w:rPr>
        <w:t xml:space="preserve">Schedule 2: Contributor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Item</w:t>
            </w:r>
          </w:p>
        </w:tc>
        <w:tc>
          <w:tcPr>
            <w:tcW w:type="dxa" w:w="576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Detail</w:t>
            </w:r>
          </w:p>
        </w:tc>
      </w:tr>
      <w:tr>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Specialism</w:t>
            </w:r>
          </w:p>
        </w:tc>
        <w:tc>
          <w:tcPr>
            <w:tcW w:type="dxa" w:w="5760"/>
            <w:tcMar>
              <w:top w:type="dxa" w:w="80"/>
              <w:left w:type="dxa" w:w="120"/>
              <w:bottom w:type="dxa" w:w="80"/>
              <w:right w:type="dxa" w:w="120"/>
            </w:tcMar>
          </w:tcPr>
          <w:p>
            <w:r>
              <w:rPr>
                <w:rFonts w:ascii="Calibri" w:cs="Calibri" w:eastAsia="Calibri" w:hAnsi="Calibri"/>
                <w:b w:val="false"/>
                <w:bCs w:val="false"/>
                <w:sz w:val="20"/>
                <w:szCs w:val="20"/>
              </w:rPr>
              <w:t xml:space="preserve">[e.g. design / copy / video / paid social]</w:t>
            </w:r>
          </w:p>
        </w:tc>
      </w:tr>
      <w:tr>
        <w:tc>
          <w:tcPr>
            <w:tcW w:type="dxa" w:w="360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Bank account name</w:t>
            </w:r>
          </w:p>
        </w:tc>
        <w:tc>
          <w:tcPr>
            <w:tcW w:type="dxa" w:w="576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[NAME]</w:t>
            </w:r>
          </w:p>
        </w:tc>
      </w:tr>
      <w:tr>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IBAN</w:t>
            </w:r>
          </w:p>
        </w:tc>
        <w:tc>
          <w:tcPr>
            <w:tcW w:type="dxa" w:w="5760"/>
            <w:tcMar>
              <w:top w:type="dxa" w:w="80"/>
              <w:left w:type="dxa" w:w="120"/>
              <w:bottom w:type="dxa" w:w="80"/>
              <w:right w:type="dxa" w:w="120"/>
            </w:tcMar>
          </w:tcPr>
          <w:p>
            <w:r>
              <w:rPr>
                <w:rFonts w:ascii="Calibri" w:cs="Calibri" w:eastAsia="Calibri" w:hAnsi="Calibri"/>
                <w:b w:val="false"/>
                <w:bCs w:val="false"/>
                <w:sz w:val="20"/>
                <w:szCs w:val="20"/>
              </w:rPr>
              <w:t xml:space="preserve">[IBAN]</w:t>
            </w:r>
          </w:p>
        </w:tc>
      </w:tr>
      <w:tr>
        <w:tc>
          <w:tcPr>
            <w:tcW w:type="dxa" w:w="360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Tax reference (PPSN / VAT)</w:t>
            </w:r>
          </w:p>
        </w:tc>
        <w:tc>
          <w:tcPr>
            <w:tcW w:type="dxa" w:w="576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[NUMBER]</w:t>
            </w:r>
          </w:p>
        </w:tc>
      </w:tr>
      <w:tr>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VAT registered?</w:t>
            </w:r>
          </w:p>
        </w:tc>
        <w:tc>
          <w:tcPr>
            <w:tcW w:type="dxa" w:w="5760"/>
            <w:tcMar>
              <w:top w:type="dxa" w:w="80"/>
              <w:left w:type="dxa" w:w="120"/>
              <w:bottom w:type="dxa" w:w="80"/>
              <w:right w:type="dxa" w:w="120"/>
            </w:tcMar>
          </w:tcPr>
          <w:p>
            <w:r>
              <w:rPr>
                <w:rFonts w:ascii="Calibri" w:cs="Calibri" w:eastAsia="Calibri" w:hAnsi="Calibri"/>
                <w:b w:val="false"/>
                <w:bCs w:val="false"/>
                <w:sz w:val="20"/>
                <w:szCs w:val="20"/>
              </w:rPr>
              <w:t xml:space="preserve">[YES / NO]</w:t>
            </w:r>
          </w:p>
        </w:tc>
      </w:tr>
      <w:tr>
        <w:tc>
          <w:tcPr>
            <w:tcW w:type="dxa" w:w="360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Email</w:t>
            </w:r>
          </w:p>
        </w:tc>
        <w:tc>
          <w:tcPr>
            <w:tcW w:type="dxa" w:w="576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[EMAIL]</w:t>
            </w:r>
          </w:p>
        </w:tc>
      </w:tr>
      <w:tr>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UniBlueprint contact</w:t>
            </w:r>
          </w:p>
        </w:tc>
        <w:tc>
          <w:tcPr>
            <w:tcW w:type="dxa" w:w="5760"/>
            <w:tcMar>
              <w:top w:type="dxa" w:w="80"/>
              <w:left w:type="dxa" w:w="120"/>
              <w:bottom w:type="dxa" w:w="80"/>
              <w:right w:type="dxa" w:w="120"/>
            </w:tcMar>
          </w:tcPr>
          <w:p>
            <w:r>
              <w:rPr>
                <w:rFonts w:ascii="Calibri" w:cs="Calibri" w:eastAsia="Calibri" w:hAnsi="Calibri"/>
                <w:b w:val="false"/>
                <w:bCs w:val="false"/>
                <w:sz w:val="20"/>
                <w:szCs w:val="20"/>
              </w:rPr>
              <w:t xml:space="preserve">uniblueprintoperations@gmail.com</w:t>
            </w:r>
          </w:p>
        </w:tc>
      </w:tr>
    </w:tbl>
    <w:p>
      <w:pPr>
        <w:pBdr>
          <w:top w:val="single" w:color="BFBFBF" w:sz="6" w:space="12"/>
        </w:pBdr>
        <w:spacing w:after="200" w:before="400"/>
      </w:pPr>
      <w:r>
        <w:rPr>
          <w:rFonts w:ascii="Calibri" w:cs="Calibri" w:eastAsia="Calibri" w:hAnsi="Calibri"/>
          <w:i/>
          <w:iCs/>
          <w:sz w:val="22"/>
          <w:szCs w:val="22"/>
        </w:rPr>
        <w:t xml:space="preserve">Signed by the parties on the date first written above.</w:t>
      </w:r>
    </w:p>
    <w:p>
      <w:pPr>
        <w:spacing w:after="160" w:before="240"/>
      </w:pPr>
      <w:r>
        <w:rPr>
          <w:rFonts w:ascii="Calibri" w:cs="Calibri" w:eastAsia="Calibri" w:hAnsi="Calibri"/>
          <w:b/>
          <w:bCs/>
          <w:sz w:val="22"/>
          <w:szCs w:val="22"/>
        </w:rPr>
        <w:t xml:space="preserve">For and on behalf of UniBlueprint Limited</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Signature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Print name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Position / title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Date</w:t>
      </w:r>
    </w:p>
    <w:p>
      <w:pPr>
        <w:spacing w:after="160" w:before="240"/>
      </w:pPr>
      <w:r>
        <w:rPr>
          <w:rFonts w:ascii="Calibri" w:cs="Calibri" w:eastAsia="Calibri" w:hAnsi="Calibri"/>
          <w:b/>
          <w:bCs/>
          <w:sz w:val="22"/>
          <w:szCs w:val="22"/>
        </w:rPr>
        <w:t xml:space="preserve">Signed by the Contributor</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Signature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Print name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Date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8"/>
      </w:pBdr>
      <w:jc w:val="center"/>
    </w:pPr>
    <w:r>
      <w:rPr>
        <w:rFonts w:ascii="Calibri" w:cs="Calibri" w:eastAsia="Calibri" w:hAnsi="Calibri"/>
        <w:color w:val="595959"/>
        <w:sz w:val="16"/>
        <w:szCs w:val="16"/>
      </w:rPr>
      <w:t xml:space="preserve">UBP-MARKETING-v1.0  ·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Calibri" w:cs="Calibri" w:eastAsia="Calibri" w:hAnsi="Calibri"/>
        <w:b/>
        <w:bCs/>
        <w:color w:val="1E3A5F"/>
        <w:sz w:val="18"/>
        <w:szCs w:val="18"/>
      </w:rPr>
      <w:t xml:space="preserve">UniBlueprint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UniBlueprint Marketing Contributor Agreement</dc:title>
  <dc:creator>UniBlueprint</dc:creator>
  <dc:description>UniBlueprint Marketing Contributor Agreement</dc:description>
  <cp:lastModifiedBy>Un-named</cp:lastModifiedBy>
  <cp:revision>1</cp:revision>
  <dcterms:created xsi:type="dcterms:W3CDTF">2026-09-19T13:50:03.569Z</dcterms:created>
  <dcterms:modified xsi:type="dcterms:W3CDTF">2026-09-19T13:50:03.569Z</dcterms:modified>
</cp:coreProperties>
</file>

<file path=docProps/custom.xml><?xml version="1.0" encoding="utf-8"?>
<Properties xmlns="http://schemas.openxmlformats.org/officeDocument/2006/custom-properties" xmlns:vt="http://schemas.openxmlformats.org/officeDocument/2006/docPropsVTypes"/>
</file>