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82" w:rsidRDefault="00C27BF0">
      <w:pPr>
        <w:jc w:val="center"/>
        <w:rPr>
          <w:rFonts w:ascii="Calibri" w:eastAsia="Calibri" w:hAnsi="Calibri" w:cs="Calibri"/>
          <w:b/>
          <w:sz w:val="28"/>
        </w:rPr>
      </w:pPr>
      <w:r>
        <w:rPr>
          <w:rFonts w:ascii="Calibri" w:eastAsia="Calibri" w:hAnsi="Calibri" w:cs="Calibri"/>
          <w:b/>
          <w:sz w:val="28"/>
        </w:rPr>
        <w:t>Dossier de spécifications</w:t>
      </w:r>
    </w:p>
    <w:p w:rsidR="00714282" w:rsidRDefault="00714282">
      <w:pPr>
        <w:jc w:val="both"/>
        <w:rPr>
          <w:rFonts w:ascii="Calibri" w:eastAsia="Calibri" w:hAnsi="Calibri" w:cs="Calibri"/>
        </w:rPr>
      </w:pPr>
    </w:p>
    <w:p w:rsidR="00B93DE1" w:rsidRPr="00B93DE1" w:rsidRDefault="00740C8F" w:rsidP="00B93DE1">
      <w:pPr>
        <w:ind w:firstLine="708"/>
        <w:jc w:val="both"/>
        <w:rPr>
          <w:rFonts w:ascii="Calibri" w:eastAsia="Calibri" w:hAnsi="Calibri" w:cs="Calibri"/>
          <w:b/>
          <w:sz w:val="28"/>
          <w:szCs w:val="28"/>
        </w:rPr>
      </w:pPr>
      <w:r>
        <w:rPr>
          <w:rFonts w:ascii="Calibri" w:eastAsia="Calibri" w:hAnsi="Calibri" w:cs="Calibri"/>
          <w:b/>
          <w:sz w:val="28"/>
          <w:szCs w:val="28"/>
        </w:rPr>
        <w:t>Contexte</w:t>
      </w:r>
    </w:p>
    <w:p w:rsidR="00B93DE1" w:rsidRDefault="00B93DE1">
      <w:pPr>
        <w:jc w:val="both"/>
        <w:rPr>
          <w:rFonts w:ascii="Calibri" w:eastAsia="Calibri" w:hAnsi="Calibri" w:cs="Calibri"/>
        </w:rPr>
      </w:pPr>
      <w:r>
        <w:rPr>
          <w:rFonts w:ascii="Calibri" w:eastAsia="Calibri" w:hAnsi="Calibri" w:cs="Calibri"/>
        </w:rPr>
        <w:t xml:space="preserve">L’application du BDE est créée pour pouvoir mieux communiquer entre les différentes promotions. Elle permettra de publier des actualités, des sondages, des demandes de participation à des projets, des événements, payer la participation à ceux-ci. Seront également présents les coordonnées des personnes importantes (pour les promotions) du </w:t>
      </w:r>
      <w:proofErr w:type="spellStart"/>
      <w:r>
        <w:rPr>
          <w:rFonts w:ascii="Calibri" w:eastAsia="Calibri" w:hAnsi="Calibri" w:cs="Calibri"/>
        </w:rPr>
        <w:t>Cnam</w:t>
      </w:r>
      <w:proofErr w:type="spellEnd"/>
      <w:r>
        <w:rPr>
          <w:rFonts w:ascii="Calibri" w:eastAsia="Calibri" w:hAnsi="Calibri" w:cs="Calibri"/>
        </w:rPr>
        <w:t xml:space="preserve">, ainsi que celles des membres du BDE. Cette application ne peut être utilisée que par les </w:t>
      </w:r>
      <w:proofErr w:type="spellStart"/>
      <w:r>
        <w:rPr>
          <w:rFonts w:ascii="Calibri" w:eastAsia="Calibri" w:hAnsi="Calibri" w:cs="Calibri"/>
        </w:rPr>
        <w:t>Cnamiens</w:t>
      </w:r>
      <w:proofErr w:type="spellEnd"/>
      <w:r>
        <w:rPr>
          <w:rFonts w:ascii="Calibri" w:eastAsia="Calibri" w:hAnsi="Calibri" w:cs="Calibri"/>
        </w:rPr>
        <w:t>.</w:t>
      </w:r>
    </w:p>
    <w:p w:rsidR="00B93DE1" w:rsidRDefault="00B93DE1">
      <w:pPr>
        <w:jc w:val="both"/>
        <w:rPr>
          <w:rFonts w:ascii="Calibri" w:eastAsia="Calibri" w:hAnsi="Calibri" w:cs="Calibri"/>
        </w:rPr>
      </w:pPr>
    </w:p>
    <w:p w:rsidR="00740C8F" w:rsidRPr="00064268" w:rsidRDefault="00064268" w:rsidP="00064268">
      <w:pPr>
        <w:ind w:firstLine="708"/>
        <w:jc w:val="both"/>
        <w:rPr>
          <w:rFonts w:ascii="Calibri" w:eastAsia="Calibri" w:hAnsi="Calibri" w:cs="Calibri"/>
          <w:b/>
          <w:sz w:val="28"/>
          <w:szCs w:val="28"/>
        </w:rPr>
      </w:pPr>
      <w:r>
        <w:rPr>
          <w:rFonts w:ascii="Calibri" w:eastAsia="Calibri" w:hAnsi="Calibri" w:cs="Calibri"/>
          <w:b/>
          <w:sz w:val="28"/>
          <w:szCs w:val="28"/>
        </w:rPr>
        <w:t>Parcours utilisateur</w:t>
      </w:r>
    </w:p>
    <w:p w:rsidR="00740C8F" w:rsidRDefault="00740C8F">
      <w:pPr>
        <w:jc w:val="both"/>
        <w:rPr>
          <w:rFonts w:ascii="Calibri" w:eastAsia="Calibri" w:hAnsi="Calibri" w:cs="Calibri"/>
        </w:rPr>
      </w:pPr>
    </w:p>
    <w:p w:rsidR="00740C8F" w:rsidRDefault="00740C8F">
      <w:pPr>
        <w:jc w:val="both"/>
        <w:rPr>
          <w:rFonts w:ascii="Calibri" w:eastAsia="Calibri" w:hAnsi="Calibri" w:cs="Calibri"/>
        </w:rPr>
      </w:pPr>
    </w:p>
    <w:p w:rsidR="00714282" w:rsidRDefault="00C27BF0">
      <w:pPr>
        <w:jc w:val="both"/>
        <w:rPr>
          <w:rFonts w:ascii="Calibri" w:eastAsia="Calibri" w:hAnsi="Calibri" w:cs="Calibri"/>
          <w:b/>
          <w:sz w:val="28"/>
        </w:rPr>
      </w:pPr>
      <w:r>
        <w:rPr>
          <w:rFonts w:ascii="Calibri" w:eastAsia="Calibri" w:hAnsi="Calibri" w:cs="Calibri"/>
        </w:rPr>
        <w:tab/>
      </w:r>
      <w:r>
        <w:rPr>
          <w:rFonts w:ascii="Calibri" w:eastAsia="Calibri" w:hAnsi="Calibri" w:cs="Calibri"/>
          <w:b/>
          <w:sz w:val="28"/>
        </w:rPr>
        <w:t>Base de données</w:t>
      </w:r>
    </w:p>
    <w:p w:rsidR="00714282" w:rsidRDefault="00C27BF0">
      <w:pPr>
        <w:jc w:val="both"/>
        <w:rPr>
          <w:rFonts w:ascii="Calibri" w:eastAsia="Calibri" w:hAnsi="Calibri" w:cs="Calibri"/>
        </w:rPr>
      </w:pPr>
      <w:r>
        <w:rPr>
          <w:rFonts w:ascii="Calibri" w:eastAsia="Calibri" w:hAnsi="Calibri" w:cs="Calibri"/>
          <w:b/>
        </w:rPr>
        <w:t>Contexte</w:t>
      </w:r>
      <w:r>
        <w:rPr>
          <w:rFonts w:ascii="Calibri" w:eastAsia="Calibri" w:hAnsi="Calibri" w:cs="Calibri"/>
        </w:rPr>
        <w:t> :</w:t>
      </w:r>
    </w:p>
    <w:p w:rsidR="00714282" w:rsidRDefault="00C27BF0">
      <w:pPr>
        <w:jc w:val="both"/>
        <w:rPr>
          <w:rFonts w:ascii="Calibri" w:eastAsia="Calibri" w:hAnsi="Calibri" w:cs="Calibri"/>
        </w:rPr>
      </w:pPr>
      <w:r>
        <w:rPr>
          <w:rFonts w:ascii="Calibri" w:eastAsia="Calibri" w:hAnsi="Calibri" w:cs="Calibri"/>
        </w:rPr>
        <w:t>Les personnes pouvant se connecter à l’application sont uniquement les personnes disposant d’une adresse e-mail du CNAM. Ces individus sont divisés en deux groupes : les administrateurs (membres du BDE) et les utilisateurs (les autres). Les administrateurs sont une extension des utilisateurs pour des contraintes de permissions.</w:t>
      </w:r>
    </w:p>
    <w:p w:rsidR="00714282" w:rsidRDefault="00C27BF0">
      <w:pPr>
        <w:jc w:val="both"/>
        <w:rPr>
          <w:rFonts w:ascii="Calibri" w:eastAsia="Calibri" w:hAnsi="Calibri" w:cs="Calibri"/>
        </w:rPr>
      </w:pPr>
      <w:r>
        <w:rPr>
          <w:rFonts w:ascii="Calibri" w:eastAsia="Calibri" w:hAnsi="Calibri" w:cs="Calibri"/>
        </w:rPr>
        <w:t>Pour se créer un compte, les utilisateurs doivent dans un premier temps renseigner leur adresse e-mail du CNAM (</w:t>
      </w:r>
      <w:r>
        <w:rPr>
          <w:rFonts w:ascii="Calibri" w:eastAsia="Calibri" w:hAnsi="Calibri" w:cs="Calibri"/>
          <w:i/>
        </w:rPr>
        <w:t>email</w:t>
      </w:r>
      <w:r>
        <w:rPr>
          <w:rFonts w:ascii="Calibri" w:eastAsia="Calibri" w:hAnsi="Calibri" w:cs="Calibri"/>
        </w:rPr>
        <w:t>), leur mot de passe (</w:t>
      </w:r>
      <w:proofErr w:type="spellStart"/>
      <w:r>
        <w:rPr>
          <w:rFonts w:ascii="Calibri" w:eastAsia="Calibri" w:hAnsi="Calibri" w:cs="Calibri"/>
          <w:i/>
        </w:rPr>
        <w:t>password</w:t>
      </w:r>
      <w:proofErr w:type="spellEnd"/>
      <w:r>
        <w:rPr>
          <w:rFonts w:ascii="Calibri" w:eastAsia="Calibri" w:hAnsi="Calibri" w:cs="Calibri"/>
        </w:rPr>
        <w:t>) et leur numéro de téléphone (</w:t>
      </w:r>
      <w:r>
        <w:rPr>
          <w:rFonts w:ascii="Calibri" w:eastAsia="Calibri" w:hAnsi="Calibri" w:cs="Calibri"/>
          <w:i/>
        </w:rPr>
        <w:t xml:space="preserve">phone default </w:t>
      </w:r>
      <w:proofErr w:type="spellStart"/>
      <w:r>
        <w:rPr>
          <w:rFonts w:ascii="Calibri" w:eastAsia="Calibri" w:hAnsi="Calibri" w:cs="Calibri"/>
          <w:i/>
        </w:rPr>
        <w:t>null</w:t>
      </w:r>
      <w:proofErr w:type="spellEnd"/>
      <w:r>
        <w:rPr>
          <w:rFonts w:ascii="Calibri" w:eastAsia="Calibri" w:hAnsi="Calibri" w:cs="Calibri"/>
        </w:rPr>
        <w:t xml:space="preserve">) s’ils le souhaitent. Les données saisies sont enregistrées en base de données dans la table </w:t>
      </w:r>
      <w:r>
        <w:rPr>
          <w:rFonts w:ascii="Calibri" w:eastAsia="Calibri" w:hAnsi="Calibri" w:cs="Calibri"/>
          <w:i/>
        </w:rPr>
        <w:t>User</w:t>
      </w:r>
      <w:r>
        <w:rPr>
          <w:rFonts w:ascii="Calibri" w:eastAsia="Calibri" w:hAnsi="Calibri" w:cs="Calibri"/>
        </w:rPr>
        <w:t xml:space="preserve">. Ils peuvent également se créer un compte avec Google ou Facebook, mais ils devront tout de même préciser leur adresse e-mail du </w:t>
      </w:r>
      <w:proofErr w:type="spellStart"/>
      <w:r>
        <w:rPr>
          <w:rFonts w:ascii="Calibri" w:eastAsia="Calibri" w:hAnsi="Calibri" w:cs="Calibri"/>
        </w:rPr>
        <w:t>Cnam</w:t>
      </w:r>
      <w:proofErr w:type="spellEnd"/>
      <w:r>
        <w:rPr>
          <w:rFonts w:ascii="Calibri" w:eastAsia="Calibri" w:hAnsi="Calibri" w:cs="Calibri"/>
        </w:rPr>
        <w:t xml:space="preserve"> pour que le compte soit validé, ainsi que pour récupérer leur nom et leur prénom, afin de les identifier plus convenablement sur l'application. L'API Google et l'API Facebook devront donc être liées à la table </w:t>
      </w:r>
      <w:r>
        <w:rPr>
          <w:rFonts w:ascii="Calibri" w:eastAsia="Calibri" w:hAnsi="Calibri" w:cs="Calibri"/>
          <w:i/>
        </w:rPr>
        <w:t>User</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Un e-mail de confirmation sera envoyé à leur adresse auditeur. Après avoir validé leur inscription, ils pourront se connecter via leur compte Facebook, Google, auditeur, ou avec leur numéro de téléphone. Le champ </w:t>
      </w:r>
      <w:proofErr w:type="spellStart"/>
      <w:r>
        <w:rPr>
          <w:rFonts w:ascii="Calibri" w:eastAsia="Calibri" w:hAnsi="Calibri" w:cs="Calibri"/>
          <w:i/>
        </w:rPr>
        <w:t>User.is_confirmed</w:t>
      </w:r>
      <w:proofErr w:type="spellEnd"/>
      <w:r>
        <w:rPr>
          <w:rFonts w:ascii="Calibri" w:eastAsia="Calibri" w:hAnsi="Calibri" w:cs="Calibri"/>
        </w:rPr>
        <w:t xml:space="preserve"> sera passé à </w:t>
      </w:r>
      <w:proofErr w:type="spellStart"/>
      <w:r>
        <w:rPr>
          <w:rFonts w:ascii="Calibri" w:eastAsia="Calibri" w:hAnsi="Calibri" w:cs="Calibri"/>
          <w:i/>
        </w:rPr>
        <w:t>true</w:t>
      </w:r>
      <w:proofErr w:type="spellEnd"/>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 nom (</w:t>
      </w:r>
      <w:proofErr w:type="spellStart"/>
      <w:r>
        <w:rPr>
          <w:rFonts w:ascii="Calibri" w:eastAsia="Calibri" w:hAnsi="Calibri" w:cs="Calibri"/>
          <w:i/>
        </w:rPr>
        <w:t>name</w:t>
      </w:r>
      <w:proofErr w:type="spellEnd"/>
      <w:r>
        <w:rPr>
          <w:rFonts w:ascii="Calibri" w:eastAsia="Calibri" w:hAnsi="Calibri" w:cs="Calibri"/>
        </w:rPr>
        <w:t>) et le prénom (</w:t>
      </w:r>
      <w:proofErr w:type="spellStart"/>
      <w:r>
        <w:rPr>
          <w:rFonts w:ascii="Calibri" w:eastAsia="Calibri" w:hAnsi="Calibri" w:cs="Calibri"/>
          <w:i/>
        </w:rPr>
        <w:t>firstname</w:t>
      </w:r>
      <w:proofErr w:type="spellEnd"/>
      <w:r>
        <w:rPr>
          <w:rFonts w:ascii="Calibri" w:eastAsia="Calibri" w:hAnsi="Calibri" w:cs="Calibri"/>
        </w:rPr>
        <w:t>) des utilisateurs n’est pas renseigné dès le début parce qu’ils seront récupérés directement de leur adresse auditeur, et seront également stockés en base de données. Cette phase permet à l’utilisateur de gagner du temps pour sa création de compte.</w:t>
      </w:r>
    </w:p>
    <w:p w:rsidR="00714282" w:rsidRDefault="00C27BF0">
      <w:pPr>
        <w:jc w:val="both"/>
        <w:rPr>
          <w:rFonts w:ascii="Calibri" w:eastAsia="Calibri" w:hAnsi="Calibri" w:cs="Calibri"/>
        </w:rPr>
      </w:pPr>
      <w:r>
        <w:rPr>
          <w:rFonts w:ascii="Calibri" w:eastAsia="Calibri" w:hAnsi="Calibri" w:cs="Calibri"/>
        </w:rPr>
        <w:t xml:space="preserve">Le système de récompenses du BDE se base sur des badges (table </w:t>
      </w:r>
      <w:r>
        <w:rPr>
          <w:rFonts w:ascii="Calibri" w:eastAsia="Calibri" w:hAnsi="Calibri" w:cs="Calibri"/>
          <w:i/>
        </w:rPr>
        <w:t>Badge</w:t>
      </w:r>
      <w:r>
        <w:rPr>
          <w:rFonts w:ascii="Calibri" w:eastAsia="Calibri" w:hAnsi="Calibri" w:cs="Calibri"/>
        </w:rPr>
        <w:t xml:space="preserve">) décernés aux utilisateurs ayant atteint un ou des objectifs, volontairement ou non. Un utilisateur peut donc posséder plusieurs badges, et un badge peut être attribué à plusieurs utilisateurs (relation </w:t>
      </w:r>
      <w:proofErr w:type="spellStart"/>
      <w:r>
        <w:rPr>
          <w:rFonts w:ascii="Calibri" w:eastAsia="Calibri" w:hAnsi="Calibri" w:cs="Calibri"/>
        </w:rPr>
        <w:t>ManyToMany</w:t>
      </w:r>
      <w:proofErr w:type="spellEnd"/>
      <w:r>
        <w:rPr>
          <w:rFonts w:ascii="Calibri" w:eastAsia="Calibri" w:hAnsi="Calibri" w:cs="Calibri"/>
        </w:rPr>
        <w:t>). Le badge peut être distribué de deux manières : automatiquement par l’application ou manuellement via un administrateur (par exemple lors d’événements). La date d’obtention du badge est stockée en base de données.</w:t>
      </w:r>
    </w:p>
    <w:p w:rsidR="00714282" w:rsidRDefault="00C27BF0">
      <w:pPr>
        <w:jc w:val="both"/>
        <w:rPr>
          <w:rFonts w:ascii="Calibri" w:eastAsia="Calibri" w:hAnsi="Calibri" w:cs="Calibri"/>
        </w:rPr>
      </w:pPr>
      <w:r>
        <w:rPr>
          <w:rFonts w:ascii="Calibri" w:eastAsia="Calibri" w:hAnsi="Calibri" w:cs="Calibri"/>
        </w:rPr>
        <w:lastRenderedPageBreak/>
        <w:t>Seuls les membres du BDE sont autorisés à publier des événements et des actualités. Pour la publication d’une actualité par exemple, l’utilisateur doit contacter un membre du BDE qui la publiera.</w:t>
      </w:r>
    </w:p>
    <w:p w:rsidR="00714282" w:rsidRDefault="00C27BF0">
      <w:pPr>
        <w:jc w:val="both"/>
        <w:rPr>
          <w:rFonts w:ascii="Calibri" w:eastAsia="Calibri" w:hAnsi="Calibri" w:cs="Calibri"/>
        </w:rPr>
      </w:pPr>
      <w:r>
        <w:rPr>
          <w:rFonts w:ascii="Calibri" w:eastAsia="Calibri" w:hAnsi="Calibri" w:cs="Calibri"/>
        </w:rPr>
        <w:t>Lors de la publication d’un événement, doivent être renseignés : le libellé (</w:t>
      </w:r>
      <w:r>
        <w:rPr>
          <w:rFonts w:ascii="Calibri" w:eastAsia="Calibri" w:hAnsi="Calibri" w:cs="Calibri"/>
          <w:i/>
        </w:rPr>
        <w:t>label</w:t>
      </w:r>
      <w:r>
        <w:rPr>
          <w:rFonts w:ascii="Calibri" w:eastAsia="Calibri" w:hAnsi="Calibri" w:cs="Calibri"/>
        </w:rPr>
        <w:t>), la date de l’événement (</w:t>
      </w:r>
      <w:r>
        <w:rPr>
          <w:rFonts w:ascii="Calibri" w:eastAsia="Calibri" w:hAnsi="Calibri" w:cs="Calibri"/>
          <w:i/>
        </w:rPr>
        <w:t>date</w:t>
      </w:r>
      <w:r>
        <w:rPr>
          <w:rFonts w:ascii="Calibri" w:eastAsia="Calibri" w:hAnsi="Calibri" w:cs="Calibri"/>
        </w:rPr>
        <w:t>), le lieu (</w:t>
      </w:r>
      <w:r>
        <w:rPr>
          <w:rFonts w:ascii="Calibri" w:eastAsia="Calibri" w:hAnsi="Calibri" w:cs="Calibri"/>
          <w:i/>
        </w:rPr>
        <w:t>place</w:t>
      </w:r>
      <w:r>
        <w:rPr>
          <w:rFonts w:ascii="Calibri" w:eastAsia="Calibri" w:hAnsi="Calibri" w:cs="Calibri"/>
        </w:rPr>
        <w:t>), la description (</w:t>
      </w:r>
      <w:r>
        <w:rPr>
          <w:rFonts w:ascii="Calibri" w:eastAsia="Calibri" w:hAnsi="Calibri" w:cs="Calibri"/>
          <w:i/>
        </w:rPr>
        <w:t>description</w:t>
      </w:r>
      <w:r>
        <w:rPr>
          <w:rFonts w:ascii="Calibri" w:eastAsia="Calibri" w:hAnsi="Calibri" w:cs="Calibri"/>
        </w:rPr>
        <w:t>) et le type de l’événement (</w:t>
      </w:r>
      <w:r>
        <w:rPr>
          <w:rFonts w:ascii="Calibri" w:eastAsia="Calibri" w:hAnsi="Calibri" w:cs="Calibri"/>
          <w:i/>
        </w:rPr>
        <w:t>type</w:t>
      </w:r>
      <w:r>
        <w:rPr>
          <w:rFonts w:ascii="Calibri" w:eastAsia="Calibri" w:hAnsi="Calibri" w:cs="Calibri"/>
        </w:rPr>
        <w:t> : soirée, plage, sport, etc…). Les types d’événements ne sont pas stockés en base de données parce qu’il y a beaucoup de cas spécifiques. Les autres informations stockées concernant ce genre de publications sont : la date de publication et son auteur (</w:t>
      </w:r>
      <w:proofErr w:type="spellStart"/>
      <w:r>
        <w:rPr>
          <w:rFonts w:ascii="Calibri" w:eastAsia="Calibri" w:hAnsi="Calibri" w:cs="Calibri"/>
          <w:i/>
        </w:rPr>
        <w:t>Event.user_id</w:t>
      </w:r>
      <w:proofErr w:type="spellEnd"/>
      <w:r>
        <w:rPr>
          <w:rFonts w:ascii="Calibri" w:eastAsia="Calibri" w:hAnsi="Calibri" w:cs="Calibri"/>
        </w:rPr>
        <w:t>). Pour chaque actualité publiée, on conserve les logs des utilisateurs ayant interagit avec celle-ci.</w:t>
      </w:r>
    </w:p>
    <w:p w:rsidR="00714282" w:rsidRDefault="00C27BF0">
      <w:pPr>
        <w:jc w:val="both"/>
        <w:rPr>
          <w:rFonts w:ascii="Calibri" w:eastAsia="Calibri" w:hAnsi="Calibri" w:cs="Calibri"/>
        </w:rPr>
      </w:pPr>
      <w:r>
        <w:rPr>
          <w:rFonts w:ascii="Calibri" w:eastAsia="Calibri" w:hAnsi="Calibri" w:cs="Calibri"/>
        </w:rPr>
        <w:t xml:space="preserve">Pour chaque événement, les utilisateurs indiquent leur présence. Si un utilisateur de l’application confirme sa participation à l’événement, il doit également indiquer combien de personnes, autres que </w:t>
      </w:r>
      <w:proofErr w:type="spellStart"/>
      <w:r>
        <w:rPr>
          <w:rFonts w:ascii="Calibri" w:eastAsia="Calibri" w:hAnsi="Calibri" w:cs="Calibri"/>
        </w:rPr>
        <w:t>Cnamiens</w:t>
      </w:r>
      <w:proofErr w:type="spellEnd"/>
      <w:r>
        <w:rPr>
          <w:rFonts w:ascii="Calibri" w:eastAsia="Calibri" w:hAnsi="Calibri" w:cs="Calibri"/>
        </w:rPr>
        <w:t>, l’accompagnent (</w:t>
      </w:r>
      <w:proofErr w:type="spellStart"/>
      <w:r>
        <w:rPr>
          <w:rFonts w:ascii="Calibri" w:eastAsia="Calibri" w:hAnsi="Calibri" w:cs="Calibri"/>
          <w:i/>
        </w:rPr>
        <w:t>EventUser.nb_persons</w:t>
      </w:r>
      <w:proofErr w:type="spellEnd"/>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Si un événement proposé n’est pas organisé par le BDE, l’auteur doit préciser le site web de l’événement ou sa source si elle est différente, dans la description (</w:t>
      </w:r>
      <w:proofErr w:type="spellStart"/>
      <w:r>
        <w:rPr>
          <w:rFonts w:ascii="Calibri" w:eastAsia="Calibri" w:hAnsi="Calibri" w:cs="Calibri"/>
          <w:i/>
        </w:rPr>
        <w:t>Event.description</w:t>
      </w:r>
      <w:proofErr w:type="spellEnd"/>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Les actualités peuvent être de différents types : actualité (table News), demande d’aide sur un projet (</w:t>
      </w:r>
      <w:r>
        <w:rPr>
          <w:rFonts w:ascii="Calibri" w:eastAsia="Calibri" w:hAnsi="Calibri" w:cs="Calibri"/>
          <w:i/>
        </w:rPr>
        <w:t xml:space="preserve">Project </w:t>
      </w:r>
      <w:proofErr w:type="spellStart"/>
      <w:r>
        <w:rPr>
          <w:rFonts w:ascii="Calibri" w:eastAsia="Calibri" w:hAnsi="Calibri" w:cs="Calibri"/>
          <w:i/>
        </w:rPr>
        <w:t>extends</w:t>
      </w:r>
      <w:proofErr w:type="spellEnd"/>
      <w:r>
        <w:rPr>
          <w:rFonts w:ascii="Calibri" w:eastAsia="Calibri" w:hAnsi="Calibri" w:cs="Calibri"/>
          <w:i/>
        </w:rPr>
        <w:t xml:space="preserve"> News</w:t>
      </w:r>
      <w:r>
        <w:rPr>
          <w:rFonts w:ascii="Calibri" w:eastAsia="Calibri" w:hAnsi="Calibri" w:cs="Calibri"/>
        </w:rPr>
        <w:t>), ou sondage (</w:t>
      </w:r>
      <w:proofErr w:type="spellStart"/>
      <w:r>
        <w:rPr>
          <w:rFonts w:ascii="Calibri" w:eastAsia="Calibri" w:hAnsi="Calibri" w:cs="Calibri"/>
          <w:i/>
        </w:rPr>
        <w:t>Poll</w:t>
      </w:r>
      <w:proofErr w:type="spellEnd"/>
      <w:r>
        <w:rPr>
          <w:rFonts w:ascii="Calibri" w:eastAsia="Calibri" w:hAnsi="Calibri" w:cs="Calibri"/>
          <w:i/>
        </w:rPr>
        <w:t xml:space="preserve"> </w:t>
      </w:r>
      <w:proofErr w:type="spellStart"/>
      <w:r>
        <w:rPr>
          <w:rFonts w:ascii="Calibri" w:eastAsia="Calibri" w:hAnsi="Calibri" w:cs="Calibri"/>
          <w:i/>
        </w:rPr>
        <w:t>extends</w:t>
      </w:r>
      <w:proofErr w:type="spellEnd"/>
      <w:r>
        <w:rPr>
          <w:rFonts w:ascii="Calibri" w:eastAsia="Calibri" w:hAnsi="Calibri" w:cs="Calibri"/>
          <w:i/>
        </w:rPr>
        <w:t xml:space="preserve"> News</w:t>
      </w:r>
      <w:r>
        <w:rPr>
          <w:rFonts w:ascii="Calibri" w:eastAsia="Calibri" w:hAnsi="Calibri" w:cs="Calibri"/>
        </w:rPr>
        <w:t xml:space="preserve">), ou événement (Event </w:t>
      </w:r>
      <w:proofErr w:type="spellStart"/>
      <w:r>
        <w:rPr>
          <w:rFonts w:ascii="Calibri" w:eastAsia="Calibri" w:hAnsi="Calibri" w:cs="Calibri"/>
        </w:rPr>
        <w:t>extends</w:t>
      </w:r>
      <w:proofErr w:type="spellEnd"/>
      <w:r>
        <w:rPr>
          <w:rFonts w:ascii="Calibri" w:eastAsia="Calibri" w:hAnsi="Calibri" w:cs="Calibri"/>
        </w:rPr>
        <w:t xml:space="preserve"> News). Le choix de l’héritage en base de données a été fait pour optimiser la quantité d’informations stockées, le nombre de requêtes, ainsi que pour une meilleure maintenabilité du schéma. A savoir qu’un événement contient un sondage (</w:t>
      </w:r>
      <w:proofErr w:type="spellStart"/>
      <w:r>
        <w:rPr>
          <w:rFonts w:ascii="Calibri" w:eastAsia="Calibri" w:hAnsi="Calibri" w:cs="Calibri"/>
          <w:i/>
        </w:rPr>
        <w:t>Event.poll_id</w:t>
      </w:r>
      <w:proofErr w:type="spellEnd"/>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Les réponses (table </w:t>
      </w:r>
      <w:proofErr w:type="spellStart"/>
      <w:r>
        <w:rPr>
          <w:rFonts w:ascii="Calibri" w:eastAsia="Calibri" w:hAnsi="Calibri" w:cs="Calibri"/>
          <w:i/>
        </w:rPr>
        <w:t>Response</w:t>
      </w:r>
      <w:proofErr w:type="spellEnd"/>
      <w:r>
        <w:rPr>
          <w:rFonts w:ascii="Calibri" w:eastAsia="Calibri" w:hAnsi="Calibri" w:cs="Calibri"/>
        </w:rPr>
        <w:t>) proposées dans les sondages sont stockées en base de données. Les utilisateurs peuvent interagir avec les sondages en proposant une ou plusieurs réponses.</w:t>
      </w:r>
    </w:p>
    <w:p w:rsidR="00714282" w:rsidRDefault="00C27BF0">
      <w:pPr>
        <w:jc w:val="both"/>
        <w:rPr>
          <w:rFonts w:ascii="Calibri" w:eastAsia="Calibri" w:hAnsi="Calibri" w:cs="Calibri"/>
        </w:rPr>
      </w:pPr>
      <w:r>
        <w:rPr>
          <w:rFonts w:ascii="Calibri" w:eastAsia="Calibri" w:hAnsi="Calibri" w:cs="Calibri"/>
        </w:rPr>
        <w:t>Pour proposer son aide sur un projet un utilisateur doit interagir avec la demande d’aide.</w:t>
      </w:r>
    </w:p>
    <w:p w:rsidR="00714282" w:rsidRDefault="00C27BF0">
      <w:pPr>
        <w:jc w:val="both"/>
        <w:rPr>
          <w:rFonts w:ascii="Calibri" w:eastAsia="Calibri" w:hAnsi="Calibri" w:cs="Calibri"/>
        </w:rPr>
      </w:pPr>
      <w:r>
        <w:rPr>
          <w:rFonts w:ascii="Calibri" w:eastAsia="Calibri" w:hAnsi="Calibri" w:cs="Calibri"/>
        </w:rPr>
        <w:t>Les contacts importants du CNAM, y compris les membres du BDE, seront stockés en base de données pour être affichés ensuite sur l’interface de l’utilisateur. Les champs de la table associée sont : nom (</w:t>
      </w:r>
      <w:proofErr w:type="spellStart"/>
      <w:r>
        <w:rPr>
          <w:rFonts w:ascii="Calibri" w:eastAsia="Calibri" w:hAnsi="Calibri" w:cs="Calibri"/>
          <w:i/>
        </w:rPr>
        <w:t>name</w:t>
      </w:r>
      <w:proofErr w:type="spellEnd"/>
      <w:r>
        <w:rPr>
          <w:rFonts w:ascii="Calibri" w:eastAsia="Calibri" w:hAnsi="Calibri" w:cs="Calibri"/>
        </w:rPr>
        <w:t>), prénom (</w:t>
      </w:r>
      <w:proofErr w:type="spellStart"/>
      <w:r>
        <w:rPr>
          <w:rFonts w:ascii="Calibri" w:eastAsia="Calibri" w:hAnsi="Calibri" w:cs="Calibri"/>
          <w:i/>
        </w:rPr>
        <w:t>firstname</w:t>
      </w:r>
      <w:proofErr w:type="spellEnd"/>
      <w:r>
        <w:rPr>
          <w:rFonts w:ascii="Calibri" w:eastAsia="Calibri" w:hAnsi="Calibri" w:cs="Calibri"/>
        </w:rPr>
        <w:t>), adresse e-mail (</w:t>
      </w:r>
      <w:r>
        <w:rPr>
          <w:rFonts w:ascii="Calibri" w:eastAsia="Calibri" w:hAnsi="Calibri" w:cs="Calibri"/>
          <w:i/>
        </w:rPr>
        <w:t>email</w:t>
      </w:r>
      <w:r>
        <w:rPr>
          <w:rFonts w:ascii="Calibri" w:eastAsia="Calibri" w:hAnsi="Calibri" w:cs="Calibri"/>
        </w:rPr>
        <w:t>), numéro de téléphone si disponible (</w:t>
      </w:r>
      <w:r>
        <w:rPr>
          <w:rFonts w:ascii="Calibri" w:eastAsia="Calibri" w:hAnsi="Calibri" w:cs="Calibri"/>
          <w:i/>
        </w:rPr>
        <w:t xml:space="preserve">phone default </w:t>
      </w:r>
      <w:proofErr w:type="spellStart"/>
      <w:r>
        <w:rPr>
          <w:rFonts w:ascii="Calibri" w:eastAsia="Calibri" w:hAnsi="Calibri" w:cs="Calibri"/>
          <w:i/>
        </w:rPr>
        <w:t>null</w:t>
      </w:r>
      <w:proofErr w:type="spellEnd"/>
      <w:r>
        <w:rPr>
          <w:rFonts w:ascii="Calibri" w:eastAsia="Calibri" w:hAnsi="Calibri" w:cs="Calibri"/>
        </w:rPr>
        <w:t>) et le rôle au sein du CNAM (</w:t>
      </w:r>
      <w:proofErr w:type="spellStart"/>
      <w:r>
        <w:rPr>
          <w:rFonts w:ascii="Calibri" w:eastAsia="Calibri" w:hAnsi="Calibri" w:cs="Calibri"/>
          <w:i/>
        </w:rPr>
        <w:t>role</w:t>
      </w:r>
      <w:proofErr w:type="spellEnd"/>
      <w:r>
        <w:rPr>
          <w:rFonts w:ascii="Calibri" w:eastAsia="Calibri" w:hAnsi="Calibri" w:cs="Calibri"/>
        </w:rPr>
        <w:t>). Ce sera également le cas des membres du BDE.</w:t>
      </w:r>
    </w:p>
    <w:p w:rsidR="00714282" w:rsidRDefault="00714282">
      <w:pPr>
        <w:jc w:val="both"/>
        <w:rPr>
          <w:rFonts w:ascii="Calibri" w:eastAsia="Calibri" w:hAnsi="Calibri" w:cs="Calibri"/>
        </w:rPr>
      </w:pPr>
    </w:p>
    <w:p w:rsidR="003C1B41" w:rsidRDefault="003C1B41">
      <w:pPr>
        <w:jc w:val="both"/>
        <w:rPr>
          <w:rFonts w:ascii="Calibri" w:eastAsia="Calibri" w:hAnsi="Calibri" w:cs="Calibri"/>
        </w:rPr>
      </w:pPr>
    </w:p>
    <w:p w:rsidR="003C1B41" w:rsidRDefault="003C1B41">
      <w:pPr>
        <w:jc w:val="both"/>
        <w:rPr>
          <w:rFonts w:ascii="Calibri" w:eastAsia="Calibri" w:hAnsi="Calibri" w:cs="Calibri"/>
        </w:rPr>
      </w:pPr>
    </w:p>
    <w:p w:rsidR="003C1B41" w:rsidRDefault="003C1B41">
      <w:pPr>
        <w:jc w:val="both"/>
        <w:rPr>
          <w:rFonts w:ascii="Calibri" w:eastAsia="Calibri" w:hAnsi="Calibri" w:cs="Calibri"/>
        </w:rPr>
      </w:pPr>
    </w:p>
    <w:p w:rsidR="003C1B41" w:rsidRDefault="003C1B41">
      <w:pPr>
        <w:jc w:val="both"/>
        <w:rPr>
          <w:rFonts w:ascii="Calibri" w:eastAsia="Calibri" w:hAnsi="Calibri" w:cs="Calibri"/>
        </w:rPr>
      </w:pPr>
    </w:p>
    <w:p w:rsidR="003C1B41" w:rsidRDefault="003C1B41">
      <w:pPr>
        <w:jc w:val="both"/>
        <w:rPr>
          <w:rFonts w:ascii="Calibri" w:eastAsia="Calibri" w:hAnsi="Calibri" w:cs="Calibri"/>
        </w:rPr>
      </w:pPr>
    </w:p>
    <w:p w:rsidR="003C1B41" w:rsidRDefault="003C1B41">
      <w:pPr>
        <w:jc w:val="both"/>
        <w:rPr>
          <w:rFonts w:ascii="Calibri" w:eastAsia="Calibri" w:hAnsi="Calibri" w:cs="Calibri"/>
        </w:rPr>
      </w:pPr>
    </w:p>
    <w:p w:rsidR="003C1B41" w:rsidRDefault="003C1B41">
      <w:pPr>
        <w:jc w:val="both"/>
        <w:rPr>
          <w:rFonts w:ascii="Calibri" w:eastAsia="Calibri" w:hAnsi="Calibri" w:cs="Calibri"/>
        </w:rPr>
      </w:pPr>
    </w:p>
    <w:p w:rsidR="003C1B41" w:rsidRDefault="003C1B41">
      <w:pPr>
        <w:jc w:val="both"/>
        <w:rPr>
          <w:rFonts w:ascii="Calibri" w:eastAsia="Calibri" w:hAnsi="Calibri" w:cs="Calibri"/>
        </w:rPr>
      </w:pPr>
    </w:p>
    <w:p w:rsidR="003C1B41" w:rsidRDefault="003C1B41">
      <w:pPr>
        <w:jc w:val="both"/>
        <w:rPr>
          <w:rFonts w:ascii="Calibri" w:eastAsia="Calibri" w:hAnsi="Calibri" w:cs="Calibri"/>
        </w:rPr>
      </w:pPr>
    </w:p>
    <w:p w:rsidR="003C1B41" w:rsidRDefault="003C1B41">
      <w:pPr>
        <w:jc w:val="both"/>
        <w:rPr>
          <w:rFonts w:ascii="Calibri" w:eastAsia="Calibri" w:hAnsi="Calibri" w:cs="Calibri"/>
        </w:rPr>
      </w:pPr>
    </w:p>
    <w:p w:rsidR="00714282" w:rsidRDefault="00C27BF0">
      <w:pPr>
        <w:jc w:val="both"/>
        <w:rPr>
          <w:rFonts w:ascii="Calibri" w:eastAsia="Calibri" w:hAnsi="Calibri" w:cs="Calibri"/>
        </w:rPr>
      </w:pPr>
      <w:r>
        <w:rPr>
          <w:rFonts w:ascii="Calibri" w:eastAsia="Calibri" w:hAnsi="Calibri" w:cs="Calibri"/>
          <w:b/>
        </w:rPr>
        <w:lastRenderedPageBreak/>
        <w:t>MCD / MLD</w:t>
      </w:r>
      <w:r>
        <w:rPr>
          <w:rFonts w:ascii="Calibri" w:eastAsia="Calibri" w:hAnsi="Calibri" w:cs="Calibri"/>
        </w:rPr>
        <w:t xml:space="preserve"> : </w:t>
      </w:r>
    </w:p>
    <w:p w:rsidR="00714282" w:rsidRDefault="00C27BF0">
      <w:pPr>
        <w:ind w:right="-22"/>
        <w:jc w:val="both"/>
        <w:rPr>
          <w:rFonts w:ascii="Calibri" w:eastAsia="Calibri" w:hAnsi="Calibri" w:cs="Calibri"/>
        </w:rPr>
      </w:pPr>
      <w:r>
        <w:rPr>
          <w:rFonts w:ascii="Calibri" w:eastAsia="Calibri" w:hAnsi="Calibri" w:cs="Calibri"/>
        </w:rPr>
        <w:t xml:space="preserve">Le Modèle Conceptuel des Données conceptualise l’existant, tandis que le Modèle Logique des Données donne une représentation possible de cet existant compréhensible par une base de données, en se pliant aux exigences du contexte et selon les choix faits par l’équipe du projet. </w:t>
      </w:r>
    </w:p>
    <w:p w:rsidR="003C1B41" w:rsidRDefault="003C1B41">
      <w:pPr>
        <w:ind w:right="-22"/>
        <w:jc w:val="both"/>
        <w:rPr>
          <w:rFonts w:ascii="Calibri" w:eastAsia="Calibri" w:hAnsi="Calibri" w:cs="Calibri"/>
        </w:rPr>
      </w:pPr>
    </w:p>
    <w:p w:rsidR="003C1B41" w:rsidRDefault="003C1B41">
      <w:pPr>
        <w:ind w:right="-22"/>
        <w:jc w:val="both"/>
        <w:rPr>
          <w:rFonts w:ascii="Calibri" w:eastAsia="Calibri" w:hAnsi="Calibri" w:cs="Calibri"/>
          <w:b/>
        </w:rPr>
      </w:pPr>
      <w:r>
        <w:rPr>
          <w:rFonts w:ascii="Calibri" w:eastAsia="Calibri" w:hAnsi="Calibri" w:cs="Calibri"/>
          <w:b/>
        </w:rPr>
        <w:t>MCD :</w:t>
      </w:r>
    </w:p>
    <w:p w:rsidR="003C1B41" w:rsidRDefault="003C1B41" w:rsidP="003C1B41">
      <w:pPr>
        <w:ind w:left="-1417" w:right="-1134"/>
        <w:jc w:val="both"/>
        <w:rPr>
          <w:rFonts w:ascii="Calibri" w:eastAsia="Calibri" w:hAnsi="Calibri" w:cs="Calibri"/>
          <w:b/>
        </w:rPr>
      </w:pPr>
    </w:p>
    <w:p w:rsidR="003C1B41" w:rsidRDefault="003C1B41">
      <w:pPr>
        <w:ind w:right="-22"/>
        <w:jc w:val="both"/>
        <w:rPr>
          <w:rFonts w:ascii="Calibri" w:eastAsia="Calibri" w:hAnsi="Calibri" w:cs="Calibri"/>
          <w:b/>
        </w:rPr>
      </w:pPr>
      <w:r w:rsidRPr="003C1B41">
        <w:rPr>
          <w:rFonts w:ascii="Calibri" w:eastAsia="Calibri" w:hAnsi="Calibri" w:cs="Calibri"/>
          <w:u w:val="single"/>
        </w:rPr>
        <w:t>Explication :</w:t>
      </w:r>
      <w:r>
        <w:rPr>
          <w:rFonts w:ascii="Calibri" w:eastAsia="Calibri" w:hAnsi="Calibri" w:cs="Calibri"/>
          <w:b/>
        </w:rPr>
        <w:t xml:space="preserve"> </w:t>
      </w:r>
      <w:r w:rsidRPr="003C1B41">
        <w:rPr>
          <w:rFonts w:ascii="Calibri" w:eastAsia="Calibri" w:hAnsi="Calibri" w:cs="Calibri"/>
        </w:rPr>
        <w:t>Un utilisateur peut avoir un et un seul type, mais un type peut être discerné à au moins un utilisateur.</w:t>
      </w:r>
    </w:p>
    <w:p w:rsidR="003C1B41" w:rsidRDefault="003C1B41">
      <w:pPr>
        <w:ind w:right="-22"/>
        <w:jc w:val="both"/>
        <w:rPr>
          <w:rFonts w:ascii="Calibri" w:eastAsia="Calibri" w:hAnsi="Calibri" w:cs="Calibri"/>
          <w:b/>
        </w:rPr>
      </w:pPr>
    </w:p>
    <w:p w:rsidR="003C1B41" w:rsidRPr="00B24F18" w:rsidRDefault="00B24F18">
      <w:pPr>
        <w:ind w:right="-22"/>
        <w:jc w:val="both"/>
        <w:rPr>
          <w:rFonts w:ascii="Calibri" w:eastAsia="Calibri" w:hAnsi="Calibri" w:cs="Calibri"/>
        </w:rPr>
      </w:pPr>
      <w:r>
        <w:rPr>
          <w:rFonts w:ascii="Calibri" w:eastAsia="Calibri" w:hAnsi="Calibri" w:cs="Calibri"/>
        </w:rPr>
        <w:t>Il faut éviter au maximum d’utiliser plusieurs fois les mêmes verbes d’action.</w:t>
      </w:r>
    </w:p>
    <w:p w:rsidR="003C1B41" w:rsidRDefault="00215CB9" w:rsidP="00C025E8">
      <w:pPr>
        <w:ind w:left="-1417" w:right="-1276"/>
        <w:jc w:val="both"/>
        <w:rPr>
          <w:rFonts w:ascii="Calibri" w:eastAsia="Calibri" w:hAnsi="Calibri" w:cs="Calibri"/>
          <w:b/>
        </w:rPr>
      </w:pPr>
      <w:r>
        <w:rPr>
          <w:rFonts w:ascii="Calibri" w:eastAsia="Calibri" w:hAnsi="Calibri" w:cs="Calibri"/>
          <w:b/>
          <w:noProof/>
        </w:rPr>
        <w:drawing>
          <wp:inline distT="0" distB="0" distL="0" distR="0">
            <wp:extent cx="7525265" cy="4419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_b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4380" cy="4430826"/>
                    </a:xfrm>
                    <a:prstGeom prst="rect">
                      <a:avLst/>
                    </a:prstGeom>
                  </pic:spPr>
                </pic:pic>
              </a:graphicData>
            </a:graphic>
          </wp:inline>
        </w:drawing>
      </w:r>
    </w:p>
    <w:p w:rsidR="003C1B41" w:rsidRDefault="003C1B41">
      <w:pPr>
        <w:ind w:right="-22"/>
        <w:jc w:val="both"/>
        <w:rPr>
          <w:rFonts w:ascii="Calibri" w:eastAsia="Calibri" w:hAnsi="Calibri" w:cs="Calibri"/>
          <w:b/>
        </w:rPr>
      </w:pPr>
    </w:p>
    <w:p w:rsidR="00C025E8" w:rsidRDefault="00C025E8">
      <w:pPr>
        <w:ind w:right="-22"/>
        <w:jc w:val="both"/>
        <w:rPr>
          <w:rFonts w:ascii="Calibri" w:eastAsia="Calibri" w:hAnsi="Calibri" w:cs="Calibri"/>
          <w:b/>
        </w:rPr>
      </w:pPr>
    </w:p>
    <w:p w:rsidR="00C025E8" w:rsidRDefault="00C025E8">
      <w:pPr>
        <w:ind w:right="-22"/>
        <w:jc w:val="both"/>
        <w:rPr>
          <w:rFonts w:ascii="Calibri" w:eastAsia="Calibri" w:hAnsi="Calibri" w:cs="Calibri"/>
          <w:b/>
        </w:rPr>
      </w:pPr>
    </w:p>
    <w:p w:rsidR="003C1B41" w:rsidRDefault="003C1B41">
      <w:pPr>
        <w:ind w:right="-22"/>
        <w:jc w:val="both"/>
        <w:rPr>
          <w:rFonts w:ascii="Calibri" w:eastAsia="Calibri" w:hAnsi="Calibri" w:cs="Calibri"/>
          <w:b/>
        </w:rPr>
      </w:pPr>
    </w:p>
    <w:p w:rsidR="003C1B41" w:rsidRDefault="003C1B41">
      <w:pPr>
        <w:ind w:right="-22"/>
        <w:jc w:val="both"/>
        <w:rPr>
          <w:rFonts w:ascii="Calibri" w:eastAsia="Calibri" w:hAnsi="Calibri" w:cs="Calibri"/>
          <w:b/>
        </w:rPr>
      </w:pPr>
    </w:p>
    <w:p w:rsidR="003C1B41" w:rsidRPr="003C1B41" w:rsidRDefault="003C1B41">
      <w:pPr>
        <w:ind w:right="-22"/>
        <w:jc w:val="both"/>
        <w:rPr>
          <w:rFonts w:ascii="Calibri" w:eastAsia="Calibri" w:hAnsi="Calibri" w:cs="Calibri"/>
          <w:b/>
        </w:rPr>
      </w:pPr>
      <w:r w:rsidRPr="003C1B41">
        <w:rPr>
          <w:rFonts w:ascii="Calibri" w:eastAsia="Calibri" w:hAnsi="Calibri" w:cs="Calibri"/>
          <w:b/>
        </w:rPr>
        <w:lastRenderedPageBreak/>
        <w:t>MLD :</w:t>
      </w:r>
    </w:p>
    <w:p w:rsidR="00714282" w:rsidRDefault="00C27BF0" w:rsidP="00C27BF0">
      <w:pPr>
        <w:ind w:left="-1134" w:right="-993"/>
        <w:jc w:val="both"/>
      </w:pPr>
      <w:r>
        <w:object w:dxaOrig="10684" w:dyaOrig="5342">
          <v:rect id="rectole0000000000" o:spid="_x0000_i1025" style="width:566.25pt;height:279pt" o:ole="" o:preferrelative="t" stroked="f">
            <v:imagedata r:id="rId6" o:title=""/>
          </v:rect>
          <o:OLEObject Type="Embed" ProgID="StaticMetafile" ShapeID="rectole0000000000" DrawAspect="Content" ObjectID="_1625675784" r:id="rId7"/>
        </w:object>
      </w:r>
    </w:p>
    <w:p w:rsidR="00714282" w:rsidRDefault="00C27BF0">
      <w:pPr>
        <w:jc w:val="both"/>
        <w:rPr>
          <w:rFonts w:ascii="Calibri" w:eastAsia="Calibri" w:hAnsi="Calibri" w:cs="Calibri"/>
        </w:rPr>
      </w:pPr>
      <w:r>
        <w:rPr>
          <w:rFonts w:ascii="Calibri" w:eastAsia="Calibri" w:hAnsi="Calibri" w:cs="Calibri"/>
          <w:b/>
        </w:rPr>
        <w:t>Normes</w:t>
      </w:r>
      <w:r>
        <w:rPr>
          <w:rFonts w:ascii="Calibri" w:eastAsia="Calibri" w:hAnsi="Calibri" w:cs="Calibri"/>
        </w:rPr>
        <w:t> :</w:t>
      </w:r>
    </w:p>
    <w:p w:rsidR="00714282" w:rsidRDefault="00C27BF0">
      <w:pPr>
        <w:jc w:val="both"/>
        <w:rPr>
          <w:rFonts w:ascii="Calibri" w:eastAsia="Calibri" w:hAnsi="Calibri" w:cs="Calibri"/>
        </w:rPr>
      </w:pPr>
      <w:r>
        <w:rPr>
          <w:rFonts w:ascii="Calibri" w:eastAsia="Calibri" w:hAnsi="Calibri" w:cs="Calibri"/>
        </w:rPr>
        <w:t xml:space="preserve">Le nommage des tables du schéma et les champs respectes les normes imposées : un nom singulier pour le nom des tables avec première lettre en majuscule, et les champs sont décrits au singulier également et tout en minuscules avec des </w:t>
      </w:r>
      <w:proofErr w:type="spellStart"/>
      <w:r>
        <w:rPr>
          <w:rFonts w:ascii="Calibri" w:eastAsia="Calibri" w:hAnsi="Calibri" w:cs="Calibri"/>
        </w:rPr>
        <w:t>underscores</w:t>
      </w:r>
      <w:proofErr w:type="spellEnd"/>
      <w:r>
        <w:rPr>
          <w:rFonts w:ascii="Calibri" w:eastAsia="Calibri" w:hAnsi="Calibri" w:cs="Calibri"/>
        </w:rPr>
        <w:t xml:space="preserve"> pour les espaces.</w:t>
      </w:r>
    </w:p>
    <w:p w:rsidR="00714282" w:rsidRDefault="00C27BF0">
      <w:pPr>
        <w:jc w:val="both"/>
        <w:rPr>
          <w:rFonts w:ascii="Calibri" w:eastAsia="Calibri" w:hAnsi="Calibri" w:cs="Calibri"/>
          <w:i/>
        </w:rPr>
      </w:pPr>
      <w:r>
        <w:rPr>
          <w:rFonts w:ascii="Calibri" w:eastAsia="Calibri" w:hAnsi="Calibri" w:cs="Calibri"/>
        </w:rPr>
        <w:t xml:space="preserve">Les clés étrangères sont décrites de la façon suivante : </w:t>
      </w:r>
      <w:proofErr w:type="spellStart"/>
      <w:r>
        <w:rPr>
          <w:rFonts w:ascii="Calibri" w:eastAsia="Calibri" w:hAnsi="Calibri" w:cs="Calibri"/>
          <w:i/>
        </w:rPr>
        <w:t>table_correspondante_id</w:t>
      </w:r>
      <w:proofErr w:type="spellEnd"/>
    </w:p>
    <w:p w:rsidR="00064268" w:rsidRDefault="00C27BF0">
      <w:pPr>
        <w:jc w:val="both"/>
        <w:rPr>
          <w:rFonts w:ascii="Calibri" w:eastAsia="Calibri" w:hAnsi="Calibri" w:cs="Calibri"/>
        </w:rPr>
      </w:pPr>
      <w:r>
        <w:rPr>
          <w:rFonts w:ascii="Calibri" w:eastAsia="Calibri" w:hAnsi="Calibri" w:cs="Calibri"/>
        </w:rPr>
        <w:t>Le MCD sera décrit suivant la norme Merise.</w:t>
      </w:r>
    </w:p>
    <w:p w:rsidR="00064268" w:rsidRDefault="00064268">
      <w:pPr>
        <w:jc w:val="both"/>
        <w:rPr>
          <w:rFonts w:ascii="Calibri" w:eastAsia="Calibri" w:hAnsi="Calibri" w:cs="Calibri"/>
        </w:rPr>
      </w:pPr>
    </w:p>
    <w:p w:rsidR="00714282" w:rsidRDefault="00C27BF0" w:rsidP="00064268">
      <w:pPr>
        <w:ind w:firstLine="360"/>
        <w:jc w:val="both"/>
        <w:rPr>
          <w:rFonts w:ascii="Calibri" w:eastAsia="Calibri" w:hAnsi="Calibri" w:cs="Calibri"/>
          <w:b/>
          <w:sz w:val="28"/>
        </w:rPr>
      </w:pPr>
      <w:r>
        <w:rPr>
          <w:rFonts w:ascii="Calibri" w:eastAsia="Calibri" w:hAnsi="Calibri" w:cs="Calibri"/>
          <w:b/>
          <w:sz w:val="28"/>
        </w:rPr>
        <w:t xml:space="preserve">Choix technologiques et méthodologie de gestion de projet </w:t>
      </w:r>
    </w:p>
    <w:p w:rsidR="00714282" w:rsidRDefault="00C27BF0" w:rsidP="00740C8F">
      <w:pPr>
        <w:spacing w:after="0"/>
        <w:jc w:val="both"/>
        <w:rPr>
          <w:rFonts w:ascii="Calibri" w:eastAsia="Calibri" w:hAnsi="Calibri" w:cs="Calibri"/>
          <w:b/>
        </w:rPr>
      </w:pPr>
      <w:r>
        <w:rPr>
          <w:rFonts w:ascii="Calibri" w:eastAsia="Calibri" w:hAnsi="Calibri" w:cs="Calibri"/>
          <w:b/>
        </w:rPr>
        <w:t>Technologies retenues pour la réalisation de l’application :</w:t>
      </w:r>
    </w:p>
    <w:p w:rsidR="00714282" w:rsidRDefault="00C27BF0" w:rsidP="00740C8F">
      <w:pPr>
        <w:numPr>
          <w:ilvl w:val="0"/>
          <w:numId w:val="2"/>
        </w:numPr>
        <w:spacing w:after="0" w:line="240" w:lineRule="auto"/>
        <w:ind w:left="714" w:hanging="357"/>
        <w:jc w:val="both"/>
        <w:rPr>
          <w:rFonts w:ascii="Calibri" w:eastAsia="Calibri" w:hAnsi="Calibri" w:cs="Calibri"/>
        </w:rPr>
      </w:pPr>
      <w:proofErr w:type="spellStart"/>
      <w:r>
        <w:rPr>
          <w:rFonts w:ascii="Calibri" w:eastAsia="Calibri" w:hAnsi="Calibri" w:cs="Calibri"/>
        </w:rPr>
        <w:t>React</w:t>
      </w:r>
      <w:proofErr w:type="spellEnd"/>
      <w:r>
        <w:rPr>
          <w:rFonts w:ascii="Calibri" w:eastAsia="Calibri" w:hAnsi="Calibri" w:cs="Calibri"/>
        </w:rPr>
        <w:t xml:space="preserve"> Native</w:t>
      </w:r>
    </w:p>
    <w:p w:rsidR="00714282" w:rsidRDefault="00C27BF0" w:rsidP="00740C8F">
      <w:pPr>
        <w:numPr>
          <w:ilvl w:val="0"/>
          <w:numId w:val="2"/>
        </w:numPr>
        <w:spacing w:after="0" w:line="240" w:lineRule="auto"/>
        <w:ind w:left="714" w:hanging="357"/>
        <w:jc w:val="both"/>
        <w:rPr>
          <w:rFonts w:ascii="Calibri" w:eastAsia="Calibri" w:hAnsi="Calibri" w:cs="Calibri"/>
        </w:rPr>
      </w:pPr>
      <w:proofErr w:type="spellStart"/>
      <w:r>
        <w:rPr>
          <w:rFonts w:ascii="Calibri" w:eastAsia="Calibri" w:hAnsi="Calibri" w:cs="Calibri"/>
        </w:rPr>
        <w:t>Kitten</w:t>
      </w:r>
      <w:proofErr w:type="spellEnd"/>
      <w:r>
        <w:rPr>
          <w:rFonts w:ascii="Calibri" w:eastAsia="Calibri" w:hAnsi="Calibri" w:cs="Calibri"/>
        </w:rPr>
        <w:t xml:space="preserve"> UI</w:t>
      </w:r>
    </w:p>
    <w:p w:rsidR="00714282" w:rsidRDefault="00C27BF0" w:rsidP="00740C8F">
      <w:pPr>
        <w:numPr>
          <w:ilvl w:val="0"/>
          <w:numId w:val="2"/>
        </w:numPr>
        <w:spacing w:after="0" w:line="240" w:lineRule="auto"/>
        <w:ind w:left="714" w:hanging="357"/>
        <w:jc w:val="both"/>
        <w:rPr>
          <w:rFonts w:ascii="Calibri" w:eastAsia="Calibri" w:hAnsi="Calibri" w:cs="Calibri"/>
        </w:rPr>
      </w:pPr>
      <w:r>
        <w:rPr>
          <w:rFonts w:ascii="Calibri" w:eastAsia="Calibri" w:hAnsi="Calibri" w:cs="Calibri"/>
        </w:rPr>
        <w:t>SQL</w:t>
      </w:r>
    </w:p>
    <w:p w:rsidR="00714282" w:rsidRDefault="00E25B05" w:rsidP="00740C8F">
      <w:pPr>
        <w:numPr>
          <w:ilvl w:val="0"/>
          <w:numId w:val="2"/>
        </w:numPr>
        <w:spacing w:after="0" w:line="240" w:lineRule="auto"/>
        <w:ind w:left="714" w:hanging="357"/>
        <w:jc w:val="both"/>
        <w:rPr>
          <w:rFonts w:ascii="Calibri" w:eastAsia="Calibri" w:hAnsi="Calibri" w:cs="Calibri"/>
        </w:rPr>
      </w:pPr>
      <w:r>
        <w:rPr>
          <w:rFonts w:ascii="Calibri" w:eastAsia="Calibri" w:hAnsi="Calibri" w:cs="Calibri"/>
        </w:rPr>
        <w:t>MySQL</w:t>
      </w:r>
    </w:p>
    <w:p w:rsidR="00714282" w:rsidRDefault="00C27BF0" w:rsidP="00740C8F">
      <w:pPr>
        <w:numPr>
          <w:ilvl w:val="0"/>
          <w:numId w:val="2"/>
        </w:numPr>
        <w:spacing w:after="0" w:line="240" w:lineRule="auto"/>
        <w:ind w:left="714" w:hanging="357"/>
        <w:jc w:val="both"/>
        <w:rPr>
          <w:rFonts w:ascii="Calibri" w:eastAsia="Calibri" w:hAnsi="Calibri" w:cs="Calibri"/>
        </w:rPr>
      </w:pPr>
      <w:r>
        <w:rPr>
          <w:rFonts w:ascii="Calibri" w:eastAsia="Calibri" w:hAnsi="Calibri" w:cs="Calibri"/>
        </w:rPr>
        <w:t xml:space="preserve">NPM ou </w:t>
      </w:r>
      <w:proofErr w:type="spellStart"/>
      <w:r>
        <w:rPr>
          <w:rFonts w:ascii="Calibri" w:eastAsia="Calibri" w:hAnsi="Calibri" w:cs="Calibri"/>
        </w:rPr>
        <w:t>Yarn</w:t>
      </w:r>
      <w:proofErr w:type="spellEnd"/>
    </w:p>
    <w:p w:rsidR="00714282" w:rsidRDefault="00C27BF0" w:rsidP="00740C8F">
      <w:pPr>
        <w:numPr>
          <w:ilvl w:val="0"/>
          <w:numId w:val="2"/>
        </w:numPr>
        <w:spacing w:after="0" w:line="240" w:lineRule="auto"/>
        <w:ind w:left="714" w:hanging="357"/>
        <w:jc w:val="both"/>
        <w:rPr>
          <w:rFonts w:ascii="Calibri" w:eastAsia="Calibri" w:hAnsi="Calibri" w:cs="Calibri"/>
        </w:rPr>
      </w:pPr>
      <w:r>
        <w:rPr>
          <w:rFonts w:ascii="Calibri" w:eastAsia="Calibri" w:hAnsi="Calibri" w:cs="Calibri"/>
        </w:rPr>
        <w:t>Git (GitHub)</w:t>
      </w:r>
    </w:p>
    <w:p w:rsidR="00740C8F" w:rsidRDefault="00740C8F" w:rsidP="00740C8F">
      <w:pPr>
        <w:spacing w:after="0" w:line="240" w:lineRule="auto"/>
        <w:ind w:left="714"/>
        <w:jc w:val="both"/>
        <w:rPr>
          <w:rFonts w:ascii="Calibri" w:eastAsia="Calibri" w:hAnsi="Calibri" w:cs="Calibri"/>
        </w:rPr>
      </w:pPr>
    </w:p>
    <w:p w:rsidR="00714282" w:rsidRDefault="00C27BF0" w:rsidP="00740C8F">
      <w:pPr>
        <w:spacing w:after="0" w:line="240" w:lineRule="auto"/>
        <w:jc w:val="both"/>
        <w:rPr>
          <w:rFonts w:ascii="Calibri" w:eastAsia="Calibri" w:hAnsi="Calibri" w:cs="Calibri"/>
        </w:rPr>
      </w:pPr>
      <w:r>
        <w:rPr>
          <w:rFonts w:ascii="Calibri" w:eastAsia="Calibri" w:hAnsi="Calibri" w:cs="Calibri"/>
          <w:b/>
        </w:rPr>
        <w:t>Méthode de gestion de projet à appliquer :</w:t>
      </w:r>
    </w:p>
    <w:p w:rsidR="00714282" w:rsidRDefault="00C27BF0" w:rsidP="00740C8F">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Agile avec </w:t>
      </w:r>
      <w:proofErr w:type="spellStart"/>
      <w:r>
        <w:rPr>
          <w:rFonts w:ascii="Calibri" w:eastAsia="Calibri" w:hAnsi="Calibri" w:cs="Calibri"/>
        </w:rPr>
        <w:t>Scrum</w:t>
      </w:r>
      <w:proofErr w:type="spellEnd"/>
      <w:r>
        <w:rPr>
          <w:rFonts w:ascii="Calibri" w:eastAsia="Calibri" w:hAnsi="Calibri" w:cs="Calibri"/>
        </w:rPr>
        <w:t xml:space="preserve"> et Kanban</w:t>
      </w:r>
    </w:p>
    <w:p w:rsidR="00064268" w:rsidRDefault="00064268" w:rsidP="00064268">
      <w:pPr>
        <w:spacing w:after="0" w:line="240" w:lineRule="auto"/>
        <w:jc w:val="both"/>
        <w:rPr>
          <w:rFonts w:ascii="Calibri" w:eastAsia="Calibri" w:hAnsi="Calibri" w:cs="Calibri"/>
        </w:rPr>
      </w:pPr>
    </w:p>
    <w:p w:rsidR="009627F8" w:rsidRPr="00725524" w:rsidRDefault="00725524" w:rsidP="00064268">
      <w:pPr>
        <w:spacing w:after="0" w:line="240" w:lineRule="auto"/>
        <w:jc w:val="both"/>
        <w:rPr>
          <w:rFonts w:ascii="Calibri" w:eastAsia="Calibri" w:hAnsi="Calibri" w:cs="Calibri"/>
          <w:b/>
        </w:rPr>
      </w:pPr>
      <w:proofErr w:type="spellStart"/>
      <w:r w:rsidRPr="00725524">
        <w:rPr>
          <w:rFonts w:ascii="Calibri" w:eastAsia="Calibri" w:hAnsi="Calibri" w:cs="Calibri"/>
          <w:b/>
        </w:rPr>
        <w:t>Versioning</w:t>
      </w:r>
      <w:proofErr w:type="spellEnd"/>
      <w:r w:rsidRPr="00725524">
        <w:rPr>
          <w:rFonts w:ascii="Calibri" w:eastAsia="Calibri" w:hAnsi="Calibri" w:cs="Calibri"/>
          <w:b/>
        </w:rPr>
        <w:t> :</w:t>
      </w:r>
    </w:p>
    <w:p w:rsidR="00725524" w:rsidRDefault="00725524" w:rsidP="00064268">
      <w:pPr>
        <w:spacing w:after="0" w:line="240" w:lineRule="auto"/>
        <w:jc w:val="both"/>
        <w:rPr>
          <w:rFonts w:ascii="Calibri" w:eastAsia="Calibri" w:hAnsi="Calibri" w:cs="Calibri"/>
        </w:rPr>
      </w:pPr>
      <w:r>
        <w:rPr>
          <w:rFonts w:ascii="Calibri" w:eastAsia="Calibri" w:hAnsi="Calibri" w:cs="Calibri"/>
        </w:rPr>
        <w:t>Créer une branche par fonctionnalité (une par user story) au fur et à mesure de l’avancement du projet.</w:t>
      </w:r>
    </w:p>
    <w:p w:rsidR="00725524" w:rsidRDefault="00C22DA8" w:rsidP="00064268">
      <w:pPr>
        <w:spacing w:after="0" w:line="240" w:lineRule="auto"/>
        <w:jc w:val="both"/>
        <w:rPr>
          <w:rFonts w:ascii="Calibri" w:eastAsia="Calibri" w:hAnsi="Calibri" w:cs="Calibri"/>
        </w:rPr>
      </w:pPr>
      <w:r>
        <w:rPr>
          <w:rFonts w:ascii="Calibri" w:eastAsia="Calibri" w:hAnsi="Calibri" w:cs="Calibri"/>
        </w:rPr>
        <w:t>La branche porte le nom de la user story qui la compose.</w:t>
      </w:r>
      <w:bookmarkStart w:id="0" w:name="_GoBack"/>
      <w:bookmarkEnd w:id="0"/>
    </w:p>
    <w:p w:rsidR="007129B5" w:rsidRDefault="007129B5" w:rsidP="00064268">
      <w:pPr>
        <w:spacing w:after="0" w:line="240" w:lineRule="auto"/>
        <w:ind w:firstLine="360"/>
        <w:jc w:val="both"/>
        <w:rPr>
          <w:rFonts w:ascii="Calibri" w:eastAsia="Calibri" w:hAnsi="Calibri" w:cs="Calibri"/>
          <w:b/>
          <w:sz w:val="28"/>
          <w:szCs w:val="28"/>
        </w:rPr>
      </w:pPr>
      <w:r>
        <w:rPr>
          <w:rFonts w:ascii="Calibri" w:eastAsia="Calibri" w:hAnsi="Calibri" w:cs="Calibri"/>
          <w:b/>
          <w:sz w:val="28"/>
          <w:szCs w:val="28"/>
        </w:rPr>
        <w:lastRenderedPageBreak/>
        <w:t>Maquettes / IHM</w:t>
      </w:r>
    </w:p>
    <w:p w:rsidR="007A0F4D" w:rsidRDefault="007A0F4D" w:rsidP="00064268">
      <w:pPr>
        <w:spacing w:after="0" w:line="240" w:lineRule="auto"/>
        <w:ind w:firstLine="360"/>
        <w:jc w:val="both"/>
        <w:rPr>
          <w:rFonts w:ascii="Calibri" w:eastAsia="Calibri" w:hAnsi="Calibri" w:cs="Calibri"/>
          <w:b/>
          <w:sz w:val="28"/>
          <w:szCs w:val="28"/>
        </w:rPr>
      </w:pPr>
    </w:p>
    <w:p w:rsidR="007A0F4D" w:rsidRDefault="007A0F4D" w:rsidP="00064268">
      <w:pPr>
        <w:spacing w:after="0" w:line="240" w:lineRule="auto"/>
        <w:ind w:firstLine="360"/>
        <w:jc w:val="both"/>
        <w:rPr>
          <w:rFonts w:ascii="Calibri" w:eastAsia="Calibri" w:hAnsi="Calibri" w:cs="Calibri"/>
          <w:b/>
          <w:sz w:val="28"/>
          <w:szCs w:val="28"/>
        </w:rPr>
      </w:pPr>
    </w:p>
    <w:p w:rsidR="007A0F4D" w:rsidRDefault="007A0F4D" w:rsidP="00064268">
      <w:pPr>
        <w:spacing w:after="0" w:line="240" w:lineRule="auto"/>
        <w:ind w:firstLine="360"/>
        <w:jc w:val="both"/>
        <w:rPr>
          <w:rFonts w:ascii="Calibri" w:eastAsia="Calibri" w:hAnsi="Calibri" w:cs="Calibri"/>
          <w:b/>
          <w:sz w:val="28"/>
          <w:szCs w:val="28"/>
        </w:rPr>
      </w:pPr>
    </w:p>
    <w:p w:rsidR="00FF527C" w:rsidRDefault="00FF527C" w:rsidP="00064268">
      <w:pPr>
        <w:spacing w:after="0" w:line="240" w:lineRule="auto"/>
        <w:ind w:firstLine="360"/>
        <w:jc w:val="both"/>
        <w:rPr>
          <w:rFonts w:ascii="Calibri" w:eastAsia="Calibri" w:hAnsi="Calibri" w:cs="Calibri"/>
          <w:b/>
          <w:sz w:val="28"/>
          <w:szCs w:val="28"/>
        </w:rPr>
      </w:pPr>
      <w:r>
        <w:rPr>
          <w:rFonts w:ascii="Calibri" w:eastAsia="Calibri" w:hAnsi="Calibri" w:cs="Calibri"/>
          <w:b/>
          <w:sz w:val="28"/>
          <w:szCs w:val="28"/>
        </w:rPr>
        <w:t>Cartographie de l’application</w:t>
      </w:r>
    </w:p>
    <w:p w:rsidR="00FF527C" w:rsidRDefault="00FF527C" w:rsidP="00064268">
      <w:pPr>
        <w:spacing w:after="0" w:line="240" w:lineRule="auto"/>
        <w:ind w:firstLine="360"/>
        <w:jc w:val="both"/>
        <w:rPr>
          <w:rFonts w:ascii="Calibri" w:eastAsia="Calibri" w:hAnsi="Calibri" w:cs="Calibri"/>
          <w:b/>
          <w:sz w:val="28"/>
          <w:szCs w:val="28"/>
        </w:rPr>
      </w:pPr>
    </w:p>
    <w:p w:rsidR="007129B5" w:rsidRDefault="007129B5" w:rsidP="00064268">
      <w:pPr>
        <w:spacing w:after="0" w:line="240" w:lineRule="auto"/>
        <w:ind w:firstLine="360"/>
        <w:jc w:val="both"/>
        <w:rPr>
          <w:rFonts w:ascii="Calibri" w:eastAsia="Calibri" w:hAnsi="Calibri" w:cs="Calibri"/>
          <w:b/>
          <w:sz w:val="28"/>
          <w:szCs w:val="28"/>
        </w:rPr>
      </w:pPr>
    </w:p>
    <w:p w:rsidR="00064268" w:rsidRDefault="00064268" w:rsidP="00064268">
      <w:pPr>
        <w:spacing w:after="0" w:line="240" w:lineRule="auto"/>
        <w:ind w:firstLine="360"/>
        <w:jc w:val="both"/>
        <w:rPr>
          <w:rFonts w:ascii="Calibri" w:eastAsia="Calibri" w:hAnsi="Calibri" w:cs="Calibri"/>
          <w:b/>
          <w:sz w:val="28"/>
          <w:szCs w:val="28"/>
        </w:rPr>
      </w:pPr>
      <w:r>
        <w:rPr>
          <w:rFonts w:ascii="Calibri" w:eastAsia="Calibri" w:hAnsi="Calibri" w:cs="Calibri"/>
          <w:b/>
          <w:sz w:val="28"/>
          <w:szCs w:val="28"/>
        </w:rPr>
        <w:t>Evolutions</w:t>
      </w:r>
    </w:p>
    <w:p w:rsidR="00064268" w:rsidRDefault="00064268" w:rsidP="00064268">
      <w:pPr>
        <w:spacing w:after="0" w:line="240" w:lineRule="auto"/>
        <w:ind w:firstLine="360"/>
        <w:jc w:val="both"/>
        <w:rPr>
          <w:rFonts w:ascii="Calibri" w:eastAsia="Calibri" w:hAnsi="Calibri" w:cs="Calibri"/>
          <w:b/>
          <w:sz w:val="28"/>
          <w:szCs w:val="28"/>
        </w:rPr>
      </w:pPr>
    </w:p>
    <w:p w:rsidR="00064268" w:rsidRPr="00064268" w:rsidRDefault="00064268" w:rsidP="00064268">
      <w:pPr>
        <w:spacing w:after="0" w:line="240" w:lineRule="auto"/>
        <w:jc w:val="both"/>
        <w:rPr>
          <w:rFonts w:ascii="Calibri" w:eastAsia="Calibri" w:hAnsi="Calibri" w:cs="Calibri"/>
          <w:b/>
          <w:sz w:val="28"/>
          <w:szCs w:val="28"/>
        </w:rPr>
      </w:pPr>
      <w:r w:rsidRPr="00064268">
        <w:rPr>
          <w:rFonts w:ascii="Calibri" w:eastAsia="Calibri" w:hAnsi="Calibri" w:cs="Calibri"/>
        </w:rPr>
        <w:t>Intégration de la partie commercialisation</w:t>
      </w:r>
    </w:p>
    <w:p w:rsidR="00064268" w:rsidRPr="00064268" w:rsidRDefault="00064268" w:rsidP="00064268">
      <w:pPr>
        <w:spacing w:after="0" w:line="240" w:lineRule="auto"/>
        <w:jc w:val="both"/>
        <w:rPr>
          <w:rFonts w:ascii="Calibri" w:eastAsia="Calibri" w:hAnsi="Calibri" w:cs="Calibri"/>
        </w:rPr>
      </w:pPr>
      <w:r w:rsidRPr="00064268">
        <w:rPr>
          <w:rFonts w:ascii="Calibri" w:eastAsia="Calibri" w:hAnsi="Calibri" w:cs="Calibri"/>
        </w:rPr>
        <w:t>Connexion avec les API Google et Facebook</w:t>
      </w:r>
    </w:p>
    <w:p w:rsidR="00064268" w:rsidRPr="00064268" w:rsidRDefault="00064268" w:rsidP="00064268">
      <w:pPr>
        <w:spacing w:after="0" w:line="240" w:lineRule="auto"/>
        <w:jc w:val="both"/>
        <w:rPr>
          <w:rFonts w:ascii="Calibri" w:eastAsia="Calibri" w:hAnsi="Calibri" w:cs="Calibri"/>
        </w:rPr>
      </w:pPr>
      <w:r>
        <w:rPr>
          <w:rFonts w:ascii="Calibri" w:eastAsia="Calibri" w:hAnsi="Calibri" w:cs="Calibri"/>
        </w:rPr>
        <w:t>Thème foncé</w:t>
      </w:r>
    </w:p>
    <w:sectPr w:rsidR="00064268" w:rsidRPr="00064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63A1"/>
    <w:multiLevelType w:val="multilevel"/>
    <w:tmpl w:val="D054D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532EAE"/>
    <w:multiLevelType w:val="multilevel"/>
    <w:tmpl w:val="FB882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9B1673"/>
    <w:multiLevelType w:val="hybridMultilevel"/>
    <w:tmpl w:val="A798259A"/>
    <w:lvl w:ilvl="0" w:tplc="EDF2FE4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495A2D"/>
    <w:multiLevelType w:val="multilevel"/>
    <w:tmpl w:val="7F8ED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714282"/>
    <w:rsid w:val="00064268"/>
    <w:rsid w:val="00215CB9"/>
    <w:rsid w:val="003C1B41"/>
    <w:rsid w:val="007129B5"/>
    <w:rsid w:val="00714282"/>
    <w:rsid w:val="00725524"/>
    <w:rsid w:val="00740C8F"/>
    <w:rsid w:val="007A0F4D"/>
    <w:rsid w:val="009627F8"/>
    <w:rsid w:val="00B24F18"/>
    <w:rsid w:val="00B64A51"/>
    <w:rsid w:val="00B93DE1"/>
    <w:rsid w:val="00C025E8"/>
    <w:rsid w:val="00C22DA8"/>
    <w:rsid w:val="00C27BF0"/>
    <w:rsid w:val="00E25B05"/>
    <w:rsid w:val="00FF52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A8D9"/>
  <w15:docId w15:val="{6C0A47D4-B3A4-4191-ABB1-D82FECE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980</Words>
  <Characters>5391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cp:lastModifiedBy>
  <cp:revision>16</cp:revision>
  <dcterms:created xsi:type="dcterms:W3CDTF">2019-07-23T15:42:00Z</dcterms:created>
  <dcterms:modified xsi:type="dcterms:W3CDTF">2019-07-26T17:50:00Z</dcterms:modified>
</cp:coreProperties>
</file>