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3D2408">
        <w:tc>
          <w:tcPr>
            <w:tcW w:w="2254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</w:p>
        </w:tc>
        <w:tc>
          <w:tcPr>
            <w:tcW w:w="1933" w:type="dxa"/>
          </w:tcPr>
          <w:p w:rsidR="00E42E87" w:rsidRPr="00CC14F7" w:rsidRDefault="00E42E87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866B62" w:rsidRPr="000527A8" w:rsidTr="003D2408"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draft 1</w:t>
            </w:r>
          </w:p>
        </w:tc>
        <w:tc>
          <w:tcPr>
            <w:tcW w:w="2254" w:type="dxa"/>
          </w:tcPr>
          <w:p w:rsidR="00866B62" w:rsidRPr="00CC14F7" w:rsidRDefault="00866B62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13. maj 2016</w:t>
            </w:r>
          </w:p>
        </w:tc>
        <w:tc>
          <w:tcPr>
            <w:tcW w:w="2575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Usecase beskrevet</w:t>
            </w: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Jonas</w:t>
            </w:r>
          </w:p>
        </w:tc>
      </w:tr>
      <w:tr w:rsidR="00866B62" w:rsidRPr="00CC10DD" w:rsidTr="003D2408"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Elaboration draft 2</w:t>
            </w:r>
          </w:p>
        </w:tc>
        <w:tc>
          <w:tcPr>
            <w:tcW w:w="2254" w:type="dxa"/>
          </w:tcPr>
          <w:p w:rsidR="00866B62" w:rsidRPr="00CC14F7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14. maj 2016</w:t>
            </w:r>
          </w:p>
        </w:tc>
        <w:tc>
          <w:tcPr>
            <w:tcW w:w="2575" w:type="dxa"/>
          </w:tcPr>
          <w:p w:rsidR="00866B62" w:rsidRDefault="00866B62" w:rsidP="003D2408">
            <w:pPr>
              <w:rPr>
                <w:rFonts w:asciiTheme="minorHAnsi" w:hAnsiTheme="minorHAnsi"/>
                <w:color w:val="FF0000"/>
                <w:lang w:val="da-DK"/>
              </w:rPr>
            </w:pPr>
            <w:r w:rsidRPr="00CC10DD">
              <w:rPr>
                <w:rFonts w:asciiTheme="minorHAnsi" w:hAnsiTheme="minorHAnsi"/>
                <w:color w:val="FF0000"/>
                <w:lang w:val="da-DK"/>
              </w:rPr>
              <w:t xml:space="preserve">kørsel – kørsler? </w:t>
            </w:r>
            <w:r w:rsidR="00CC10DD" w:rsidRPr="00CC10DD">
              <w:rPr>
                <w:rFonts w:asciiTheme="minorHAnsi" w:hAnsiTheme="minorHAnsi"/>
                <w:color w:val="FF0000"/>
                <w:lang w:val="da-DK"/>
              </w:rPr>
              <w:t xml:space="preserve">, variation ugyldig bil? </w:t>
            </w:r>
          </w:p>
          <w:p w:rsidR="00CC10DD" w:rsidRPr="00CC14F7" w:rsidRDefault="00CC10DD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color w:val="FF0000"/>
                <w:lang w:val="da-DK"/>
              </w:rPr>
              <w:t xml:space="preserve">hvad er </w:t>
            </w:r>
            <w:r w:rsidRPr="003D2408"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 godkendelses oplysninger</w:t>
            </w:r>
            <w:r>
              <w:rPr>
                <w:rFonts w:asciiTheme="minorHAnsi" w:hAnsiTheme="minorHAnsi"/>
                <w:color w:val="FF0000"/>
                <w:sz w:val="22"/>
                <w:lang w:val="da-DK"/>
              </w:rPr>
              <w:t xml:space="preserve">? </w:t>
            </w: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lang w:val="da-DK"/>
              </w:rPr>
              <w:t>Juyoung</w:t>
            </w:r>
          </w:p>
        </w:tc>
      </w:tr>
      <w:tr w:rsidR="00866B62" w:rsidRPr="00CC10DD" w:rsidTr="003D2408">
        <w:tc>
          <w:tcPr>
            <w:tcW w:w="2254" w:type="dxa"/>
          </w:tcPr>
          <w:p w:rsidR="00866B62" w:rsidRPr="006F39FE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866B62" w:rsidRPr="006F39FE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866B62" w:rsidRPr="000527A8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866B62" w:rsidRPr="000527A8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</w:tr>
      <w:tr w:rsidR="00866B62" w:rsidRPr="00CC10DD" w:rsidTr="003D2408">
        <w:tc>
          <w:tcPr>
            <w:tcW w:w="2254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866B62" w:rsidRDefault="00866B62" w:rsidP="003D2408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CC10DD" w:rsidRDefault="00CC10DD" w:rsidP="003E3DCF">
      <w:pPr>
        <w:pStyle w:val="Heading1"/>
      </w:pPr>
    </w:p>
    <w:p w:rsidR="00CC10DD" w:rsidRDefault="00CC10DD" w:rsidP="003E3DCF">
      <w:pPr>
        <w:pStyle w:val="Heading1"/>
      </w:pPr>
    </w:p>
    <w:p w:rsidR="003E3DCF" w:rsidRPr="00812449" w:rsidRDefault="003E3DCF" w:rsidP="003E3DCF">
      <w:pPr>
        <w:pStyle w:val="Heading1"/>
      </w:pPr>
      <w:r w:rsidRPr="00812449">
        <w:t>SF-</w:t>
      </w:r>
      <w:r w:rsidR="001D4CC8" w:rsidRPr="00812449">
        <w:t>UC</w:t>
      </w:r>
      <w:r w:rsidR="00A40722">
        <w:t>6</w:t>
      </w:r>
      <w:r w:rsidRPr="00812449">
        <w:t xml:space="preserve"> : </w:t>
      </w:r>
      <w:r w:rsidR="00A40722">
        <w:t>Godkend</w:t>
      </w:r>
      <w:r w:rsidR="00164EDC">
        <w:t xml:space="preserve"> kørsel</w:t>
      </w:r>
      <w:r w:rsidR="00B44E3F">
        <w:rPr>
          <w:color w:val="FF0000"/>
        </w:rPr>
        <w:t xml:space="preserve"> </w:t>
      </w:r>
    </w:p>
    <w:p w:rsidR="00812449" w:rsidRPr="0074244E" w:rsidRDefault="00812449" w:rsidP="00812449">
      <w:pPr>
        <w:pStyle w:val="Heading2"/>
      </w:pPr>
      <w:r w:rsidRPr="0074244E">
        <w:t>Afgrænsning (Scope)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 xml:space="preserve">Systemet </w:t>
      </w:r>
      <w:r>
        <w:rPr>
          <w:rFonts w:asciiTheme="minorHAnsi" w:hAnsiTheme="minorHAnsi"/>
        </w:rPr>
        <w:t>er under udvikling.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Niveau (Level)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812449" w:rsidRPr="0074244E" w:rsidRDefault="00812449" w:rsidP="00812449">
      <w:pPr>
        <w:pStyle w:val="BodyA"/>
        <w:rPr>
          <w:rFonts w:asciiTheme="minorHAnsi" w:hAnsiTheme="minorHAnsi"/>
        </w:rPr>
      </w:pPr>
    </w:p>
    <w:p w:rsidR="00812449" w:rsidRPr="0074244E" w:rsidRDefault="00812449" w:rsidP="00812449">
      <w:pPr>
        <w:pStyle w:val="Heading2"/>
      </w:pPr>
      <w:r w:rsidRPr="0074244E">
        <w:t>Primære aktør (Primary Actor)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>B</w:t>
      </w:r>
      <w:r w:rsidRPr="0080716B">
        <w:rPr>
          <w:rFonts w:asciiTheme="minorHAnsi" w:hAnsiTheme="minorHAnsi"/>
          <w:color w:val="auto"/>
        </w:rPr>
        <w:t>estillingsmodtagelse</w:t>
      </w:r>
    </w:p>
    <w:p w:rsidR="00812449" w:rsidRPr="0093187C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Interessenter og interesser (Stakeholders and Interests)</w:t>
      </w:r>
    </w:p>
    <w:p w:rsidR="00812449" w:rsidRDefault="00586FBA" w:rsidP="00812449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>MidtTrafik</w:t>
      </w:r>
      <w:r>
        <w:rPr>
          <w:rFonts w:asciiTheme="minorHAnsi" w:hAnsiTheme="minorHAnsi"/>
        </w:rPr>
        <w:t>s direktør</w:t>
      </w:r>
      <w:r w:rsidRPr="002B218A">
        <w:rPr>
          <w:rFonts w:asciiTheme="minorHAnsi" w:hAnsiTheme="minorHAnsi"/>
        </w:rPr>
        <w:t xml:space="preserve"> </w:t>
      </w:r>
      <w:r w:rsidR="00812449" w:rsidRPr="002B218A">
        <w:rPr>
          <w:rFonts w:asciiTheme="minorHAnsi" w:hAnsiTheme="minorHAnsi"/>
        </w:rPr>
        <w:t xml:space="preserve">er interesseret </w:t>
      </w:r>
      <w:r w:rsidR="00812449">
        <w:rPr>
          <w:rFonts w:asciiTheme="minorHAnsi" w:hAnsiTheme="minorHAnsi"/>
        </w:rPr>
        <w:t>i, at processen foregår hurtigt og effektivt.</w:t>
      </w:r>
    </w:p>
    <w:p w:rsidR="00812449" w:rsidRDefault="00812449" w:rsidP="00812449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Bestillingsmodtagelse er interesseret i, at systemet er brugervenligt.</w:t>
      </w:r>
    </w:p>
    <w:p w:rsidR="00812449" w:rsidRPr="0080716B" w:rsidRDefault="00812449" w:rsidP="00812449">
      <w:pPr>
        <w:pStyle w:val="BodyA"/>
        <w:rPr>
          <w:rFonts w:asciiTheme="minorHAnsi" w:hAnsiTheme="minorHAnsi"/>
          <w:color w:val="auto"/>
        </w:rPr>
      </w:pPr>
      <w:r w:rsidRPr="0080716B">
        <w:rPr>
          <w:rFonts w:asciiTheme="minorHAnsi" w:hAnsiTheme="minorHAnsi"/>
          <w:color w:val="auto"/>
        </w:rPr>
        <w:t>Datatilsynet er interesseret i at historik</w:t>
      </w:r>
      <w:r>
        <w:rPr>
          <w:rFonts w:asciiTheme="minorHAnsi" w:hAnsiTheme="minorHAnsi"/>
          <w:color w:val="auto"/>
        </w:rPr>
        <w:t xml:space="preserve"> indeholdende cpr-nummer-</w:t>
      </w:r>
      <w:r w:rsidRPr="0080716B">
        <w:rPr>
          <w:rFonts w:asciiTheme="minorHAnsi" w:hAnsiTheme="minorHAnsi"/>
          <w:color w:val="auto"/>
        </w:rPr>
        <w:t>håndtering behandles fortroligt.</w:t>
      </w:r>
    </w:p>
    <w:p w:rsidR="00812449" w:rsidRPr="002B218A" w:rsidRDefault="00812449" w:rsidP="00812449">
      <w:pPr>
        <w:pStyle w:val="BodyA"/>
      </w:pPr>
    </w:p>
    <w:p w:rsidR="00812449" w:rsidRDefault="00812449" w:rsidP="00812449">
      <w:pPr>
        <w:pStyle w:val="Heading2"/>
      </w:pPr>
      <w:r>
        <w:t>Forudsætninger (Preconditions)</w:t>
      </w:r>
    </w:p>
    <w:p w:rsidR="00812449" w:rsidRPr="00B37DEB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B37DEB">
        <w:rPr>
          <w:rFonts w:ascii="Calibri" w:eastAsia="Calibri" w:hAnsi="Calibri" w:cs="Calibri"/>
          <w:color w:val="auto"/>
        </w:rPr>
        <w:t>Systemet er i klartilstand.</w:t>
      </w:r>
    </w:p>
    <w:p w:rsidR="00812449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Login</w:t>
      </w:r>
      <w:r>
        <w:rPr>
          <w:rFonts w:asciiTheme="minorHAnsi" w:eastAsia="Calibri" w:hAnsiTheme="minorHAnsi" w:cs="Calibri"/>
          <w:sz w:val="22"/>
          <w:szCs w:val="22"/>
          <w:lang w:val="da-DK"/>
        </w:rPr>
        <w:t xml:space="preserve"> </w:t>
      </w:r>
      <w:r w:rsidRPr="002B218A">
        <w:rPr>
          <w:rFonts w:asciiTheme="minorHAnsi" w:eastAsia="Calibri" w:hAnsiTheme="minorHAnsi" w:cs="Calibri"/>
          <w:sz w:val="22"/>
          <w:szCs w:val="22"/>
          <w:lang w:val="da-DK"/>
        </w:rPr>
        <w:t>(</w:t>
      </w:r>
      <w:r w:rsidRPr="002B218A">
        <w:rPr>
          <w:rFonts w:asciiTheme="minorHAnsi" w:hAnsiTheme="minorHAnsi"/>
          <w:sz w:val="22"/>
          <w:szCs w:val="22"/>
          <w:lang w:val="da-DK"/>
        </w:rPr>
        <w:t>FS-UC3 : Login) er udf</w:t>
      </w:r>
      <w:r>
        <w:rPr>
          <w:rFonts w:asciiTheme="minorHAnsi" w:hAnsiTheme="minorHAnsi"/>
          <w:sz w:val="22"/>
          <w:szCs w:val="22"/>
          <w:lang w:val="da-DK"/>
        </w:rPr>
        <w:t>ørt.</w:t>
      </w:r>
    </w:p>
    <w:p w:rsidR="00A40722" w:rsidRDefault="00A40722" w:rsidP="00812449">
      <w:p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Oversigt over bestilte kørsler (FS-UC5 : Se oversigt over bestilte kørsler) er udført</w:t>
      </w:r>
    </w:p>
    <w:p w:rsidR="00812449" w:rsidRPr="002B218A" w:rsidRDefault="00812449" w:rsidP="00812449">
      <w:pPr>
        <w:rPr>
          <w:rFonts w:asciiTheme="minorHAnsi" w:hAnsiTheme="minorHAnsi"/>
          <w:sz w:val="22"/>
          <w:szCs w:val="22"/>
          <w:lang w:val="da-DK"/>
        </w:rPr>
      </w:pPr>
    </w:p>
    <w:p w:rsidR="00812449" w:rsidRPr="0093187C" w:rsidRDefault="00812449" w:rsidP="00812449">
      <w:pPr>
        <w:pStyle w:val="Heading2"/>
      </w:pPr>
      <w:r w:rsidRPr="0093187C">
        <w:t>Succesgaranti (Success Guarantee / Postconditions)</w:t>
      </w:r>
    </w:p>
    <w:p w:rsidR="00812449" w:rsidRDefault="00812449" w:rsidP="00812449">
      <w:pPr>
        <w:pStyle w:val="BodyA"/>
        <w:rPr>
          <w:rFonts w:asciiTheme="minorHAnsi" w:hAnsiTheme="minorHAnsi"/>
          <w:color w:val="auto"/>
        </w:rPr>
      </w:pPr>
      <w:r>
        <w:rPr>
          <w:rFonts w:asciiTheme="minorHAnsi" w:hAnsiTheme="minorHAnsi"/>
        </w:rPr>
        <w:t xml:space="preserve">Bestillingsmodtagelse </w:t>
      </w:r>
      <w:r w:rsidR="00A40722">
        <w:rPr>
          <w:rFonts w:asciiTheme="minorHAnsi" w:hAnsiTheme="minorHAnsi"/>
        </w:rPr>
        <w:t xml:space="preserve">kan sætte </w:t>
      </w:r>
      <w:r w:rsidR="00C24F3E">
        <w:rPr>
          <w:rFonts w:asciiTheme="minorHAnsi" w:hAnsiTheme="minorHAnsi"/>
        </w:rPr>
        <w:t>bestilte kørsler</w:t>
      </w:r>
      <w:r w:rsidRPr="0080716B">
        <w:rPr>
          <w:rFonts w:asciiTheme="minorHAnsi" w:hAnsiTheme="minorHAnsi"/>
          <w:color w:val="auto"/>
        </w:rPr>
        <w:t xml:space="preserve"> </w:t>
      </w:r>
      <w:r w:rsidR="00A40722">
        <w:rPr>
          <w:rFonts w:asciiTheme="minorHAnsi" w:hAnsiTheme="minorHAnsi"/>
          <w:color w:val="auto"/>
        </w:rPr>
        <w:t>til værende godkendt eller ikke godkendt, samt tildele biler til de godkendte kørsler</w:t>
      </w:r>
      <w:r>
        <w:rPr>
          <w:rFonts w:asciiTheme="minorHAnsi" w:hAnsiTheme="minorHAnsi"/>
          <w:color w:val="auto"/>
        </w:rPr>
        <w:t>.</w:t>
      </w:r>
    </w:p>
    <w:p w:rsidR="00812449" w:rsidRPr="002B218A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  <w:rPr>
          <w:rFonts w:ascii="Arial Unicode MS" w:hAnsi="Arial Unicode MS"/>
        </w:rPr>
      </w:pPr>
      <w:r w:rsidRPr="002B218A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 xml:space="preserve">Bestillingsmodtagelsen vælger en </w:t>
      </w:r>
      <w:r>
        <w:rPr>
          <w:rFonts w:asciiTheme="minorHAnsi" w:hAnsiTheme="minorHAnsi"/>
          <w:sz w:val="22"/>
          <w:lang w:val="da-DK"/>
        </w:rPr>
        <w:t>bestilt kørsel</w:t>
      </w:r>
      <w:r w:rsidRPr="00170A62">
        <w:rPr>
          <w:rFonts w:asciiTheme="minorHAnsi" w:hAnsiTheme="minorHAnsi"/>
          <w:sz w:val="22"/>
          <w:lang w:val="da-DK"/>
        </w:rPr>
        <w:t xml:space="preserve"> i oversigten.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viser den angivne kundes bestilte tur.</w:t>
      </w:r>
    </w:p>
    <w:p w:rsidR="00170A62" w:rsidRPr="00170A62" w:rsidRDefault="00170A62" w:rsidP="002F3584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2F3584">
        <w:rPr>
          <w:rFonts w:asciiTheme="minorHAnsi" w:hAnsiTheme="minorHAnsi"/>
          <w:sz w:val="22"/>
          <w:lang w:val="da-DK"/>
        </w:rPr>
        <w:t xml:space="preserve">Bestillingsmodtagelsen </w:t>
      </w:r>
      <w:r w:rsidR="002F3584" w:rsidRPr="002F3584">
        <w:rPr>
          <w:rFonts w:asciiTheme="minorHAnsi" w:hAnsiTheme="minorHAnsi"/>
          <w:sz w:val="22"/>
          <w:lang w:val="da-DK"/>
        </w:rPr>
        <w:t>tildeler bil og a</w:t>
      </w:r>
      <w:r w:rsidR="002F3584">
        <w:rPr>
          <w:rFonts w:asciiTheme="minorHAnsi" w:hAnsiTheme="minorHAnsi"/>
          <w:sz w:val="22"/>
          <w:lang w:val="da-DK"/>
        </w:rPr>
        <w:t>ngiver at den bestilte tur er godkendt</w:t>
      </w:r>
      <w:r w:rsidR="002F3584">
        <w:rPr>
          <w:rFonts w:asciiTheme="minorHAnsi" w:hAnsiTheme="minorHAnsi"/>
          <w:color w:val="FF0000"/>
          <w:sz w:val="22"/>
          <w:lang w:val="da-DK"/>
        </w:rPr>
        <w:t>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beder bestillingsmodtagelsen om at bekræfte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Bestillingsmodtagelsen bekræfter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gemmer godkendelsen.</w:t>
      </w:r>
    </w:p>
    <w:p w:rsidR="00170A62" w:rsidRPr="00170A62" w:rsidRDefault="00170A62" w:rsidP="00170A62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lang w:val="da-DK"/>
        </w:rPr>
      </w:pPr>
      <w:r w:rsidRPr="00170A62">
        <w:rPr>
          <w:rFonts w:asciiTheme="minorHAnsi" w:hAnsiTheme="minorHAnsi"/>
          <w:sz w:val="22"/>
          <w:lang w:val="da-DK"/>
        </w:rPr>
        <w:t>Systemet oplyser godkendelsen er gemt.</w:t>
      </w:r>
    </w:p>
    <w:p w:rsidR="00812449" w:rsidRPr="008F1CCD" w:rsidRDefault="00812449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812449" w:rsidRDefault="00812449" w:rsidP="00812449">
      <w:pPr>
        <w:pStyle w:val="Heading2"/>
      </w:pPr>
      <w:r>
        <w:lastRenderedPageBreak/>
        <w:t>Variationer (Extensions)</w:t>
      </w:r>
    </w:p>
    <w:p w:rsidR="00812449" w:rsidRPr="003E3DCF" w:rsidRDefault="00812449" w:rsidP="00812449">
      <w:pPr>
        <w:pStyle w:val="BodyA"/>
        <w:spacing w:line="288" w:lineRule="auto"/>
        <w:ind w:left="360"/>
        <w:rPr>
          <w:rFonts w:asciiTheme="minorHAnsi" w:hAnsiTheme="minorHAnsi"/>
        </w:rPr>
      </w:pPr>
      <w:r w:rsidRPr="003E3DCF">
        <w:rPr>
          <w:rFonts w:asciiTheme="minorHAnsi" w:hAnsiTheme="minorHAnsi"/>
        </w:rPr>
        <w:t xml:space="preserve">*a. Når som </w:t>
      </w:r>
      <w:r w:rsidRPr="00041325">
        <w:rPr>
          <w:rFonts w:asciiTheme="minorHAnsi" w:hAnsiTheme="minorHAnsi"/>
          <w:color w:val="auto"/>
        </w:rPr>
        <w:t xml:space="preserve">helst </w:t>
      </w:r>
      <w:r>
        <w:rPr>
          <w:rFonts w:asciiTheme="minorHAnsi" w:hAnsiTheme="minorHAnsi"/>
          <w:color w:val="auto"/>
        </w:rPr>
        <w:t>b</w:t>
      </w:r>
      <w:r w:rsidR="00834794">
        <w:rPr>
          <w:rFonts w:asciiTheme="minorHAnsi" w:hAnsiTheme="minorHAnsi"/>
          <w:color w:val="auto"/>
        </w:rPr>
        <w:t>estillingsmodtagelse</w:t>
      </w:r>
      <w:r w:rsidRPr="00041325">
        <w:rPr>
          <w:rFonts w:asciiTheme="minorHAnsi" w:hAnsiTheme="minorHAnsi"/>
          <w:color w:val="auto"/>
        </w:rPr>
        <w:t xml:space="preserve"> fortryder</w:t>
      </w:r>
      <w:r w:rsidRPr="003E3DCF">
        <w:rPr>
          <w:rFonts w:asciiTheme="minorHAnsi" w:hAnsiTheme="minorHAnsi"/>
        </w:rPr>
        <w:t xml:space="preserve">: </w:t>
      </w:r>
    </w:p>
    <w:p w:rsidR="00812449" w:rsidRDefault="00812449" w:rsidP="00812449">
      <w:pPr>
        <w:pStyle w:val="BodyA"/>
        <w:numPr>
          <w:ilvl w:val="0"/>
          <w:numId w:val="5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812449" w:rsidRPr="00AF65A1" w:rsidRDefault="00812449" w:rsidP="00812449">
      <w:pPr>
        <w:pStyle w:val="BodyA"/>
        <w:spacing w:line="288" w:lineRule="auto"/>
        <w:ind w:left="1080"/>
        <w:rPr>
          <w:rFonts w:asciiTheme="minorHAnsi" w:hAnsiTheme="minorHAnsi"/>
        </w:rPr>
      </w:pPr>
    </w:p>
    <w:p w:rsidR="00812449" w:rsidRPr="002F3584" w:rsidRDefault="00CC10DD" w:rsidP="00812449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ind w:left="360"/>
        <w:rPr>
          <w:rFonts w:ascii="Calibri" w:eastAsia="Calibri" w:hAnsi="Calibri" w:cs="Calibri"/>
          <w:color w:val="auto"/>
        </w:rPr>
      </w:pPr>
      <w:r w:rsidRPr="002F3584">
        <w:rPr>
          <w:rFonts w:ascii="Calibri" w:eastAsia="Calibri" w:hAnsi="Calibri" w:cs="Calibri"/>
          <w:color w:val="auto"/>
        </w:rPr>
        <w:t>3</w:t>
      </w:r>
      <w:r w:rsidR="00834794" w:rsidRPr="002F3584">
        <w:rPr>
          <w:rFonts w:ascii="Calibri" w:eastAsia="Calibri" w:hAnsi="Calibri" w:cs="Calibri"/>
          <w:color w:val="auto"/>
        </w:rPr>
        <w:t xml:space="preserve">a. Bestillingsmodtagelse angiver </w:t>
      </w:r>
      <w:r w:rsidR="00170A62" w:rsidRPr="002F3584">
        <w:rPr>
          <w:rFonts w:ascii="Calibri" w:eastAsia="Calibri" w:hAnsi="Calibri" w:cs="Calibri"/>
          <w:color w:val="auto"/>
        </w:rPr>
        <w:t>en ugyldig bil</w:t>
      </w:r>
      <w:r w:rsidR="00834794" w:rsidRPr="002F3584">
        <w:rPr>
          <w:rFonts w:ascii="Calibri" w:eastAsia="Calibri" w:hAnsi="Calibri" w:cs="Calibri"/>
          <w:color w:val="auto"/>
        </w:rPr>
        <w:t>:</w:t>
      </w:r>
    </w:p>
    <w:p w:rsidR="00834794" w:rsidRPr="002F3584" w:rsidRDefault="00170A62" w:rsidP="00834794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2F3584">
        <w:rPr>
          <w:rFonts w:ascii="Calibri" w:eastAsia="Calibri" w:hAnsi="Calibri" w:cs="Calibri"/>
          <w:color w:val="auto"/>
        </w:rPr>
        <w:t>Systemet oplyser at den valgte bil ikke kan tildeles denne kørsel</w:t>
      </w:r>
    </w:p>
    <w:p w:rsidR="00564663" w:rsidRPr="002F3584" w:rsidRDefault="00834794" w:rsidP="00564663">
      <w:pPr>
        <w:pStyle w:val="BodyA"/>
        <w:numPr>
          <w:ilvl w:val="0"/>
          <w:numId w:val="7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</w:rPr>
      </w:pPr>
      <w:r w:rsidRPr="002F3584">
        <w:rPr>
          <w:rFonts w:ascii="Calibri" w:eastAsia="Calibri" w:hAnsi="Calibri" w:cs="Calibri"/>
          <w:color w:val="auto"/>
        </w:rPr>
        <w:t>Hovedscenariet fortsættes</w:t>
      </w:r>
      <w:r w:rsidR="00CC10DD" w:rsidRPr="002F3584">
        <w:rPr>
          <w:rFonts w:ascii="Calibri" w:eastAsia="Calibri" w:hAnsi="Calibri" w:cs="Calibri"/>
          <w:color w:val="auto"/>
        </w:rPr>
        <w:t xml:space="preserve"> fra pkt. 3.</w:t>
      </w:r>
    </w:p>
    <w:p w:rsidR="00C22F65" w:rsidRDefault="00C22F65" w:rsidP="00C22F6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 xml:space="preserve">       </w:t>
      </w:r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 xml:space="preserve">3.b. Der er en specifik kommentar: </w:t>
      </w:r>
    </w:p>
    <w:p w:rsidR="00C22F65" w:rsidRPr="00C22F65" w:rsidRDefault="00C22F65" w:rsidP="00C22F6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Kunden angiver kommentaren.</w:t>
      </w:r>
    </w:p>
    <w:p w:rsidR="00C22F65" w:rsidRPr="00C22F65" w:rsidRDefault="00C22F65" w:rsidP="00C22F65">
      <w:pPr>
        <w:pStyle w:val="ListParagraph"/>
        <w:numPr>
          <w:ilvl w:val="0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88" w:lineRule="auto"/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</w:pPr>
      <w:r w:rsidRPr="00C22F65">
        <w:rPr>
          <w:rFonts w:ascii="Calibri" w:eastAsiaTheme="minorEastAsia" w:hAnsi="Calibri" w:cs="Calibri"/>
          <w:color w:val="000000"/>
          <w:sz w:val="22"/>
          <w:szCs w:val="22"/>
          <w:bdr w:val="none" w:sz="0" w:space="0" w:color="auto"/>
          <w:lang w:val="da-DK" w:eastAsia="ko-KR"/>
        </w:rPr>
        <w:t>Hovedscenariet fortsættes fra pkt.4.</w:t>
      </w:r>
    </w:p>
    <w:p w:rsidR="00564663" w:rsidRPr="00564663" w:rsidRDefault="00564663" w:rsidP="00564663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812449" w:rsidRDefault="00812449" w:rsidP="00C24F3E">
      <w:pPr>
        <w:pStyle w:val="Heading2"/>
      </w:pPr>
      <w:r>
        <w:t>Ikke-funktionelle krav (Special Requirements)</w:t>
      </w:r>
    </w:p>
    <w:p w:rsidR="00812449" w:rsidRDefault="00812449" w:rsidP="00C24F3E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 xml:space="preserve">å højest 40 sekunder i 90% af tilfældene. </w:t>
      </w:r>
    </w:p>
    <w:p w:rsidR="00812449" w:rsidRPr="00A040C2" w:rsidRDefault="00812449" w:rsidP="00812449">
      <w:pPr>
        <w:pStyle w:val="Heading2"/>
      </w:pPr>
      <w:r w:rsidRPr="00A040C2">
        <w:t>Hyppighed (Frequency of Occurrence)</w:t>
      </w:r>
    </w:p>
    <w:p w:rsidR="00812449" w:rsidRDefault="00812449" w:rsidP="00812449">
      <w:pPr>
        <w:pStyle w:val="BodyA"/>
        <w:rPr>
          <w:rFonts w:ascii="Calibri" w:eastAsia="Calibri" w:hAnsi="Calibri" w:cs="Calibri"/>
        </w:rPr>
      </w:pPr>
      <w:r w:rsidRPr="00C13353">
        <w:rPr>
          <w:rFonts w:asciiTheme="minorHAnsi" w:hAnsiTheme="minorHAnsi"/>
        </w:rPr>
        <w:t>Hver gang</w:t>
      </w:r>
      <w:r>
        <w:rPr>
          <w:rFonts w:asciiTheme="minorHAnsi" w:hAnsiTheme="minorHAnsi"/>
        </w:rPr>
        <w:t xml:space="preserve"> bestillingsmodtagelse skal </w:t>
      </w:r>
      <w:r w:rsidR="00170A62">
        <w:rPr>
          <w:rFonts w:asciiTheme="minorHAnsi" w:hAnsiTheme="minorHAnsi"/>
        </w:rPr>
        <w:t xml:space="preserve">godkende </w:t>
      </w:r>
      <w:r w:rsidR="00C24F3E">
        <w:rPr>
          <w:rFonts w:asciiTheme="minorHAnsi" w:hAnsiTheme="minorHAnsi"/>
        </w:rPr>
        <w:t>bestilte kørsler</w:t>
      </w:r>
      <w:r w:rsidR="00C24F3E" w:rsidRPr="00C13353">
        <w:rPr>
          <w:rFonts w:ascii="Calibri" w:eastAsia="Calibri" w:hAnsi="Calibri" w:cs="Calibri"/>
        </w:rPr>
        <w:t xml:space="preserve"> </w:t>
      </w:r>
      <w:r w:rsidRPr="00C13353">
        <w:rPr>
          <w:rFonts w:ascii="Calibri" w:eastAsia="Calibri" w:hAnsi="Calibri" w:cs="Calibri"/>
        </w:rPr>
        <w:t>(30</w:t>
      </w:r>
      <w:r w:rsidR="00170A62">
        <w:rPr>
          <w:rFonts w:ascii="Calibri" w:eastAsia="Calibri" w:hAnsi="Calibri" w:cs="Calibri"/>
        </w:rPr>
        <w:t>-1</w:t>
      </w:r>
      <w:r w:rsidRPr="00C13353">
        <w:rPr>
          <w:rFonts w:ascii="Calibri" w:eastAsia="Calibri" w:hAnsi="Calibri" w:cs="Calibri"/>
        </w:rPr>
        <w:t>0</w:t>
      </w:r>
      <w:r w:rsidR="00170A62">
        <w:rPr>
          <w:rFonts w:ascii="Calibri" w:eastAsia="Calibri" w:hAnsi="Calibri" w:cs="Calibri"/>
        </w:rPr>
        <w:t>0</w:t>
      </w:r>
      <w:r w:rsidRPr="00C13353">
        <w:rPr>
          <w:rFonts w:ascii="Calibri" w:eastAsia="Calibri" w:hAnsi="Calibri" w:cs="Calibri"/>
        </w:rPr>
        <w:t xml:space="preserve"> gange om dag</w:t>
      </w:r>
      <w:r>
        <w:rPr>
          <w:rFonts w:ascii="Calibri" w:eastAsia="Calibri" w:hAnsi="Calibri" w:cs="Calibri"/>
        </w:rPr>
        <w:t>en</w:t>
      </w:r>
      <w:r w:rsidRPr="00C13353">
        <w:rPr>
          <w:rFonts w:ascii="Calibri" w:eastAsia="Calibri" w:hAnsi="Calibri" w:cs="Calibri"/>
        </w:rPr>
        <w:t>).</w:t>
      </w:r>
    </w:p>
    <w:p w:rsidR="00812449" w:rsidRPr="00C13353" w:rsidRDefault="00812449" w:rsidP="00812449">
      <w:pPr>
        <w:pStyle w:val="BodyA"/>
        <w:rPr>
          <w:rFonts w:asciiTheme="minorHAnsi" w:hAnsiTheme="minorHAnsi"/>
        </w:rPr>
      </w:pPr>
    </w:p>
    <w:p w:rsidR="00812449" w:rsidRDefault="00812449" w:rsidP="00812449">
      <w:pPr>
        <w:pStyle w:val="Heading2"/>
      </w:pPr>
      <w:r>
        <w:t>Diverse (Miscellaneous)</w:t>
      </w:r>
    </w:p>
    <w:p w:rsidR="00E81EF7" w:rsidRDefault="00EE28CF" w:rsidP="00E81EF7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 xml:space="preserve">Bil består af en bil, der </w:t>
      </w:r>
      <w:r w:rsidR="00E81EF7">
        <w:rPr>
          <w:rFonts w:asciiTheme="minorHAnsi" w:hAnsiTheme="minorHAnsi"/>
        </w:rPr>
        <w:t>matcher med den be</w:t>
      </w:r>
      <w:r>
        <w:rPr>
          <w:rFonts w:asciiTheme="minorHAnsi" w:hAnsiTheme="minorHAnsi"/>
        </w:rPr>
        <w:t>stilte bils antal personer og</w:t>
      </w:r>
      <w:bookmarkStart w:id="0" w:name="_GoBack"/>
      <w:bookmarkEnd w:id="0"/>
      <w:r w:rsidR="00E81EF7">
        <w:rPr>
          <w:rFonts w:asciiTheme="minorHAnsi" w:hAnsiTheme="minorHAnsi"/>
        </w:rPr>
        <w:t xml:space="preserve"> ekstratilvalg mulighed.</w:t>
      </w:r>
    </w:p>
    <w:p w:rsidR="00E81EF7" w:rsidRDefault="00E81EF7" w:rsidP="00E81EF7">
      <w:pPr>
        <w:pStyle w:val="BodyA"/>
        <w:rPr>
          <w:rFonts w:asciiTheme="minorHAnsi" w:hAnsiTheme="minorHAnsi"/>
        </w:rPr>
      </w:pPr>
    </w:p>
    <w:p w:rsidR="00E81EF7" w:rsidRPr="00595AE0" w:rsidRDefault="00E81EF7" w:rsidP="00E81EF7">
      <w:pPr>
        <w:pStyle w:val="BodyA"/>
        <w:rPr>
          <w:rFonts w:asciiTheme="minorHAnsi" w:hAnsiTheme="minorHAnsi"/>
          <w:color w:val="auto"/>
        </w:rPr>
      </w:pPr>
    </w:p>
    <w:p w:rsidR="00733385" w:rsidRPr="00AA5816" w:rsidRDefault="00733385" w:rsidP="00812449">
      <w:pPr>
        <w:pStyle w:val="Heading2"/>
        <w:rPr>
          <w:rFonts w:ascii="Calibri" w:eastAsia="Calibri" w:hAnsi="Calibri" w:cs="Calibri"/>
          <w:color w:val="auto"/>
          <w:u w:color="000000"/>
        </w:rPr>
      </w:pPr>
    </w:p>
    <w:sectPr w:rsidR="00733385" w:rsidRPr="00AA5816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3242" w:rsidRDefault="00703242">
      <w:r>
        <w:separator/>
      </w:r>
    </w:p>
  </w:endnote>
  <w:endnote w:type="continuationSeparator" w:id="0">
    <w:p w:rsidR="00703242" w:rsidRDefault="00703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8" w:rsidRDefault="003D24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3242" w:rsidRDefault="00703242">
      <w:r>
        <w:separator/>
      </w:r>
    </w:p>
  </w:footnote>
  <w:footnote w:type="continuationSeparator" w:id="0">
    <w:p w:rsidR="00703242" w:rsidRDefault="00703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2408" w:rsidRDefault="003D24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2D43946"/>
    <w:multiLevelType w:val="hybridMultilevel"/>
    <w:tmpl w:val="919EE2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F67E0"/>
    <w:multiLevelType w:val="hybridMultilevel"/>
    <w:tmpl w:val="8EAA92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D0F07"/>
    <w:multiLevelType w:val="hybridMultilevel"/>
    <w:tmpl w:val="6024A8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92D9A"/>
    <w:multiLevelType w:val="hybridMultilevel"/>
    <w:tmpl w:val="37B0B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85582"/>
    <w:multiLevelType w:val="hybridMultilevel"/>
    <w:tmpl w:val="315C08C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89C11DE"/>
    <w:multiLevelType w:val="hybridMultilevel"/>
    <w:tmpl w:val="E2800ADC"/>
    <w:numStyleLink w:val="Numbered"/>
  </w:abstractNum>
  <w:abstractNum w:abstractNumId="7" w15:restartNumberingAfterBreak="0">
    <w:nsid w:val="62B33C07"/>
    <w:multiLevelType w:val="hybridMultilevel"/>
    <w:tmpl w:val="0ED8E1F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8E6366"/>
    <w:multiLevelType w:val="hybridMultilevel"/>
    <w:tmpl w:val="395281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671595"/>
    <w:multiLevelType w:val="hybridMultilevel"/>
    <w:tmpl w:val="919EE2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5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222DC"/>
    <w:rsid w:val="000376E9"/>
    <w:rsid w:val="000527A8"/>
    <w:rsid w:val="00095B6B"/>
    <w:rsid w:val="00164EDC"/>
    <w:rsid w:val="00170A62"/>
    <w:rsid w:val="001922DE"/>
    <w:rsid w:val="001D4CC8"/>
    <w:rsid w:val="002F3584"/>
    <w:rsid w:val="0030133E"/>
    <w:rsid w:val="00373AE3"/>
    <w:rsid w:val="003D2408"/>
    <w:rsid w:val="003E3DCF"/>
    <w:rsid w:val="003F35F8"/>
    <w:rsid w:val="004217AF"/>
    <w:rsid w:val="00481988"/>
    <w:rsid w:val="00487A8F"/>
    <w:rsid w:val="00564663"/>
    <w:rsid w:val="005714DD"/>
    <w:rsid w:val="00586FBA"/>
    <w:rsid w:val="00703242"/>
    <w:rsid w:val="00727F85"/>
    <w:rsid w:val="00733385"/>
    <w:rsid w:val="007A18AD"/>
    <w:rsid w:val="007B44C6"/>
    <w:rsid w:val="00812449"/>
    <w:rsid w:val="00834794"/>
    <w:rsid w:val="00866B62"/>
    <w:rsid w:val="009A095D"/>
    <w:rsid w:val="00A40722"/>
    <w:rsid w:val="00A50655"/>
    <w:rsid w:val="00A53C34"/>
    <w:rsid w:val="00AA5816"/>
    <w:rsid w:val="00AB215A"/>
    <w:rsid w:val="00B2471F"/>
    <w:rsid w:val="00B44E3F"/>
    <w:rsid w:val="00B92B13"/>
    <w:rsid w:val="00C22F65"/>
    <w:rsid w:val="00C24F3E"/>
    <w:rsid w:val="00CC10DD"/>
    <w:rsid w:val="00E42E87"/>
    <w:rsid w:val="00E81EF7"/>
    <w:rsid w:val="00E94ADC"/>
    <w:rsid w:val="00EE28CF"/>
    <w:rsid w:val="00F81D3D"/>
    <w:rsid w:val="00F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154D7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9C290-8A97-4F06-AD28-30C887DB4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1532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Choi;Jonas Mørch</dc:creator>
  <cp:keywords/>
  <dc:description/>
  <cp:lastModifiedBy>Juyoung Choi</cp:lastModifiedBy>
  <cp:revision>14</cp:revision>
  <dcterms:created xsi:type="dcterms:W3CDTF">2016-05-13T09:21:00Z</dcterms:created>
  <dcterms:modified xsi:type="dcterms:W3CDTF">2016-05-26T12:13:00Z</dcterms:modified>
</cp:coreProperties>
</file>