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9D10A" w14:textId="5D9759F6" w:rsidR="009139FD" w:rsidRPr="009139FD" w:rsidRDefault="00000000" w:rsidP="009139FD">
      <w:pPr>
        <w:ind w:firstLineChars="200" w:firstLine="560"/>
        <w:rPr>
          <w:rFonts w:ascii="华文仿宋" w:eastAsia="华文仿宋" w:hAnsi="华文仿宋" w:hint="eastAsia"/>
          <w:sz w:val="28"/>
          <w:szCs w:val="28"/>
        </w:rPr>
      </w:pPr>
      <w:r w:rsidRPr="009139FD">
        <w:rPr>
          <w:rFonts w:ascii="华文仿宋" w:eastAsia="华文仿宋" w:hAnsi="华文仿宋" w:hint="eastAsia"/>
          <w:sz w:val="28"/>
          <w:szCs w:val="28"/>
        </w:rPr>
        <w:t>本项目的研究对象主要包括核心文献，临床案例和终端用户。核心文献以张仲景《金匮要略》的经典条文为文本核心，涵盖杂病、方证、治则等内容。临床案例包括精选历代名医（如叶天士、吴鞠通等）应用《金匮》方药的经典验案，近现代中医药期刊，名老中医治疗成功的病例报告，以及中医药院校教学中设计的典型、规范性案例。终端用户主要包括中医药院校学生。</w:t>
      </w:r>
    </w:p>
    <w:p w14:paraId="2847FD32" w14:textId="6B775F7E" w:rsidR="009139FD" w:rsidRPr="009139FD" w:rsidRDefault="009139FD" w:rsidP="009139FD">
      <w:pPr>
        <w:ind w:firstLineChars="200" w:firstLine="560"/>
        <w:rPr>
          <w:rFonts w:ascii="华文仿宋" w:eastAsia="华文仿宋" w:hAnsi="华文仿宋" w:hint="eastAsia"/>
          <w:sz w:val="28"/>
          <w:szCs w:val="28"/>
        </w:rPr>
      </w:pPr>
      <w:r w:rsidRPr="009139FD">
        <w:rPr>
          <w:rFonts w:ascii="华文仿宋" w:eastAsia="华文仿宋" w:hAnsi="华文仿宋"/>
          <w:sz w:val="28"/>
          <w:szCs w:val="28"/>
        </w:rPr>
        <w:t xml:space="preserve">本项目技术支撑层采用现代化全栈架构设计，后端基于 </w:t>
      </w:r>
      <w:proofErr w:type="spellStart"/>
      <w:r w:rsidRPr="009139FD">
        <w:rPr>
          <w:rFonts w:ascii="华文仿宋" w:eastAsia="华文仿宋" w:hAnsi="华文仿宋"/>
          <w:sz w:val="28"/>
          <w:szCs w:val="28"/>
        </w:rPr>
        <w:t>FastAPI</w:t>
      </w:r>
      <w:proofErr w:type="spellEnd"/>
      <w:r w:rsidRPr="009139FD">
        <w:rPr>
          <w:rFonts w:ascii="华文仿宋" w:eastAsia="华文仿宋" w:hAnsi="华文仿宋"/>
          <w:sz w:val="28"/>
          <w:szCs w:val="28"/>
        </w:rPr>
        <w:t xml:space="preserve"> 异步 Web 框架构建高性能 RESTful API 服务，通过 </w:t>
      </w:r>
      <w:proofErr w:type="spellStart"/>
      <w:r w:rsidRPr="009139FD">
        <w:rPr>
          <w:rFonts w:ascii="华文仿宋" w:eastAsia="华文仿宋" w:hAnsi="华文仿宋"/>
          <w:sz w:val="28"/>
          <w:szCs w:val="28"/>
        </w:rPr>
        <w:t>SQLAlchemy</w:t>
      </w:r>
      <w:proofErr w:type="spellEnd"/>
      <w:r w:rsidRPr="009139FD">
        <w:rPr>
          <w:rFonts w:ascii="华文仿宋" w:eastAsia="华文仿宋" w:hAnsi="华文仿宋"/>
          <w:sz w:val="28"/>
          <w:szCs w:val="28"/>
        </w:rPr>
        <w:t xml:space="preserve"> 实现对象关系映射以规范数据操作流程，初始阶段选用 SQLite 作为轻量级数据库以简化部署并保障开发效率，同时预留 PostgreSQL 升级路径以应对未来高并发访问与复杂查询需求。在文献处理环节，系统集成 </w:t>
      </w:r>
      <w:proofErr w:type="spellStart"/>
      <w:r w:rsidRPr="009139FD">
        <w:rPr>
          <w:rFonts w:ascii="华文仿宋" w:eastAsia="华文仿宋" w:hAnsi="华文仿宋"/>
          <w:sz w:val="28"/>
          <w:szCs w:val="28"/>
        </w:rPr>
        <w:t>pdfplumber</w:t>
      </w:r>
      <w:proofErr w:type="spellEnd"/>
      <w:r w:rsidRPr="009139FD">
        <w:rPr>
          <w:rFonts w:ascii="华文仿宋" w:eastAsia="华文仿宋" w:hAnsi="华文仿宋"/>
          <w:sz w:val="28"/>
          <w:szCs w:val="28"/>
        </w:rPr>
        <w:t xml:space="preserve"> 用于 PDF 格式古籍的精准解析，结合 python-docx 处理 Word 文档，利用 pandas 完成 Excel 与 TXT 等结构化数据的清洗与转换。为进一步提升知识挖掘深度，系统调用通义千问与文心一言等大语言模型 API，辅助完成古籍条文的语义理解、病机证候方药的智能关联映射以及隐性知识的提取，显著增强“条文-案例”关联逻辑的准确性与解释力。前端采用 React 18 构建响应式单页应用，依托 Ant Design 5.x 组件库实现专业统一的交互界面，通过 Axios 与后端进行高效数据通信，结合 React Router 管理多层级路由结构以支持条文检索、案例对比等复杂业务场景，确保在电脑、平板及移动设备上均能获得流畅一致的使用体验。部署层面选用 </w:t>
      </w:r>
      <w:proofErr w:type="spellStart"/>
      <w:r w:rsidRPr="009139FD">
        <w:rPr>
          <w:rFonts w:ascii="华文仿宋" w:eastAsia="华文仿宋" w:hAnsi="华文仿宋"/>
          <w:sz w:val="28"/>
          <w:szCs w:val="28"/>
        </w:rPr>
        <w:t>Uvicorn</w:t>
      </w:r>
      <w:proofErr w:type="spellEnd"/>
      <w:r w:rsidRPr="009139FD">
        <w:rPr>
          <w:rFonts w:ascii="华文仿宋" w:eastAsia="华文仿宋" w:hAnsi="华文仿宋"/>
          <w:sz w:val="28"/>
          <w:szCs w:val="28"/>
        </w:rPr>
        <w:t xml:space="preserve"> 作为 ASGI 服务器承载后端服务，借助 python-</w:t>
      </w:r>
      <w:proofErr w:type="spellStart"/>
      <w:r w:rsidRPr="009139FD">
        <w:rPr>
          <w:rFonts w:ascii="华文仿宋" w:eastAsia="华文仿宋" w:hAnsi="华文仿宋"/>
          <w:sz w:val="28"/>
          <w:szCs w:val="28"/>
        </w:rPr>
        <w:t>dotenv</w:t>
      </w:r>
      <w:proofErr w:type="spellEnd"/>
      <w:r w:rsidRPr="009139FD">
        <w:rPr>
          <w:rFonts w:ascii="华文仿宋" w:eastAsia="华文仿宋" w:hAnsi="华文仿宋"/>
          <w:sz w:val="28"/>
          <w:szCs w:val="28"/>
        </w:rPr>
        <w:t xml:space="preserve"> 规范</w:t>
      </w:r>
      <w:r w:rsidRPr="009139FD">
        <w:rPr>
          <w:rFonts w:ascii="华文仿宋" w:eastAsia="华文仿宋" w:hAnsi="华文仿宋"/>
          <w:sz w:val="28"/>
          <w:szCs w:val="28"/>
        </w:rPr>
        <w:lastRenderedPageBreak/>
        <w:t>化管理环境变量与敏感配置信息，整体架构采用云服务器进行容器化部署，兼顾系统稳定性、安全性与后续扩展能力，为古籍知识的结构化整理与智能化应用提供坚实的技术基础。</w:t>
      </w:r>
    </w:p>
    <w:p w14:paraId="4523C531" w14:textId="12630F82" w:rsidR="000F1D57" w:rsidRPr="009139FD" w:rsidRDefault="00000000" w:rsidP="009139FD">
      <w:pPr>
        <w:ind w:firstLineChars="200" w:firstLine="560"/>
        <w:rPr>
          <w:rFonts w:ascii="华文仿宋" w:eastAsia="华文仿宋" w:hAnsi="华文仿宋" w:hint="eastAsia"/>
          <w:sz w:val="28"/>
          <w:szCs w:val="28"/>
        </w:rPr>
      </w:pPr>
      <w:r w:rsidRPr="009139FD">
        <w:rPr>
          <w:rFonts w:ascii="华文仿宋" w:eastAsia="华文仿宋" w:hAnsi="华文仿宋" w:hint="eastAsia"/>
          <w:sz w:val="28"/>
          <w:szCs w:val="28"/>
        </w:rPr>
        <w:t>重点难点包括知识结构化与标准化难点，关联逻辑与算法设计的难点，专业准确性保障难点和技术实现难点。首先是如何准确、无歧义地将古文条文解构为结构化数据（病机、症状、方药标签），不同来源的案例描述风格差异巨大，如何提取关键信息并统一格式，这些都是本项目的核心挑战。其次是如何建立精准、有用的“条文-案例”关联规则，而非简单关键词匹配，需深入中医理论，设计基于“病机-证候-治法-方药”辩证方法的智能关联算法。此外，还需要《金匮要略》教研室专家全程参与，对条文解读、案例筛选、关联映射进行审核，确保内容的学术权威性。最后，有如何处理非结构化的古籍文本和医案文本，及如何实现复杂的数据关联查询与前端流畅的交互体验都是需要客服的技术难题。</w:t>
      </w:r>
    </w:p>
    <w:p w14:paraId="3277DA3F" w14:textId="02461FC4" w:rsidR="000F1D57" w:rsidRPr="009139FD" w:rsidRDefault="00000000" w:rsidP="009139FD">
      <w:pPr>
        <w:ind w:firstLineChars="200" w:firstLine="560"/>
        <w:rPr>
          <w:rFonts w:ascii="华文仿宋" w:eastAsia="华文仿宋" w:hAnsi="华文仿宋" w:hint="eastAsia"/>
          <w:sz w:val="28"/>
          <w:szCs w:val="28"/>
        </w:rPr>
      </w:pPr>
      <w:r w:rsidRPr="009139FD">
        <w:rPr>
          <w:rFonts w:ascii="华文仿宋" w:eastAsia="华文仿宋" w:hAnsi="华文仿宋" w:hint="eastAsia"/>
          <w:sz w:val="28"/>
          <w:szCs w:val="28"/>
        </w:rPr>
        <w:t>主要目标为构建一个高质量、结构化的《金匮要略》条文-临床</w:t>
      </w:r>
      <w:r w:rsidR="009139FD">
        <w:rPr>
          <w:rFonts w:ascii="华文仿宋" w:eastAsia="华文仿宋" w:hAnsi="华文仿宋" w:hint="eastAsia"/>
          <w:sz w:val="28"/>
          <w:szCs w:val="28"/>
        </w:rPr>
        <w:t>-</w:t>
      </w:r>
      <w:r w:rsidRPr="009139FD">
        <w:rPr>
          <w:rFonts w:ascii="华文仿宋" w:eastAsia="华文仿宋" w:hAnsi="华文仿宋" w:hint="eastAsia"/>
          <w:sz w:val="28"/>
          <w:szCs w:val="28"/>
        </w:rPr>
        <w:t>案例关联数据库，探索中医古籍知识数字化与临床经验可视化结合的新模式，交付一个界面友好、交互流畅、内容准确的可用网页。希望这款应用能成为中医药院校《金匮要略》课程有力的辅助教学工具，为</w:t>
      </w:r>
      <w:r w:rsidR="009139FD">
        <w:rPr>
          <w:rFonts w:ascii="华文仿宋" w:eastAsia="华文仿宋" w:hAnsi="华文仿宋" w:hint="eastAsia"/>
          <w:sz w:val="28"/>
          <w:szCs w:val="28"/>
        </w:rPr>
        <w:t>广大中医学专业的学生</w:t>
      </w:r>
      <w:r w:rsidRPr="009139FD">
        <w:rPr>
          <w:rFonts w:ascii="华文仿宋" w:eastAsia="华文仿宋" w:hAnsi="华文仿宋" w:hint="eastAsia"/>
          <w:sz w:val="28"/>
          <w:szCs w:val="28"/>
        </w:rPr>
        <w:t>提供便捷的经方临床应用参考和思路启发平台，促进经方学术经验的传承、交流与创新。</w:t>
      </w:r>
    </w:p>
    <w:p w14:paraId="32FCE55C" w14:textId="77777777" w:rsidR="000F1D57" w:rsidRPr="009139FD" w:rsidRDefault="00000000" w:rsidP="009139FD">
      <w:pPr>
        <w:ind w:firstLineChars="200" w:firstLine="560"/>
        <w:rPr>
          <w:rFonts w:ascii="华文仿宋" w:eastAsia="华文仿宋" w:hAnsi="华文仿宋"/>
          <w:sz w:val="28"/>
          <w:szCs w:val="28"/>
        </w:rPr>
      </w:pPr>
      <w:r w:rsidRPr="009139FD">
        <w:rPr>
          <w:rFonts w:ascii="华文仿宋" w:eastAsia="华文仿宋" w:hAnsi="华文仿宋" w:hint="eastAsia"/>
          <w:sz w:val="28"/>
          <w:szCs w:val="28"/>
        </w:rPr>
        <w:t>预期成果为可运行的网页软件系统一套，并附有详细设计说明、技术文档及用户手册，以及一篇相关主题的学术论文。我们首次系统</w:t>
      </w:r>
      <w:r w:rsidRPr="009139FD">
        <w:rPr>
          <w:rFonts w:ascii="华文仿宋" w:eastAsia="华文仿宋" w:hAnsi="华文仿宋" w:hint="eastAsia"/>
          <w:sz w:val="28"/>
          <w:szCs w:val="28"/>
        </w:rPr>
        <w:lastRenderedPageBreak/>
        <w:t>性地、结构化地将《金匮要略》条文与古今临床案例进行深度关联与融合，将学习模式从“被动阅读”转变为“主动探究”、“对比反思”和“模拟实战”的深度学习模式。我们的这款应用不仅提供信息查询，更提供基于案例的辨证思维训练，直接服务于临床能力培养。通过本课题的研究与开发，有望打造一个连接中医经典理论与当代临床实践的桥梁性工具，具有明确的理论价值与实践意义。</w:t>
      </w:r>
    </w:p>
    <w:sectPr w:rsidR="000F1D57" w:rsidRPr="009139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9E02844"/>
    <w:rsid w:val="000F1D57"/>
    <w:rsid w:val="009139FD"/>
    <w:rsid w:val="00EC7355"/>
    <w:rsid w:val="79E02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CDB4ED"/>
  <w15:docId w15:val="{20F28442-CA65-4F3A-889A-D73998657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760</Words>
  <Characters>776</Characters>
  <Application>Microsoft Office Word</Application>
  <DocSecurity>0</DocSecurity>
  <Lines>22</Lines>
  <Paragraphs>5</Paragraphs>
  <ScaleCrop>false</ScaleCrop>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WPS_1723899663</dc:creator>
  <cp:lastModifiedBy>行 彦</cp:lastModifiedBy>
  <cp:revision>2</cp:revision>
  <dcterms:created xsi:type="dcterms:W3CDTF">2026-02-12T03:20:00Z</dcterms:created>
  <dcterms:modified xsi:type="dcterms:W3CDTF">2026-02-12T03:20:00Z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4B58EC0B9F154E5DBABF1A6FDC739016_11</vt:lpwstr>
  </property>
  <property fmtid="{D5CDD505-2E9C-101B-9397-08002B2CF9AE}" pid="4" name="KSOTemplateDocerSaveRecord">
    <vt:lpwstr>eyJoZGlkIjoiM2E1MTE1YzI0MDBjMDIwOWY3YTM0ZmY4NGI1ZmY4NjEiLCJ1c2VySWQiOiIxNjIzODMyNzM3In0=</vt:lpwstr>
  </property>
</Properties>
</file>