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734FF" w14:textId="1FA8FAC6" w:rsidR="00111F94" w:rsidRDefault="00111F94" w:rsidP="00111F94">
      <w:pPr>
        <w:pStyle w:val="Title"/>
      </w:pPr>
      <w:r w:rsidRPr="00B51C48">
        <w:t>Intelligent Ontology Orchestration: An Agentic Framework for Unlocking Enterprise Knowledge and Driving ROI</w:t>
      </w:r>
    </w:p>
    <w:p w14:paraId="4558B80B" w14:textId="5C316972" w:rsidR="007B30E5" w:rsidRPr="007B30E5" w:rsidRDefault="007B30E5" w:rsidP="00111F94">
      <w:pPr>
        <w:pStyle w:val="Heading1"/>
      </w:pPr>
      <w:r w:rsidRPr="007B30E5">
        <w:t>The Challenge &amp; The Opportunity</w:t>
      </w:r>
    </w:p>
    <w:p w14:paraId="4E8C9847" w14:textId="77777777" w:rsidR="007B30E5" w:rsidRPr="007B30E5" w:rsidRDefault="007B30E5" w:rsidP="007B30E5">
      <w:r w:rsidRPr="007B30E5">
        <w:t>In today's hyper-competitive landscape, data is the new oil – yet for many organizations, it remains largely unrefined. We are inundated with an ever-expanding deluge of information: critical insights locked within unstructured documents, vital signals scattered across semi-structured feeds, and foundational knowledge residing in structured databases. This wealth, however, is often a source of frustration rather than a catalyst for growth. Siloed across disparate systems and departments, this data resists integration, its true collective value tragically untapped.</w:t>
      </w:r>
    </w:p>
    <w:p w14:paraId="02BAC7EB" w14:textId="77777777" w:rsidR="007B30E5" w:rsidRPr="007B30E5" w:rsidRDefault="007B30E5" w:rsidP="007B30E5">
      <w:r w:rsidRPr="007B30E5">
        <w:t>Traditional approaches to unify this chaos are buckling under the strain. Manual integration projects are notoriously slow, exorbitantly expensive, and produce brittle connections that shatter with the slightest change in data formats or business needs. As a result, even with significant investments in data infrastructure, most organizations find themselves grappling with a persistent "insight deficit." Current solutions, often point-fixes, simply cannot contend with the sheer scale, variety, and profound semantic complexity of the modern enterprise data ecosystem.</w:t>
      </w:r>
    </w:p>
    <w:p w14:paraId="529439F8" w14:textId="77777777" w:rsidR="007B30E5" w:rsidRPr="007B30E5" w:rsidRDefault="007B30E5" w:rsidP="007B30E5">
      <w:r w:rsidRPr="007B30E5">
        <w:t xml:space="preserve">The Cost of This Disconnect is Staggering. Consider this: industry analysts report that knowledge workers can spend up to 20-30% of their workday merely searching for or trying to make sense of information. This isn't just lost time; it's a direct drain on innovation, manifesting as missed market opportunities, operational inefficiencies that bleed resources, critical decisions made on incomplete pictures, escalating compliance risks from fragmented audit trails, and redundant efforts that stifle agility. The potential locked within our data remains a latent asset, while the cost of </w:t>
      </w:r>
      <w:r w:rsidRPr="007B30E5">
        <w:rPr>
          <w:i/>
          <w:iCs/>
        </w:rPr>
        <w:t>not</w:t>
      </w:r>
      <w:r w:rsidRPr="007B30E5">
        <w:t xml:space="preserve"> unlocking it silently erodes the bottom line.</w:t>
      </w:r>
    </w:p>
    <w:p w14:paraId="1B80B065" w14:textId="77777777" w:rsidR="007B30E5" w:rsidRPr="007B30E5" w:rsidRDefault="007B30E5" w:rsidP="007B30E5">
      <w:r w:rsidRPr="007B30E5">
        <w:t xml:space="preserve">Our Vision: Forging a Semantic Fabric for an Intelligent Enterprise. Imagine a future where your organization’s collective knowledge is not a tangled web, but a seamlessly woven, intelligent fabric. This is the transformative promise of enterprise ontologies: a shared, formal, and dynamic understanding of your business domain. Ontologies move beyond mere data connection to true semantic interoperability, paving the way for genuinely </w:t>
      </w:r>
      <w:r w:rsidRPr="007B30E5">
        <w:lastRenderedPageBreak/>
        <w:t>advanced analytics, next-generation AI applications, and a profound, data-driven operational intelligence. However, realizing this vision has historically been hampered by a critical bottleneck: the complex, labor-intensive, and often artisanal process of ontology engineering itself. Until now.</w:t>
      </w:r>
    </w:p>
    <w:p w14:paraId="32FBE03E" w14:textId="2AE68A79" w:rsidR="007B30E5" w:rsidRPr="007B30E5" w:rsidRDefault="007B30E5" w:rsidP="00111F94">
      <w:pPr>
        <w:pStyle w:val="Heading1"/>
      </w:pPr>
      <w:r w:rsidRPr="007B30E5">
        <w:t>The Agentic Revolution: Unleashing Intelligent Automation for Knowledge Mastery</w:t>
      </w:r>
    </w:p>
    <w:p w14:paraId="03D6844B" w14:textId="77777777" w:rsidR="007B30E5" w:rsidRPr="007B30E5" w:rsidRDefault="007B30E5" w:rsidP="007B30E5">
      <w:r w:rsidRPr="007B30E5">
        <w:t>A new paradigm is emerging, powered by the extraordinary capabilities of Large Language Model (LLM)-driven AI Agents. These are not just passive algorithms; they are sophisticated digital collaborators, endowed with the ability to understand nuanced language, reason about complex information, plan multi-step tasks, and autonomously execute actions towards sophisticated goals. Their unparalleled strengths in natural language processing, logical inference, code generation, and remarkable adaptability are set to redefine how we approach the most challenging knowledge management problems.</w:t>
      </w:r>
    </w:p>
    <w:p w14:paraId="579DD596" w14:textId="0AF539CD" w:rsidR="007B30E5" w:rsidRPr="007B30E5" w:rsidRDefault="007B30E5" w:rsidP="007B30E5">
      <w:r w:rsidRPr="007B30E5">
        <w:rPr>
          <w:b/>
          <w:bCs/>
        </w:rPr>
        <w:t>Why an Agentic Approach for Enterprise Ontologies?</w:t>
      </w:r>
    </w:p>
    <w:p w14:paraId="5D17B900" w14:textId="77777777" w:rsidR="007B30E5" w:rsidRPr="007B30E5" w:rsidRDefault="007B30E5" w:rsidP="007B30E5">
      <w:pPr>
        <w:numPr>
          <w:ilvl w:val="0"/>
          <w:numId w:val="1"/>
        </w:numPr>
      </w:pPr>
      <w:r w:rsidRPr="007B30E5">
        <w:rPr>
          <w:b/>
          <w:bCs/>
        </w:rPr>
        <w:t>Unprecedented Scalability &amp; Automation:</w:t>
      </w:r>
      <w:r w:rsidRPr="007B30E5">
        <w:t xml:space="preserve"> Imagine intelligent agents tirelessly working to discover, model, and link concepts from vast data repositories, automating tasks that currently consume armies of analysts.</w:t>
      </w:r>
    </w:p>
    <w:p w14:paraId="72212936" w14:textId="77777777" w:rsidR="007B30E5" w:rsidRPr="007B30E5" w:rsidRDefault="007B30E5" w:rsidP="007B30E5">
      <w:pPr>
        <w:numPr>
          <w:ilvl w:val="0"/>
          <w:numId w:val="1"/>
        </w:numPr>
      </w:pPr>
      <w:r w:rsidRPr="007B30E5">
        <w:rPr>
          <w:b/>
          <w:bCs/>
        </w:rPr>
        <w:t>Dynamic Adaptability:</w:t>
      </w:r>
      <w:r w:rsidRPr="007B30E5">
        <w:t xml:space="preserve"> As your business evolves and new data streams emerge, these agents can learn and adapt, ensuring your semantic fabric remains current, relevant, and resilient.</w:t>
      </w:r>
    </w:p>
    <w:p w14:paraId="7D36F240" w14:textId="77777777" w:rsidR="007B30E5" w:rsidRPr="007B30E5" w:rsidRDefault="007B30E5" w:rsidP="007B30E5">
      <w:pPr>
        <w:numPr>
          <w:ilvl w:val="0"/>
          <w:numId w:val="1"/>
        </w:numPr>
      </w:pPr>
      <w:r w:rsidRPr="007B30E5">
        <w:rPr>
          <w:b/>
          <w:bCs/>
        </w:rPr>
        <w:t>Deep Specialization, Coordinated Power:</w:t>
      </w:r>
      <w:r w:rsidRPr="007B30E5">
        <w:t xml:space="preserve"> We envision a symphony of specialized agents: some mastering the art of extracting knowledge from unstructured text, others expertly mapping structured schemas, and still others dedicated to translating human questions into precise data queries or assisting in complex reasoning.</w:t>
      </w:r>
    </w:p>
    <w:p w14:paraId="3FF88859" w14:textId="77777777" w:rsidR="007B30E5" w:rsidRPr="007B30E5" w:rsidRDefault="007B30E5" w:rsidP="007B30E5">
      <w:pPr>
        <w:numPr>
          <w:ilvl w:val="0"/>
          <w:numId w:val="1"/>
        </w:numPr>
      </w:pPr>
      <w:r w:rsidRPr="007B30E5">
        <w:rPr>
          <w:b/>
          <w:bCs/>
        </w:rPr>
        <w:t>Intelligent Orchestration:</w:t>
      </w:r>
      <w:r w:rsidRPr="007B30E5">
        <w:t xml:space="preserve"> A central coordinating agent ensures these specialists work in concert, managing complex workflows and delivering a unified, high-quality ontological foundation.</w:t>
      </w:r>
    </w:p>
    <w:p w14:paraId="3C9384FD" w14:textId="5BEED312" w:rsidR="007B30E5" w:rsidRPr="007B30E5" w:rsidRDefault="007B30E5" w:rsidP="007B30E5">
      <w:r w:rsidRPr="007B30E5">
        <w:t xml:space="preserve">This agentic framework directly addresses the historical pain points of ontology engineering – its high cost, slow pace, and scalability limitations. By intelligently automating and orchestrating the creation and maintenance of your enterprise ontology, we can finally bridge the gap between raw data and actionable, strategic insight, </w:t>
      </w:r>
      <w:r w:rsidRPr="007B30E5">
        <w:lastRenderedPageBreak/>
        <w:t>transforming your organization’s data landscape from a liability into its most potent competitive advantage.</w:t>
      </w:r>
    </w:p>
    <w:p w14:paraId="094B2FB6" w14:textId="2F5118C8" w:rsidR="008E2CD4" w:rsidRPr="008E2CD4" w:rsidRDefault="008E2CD4" w:rsidP="00111F94">
      <w:pPr>
        <w:pStyle w:val="Heading1"/>
      </w:pPr>
      <w:r w:rsidRPr="008E2CD4">
        <w:t>The Intelligent Ontology Orchestration Framework (IOOF)</w:t>
      </w:r>
    </w:p>
    <w:p w14:paraId="2471FD62" w14:textId="7B6BCDEA" w:rsidR="008E2CD4" w:rsidRPr="008E2CD4" w:rsidRDefault="008E2CD4" w:rsidP="008E2CD4">
      <w:r w:rsidRPr="008E2CD4">
        <w:rPr>
          <w:b/>
          <w:bCs/>
        </w:rPr>
        <w:t>Framework Overview: A Symphony of Specialized Intelligence</w:t>
      </w:r>
    </w:p>
    <w:p w14:paraId="44126F25" w14:textId="77777777" w:rsidR="008E2CD4" w:rsidRPr="008E2CD4" w:rsidRDefault="008E2CD4" w:rsidP="008E2CD4">
      <w:r w:rsidRPr="008E2CD4">
        <w:t xml:space="preserve">To conquer the data-to-insight chasm, we introduce the Intelligent Ontology Orchestration Framework (IOOF) – a paradigm-shifting ecosystem where hyper-specialized AI Agents, empowered by the latest Large Language Models, collaboratively architect, cultivate, and activate a dynamic enterprise-wide knowledge graph. The IOOF is not merely a tool; it's a living system designed to transform your diverse data assets from passive repositories into an interconnected, </w:t>
      </w:r>
      <w:proofErr w:type="spellStart"/>
      <w:r w:rsidRPr="008E2CD4">
        <w:t>queryable</w:t>
      </w:r>
      <w:proofErr w:type="spellEnd"/>
      <w:r w:rsidRPr="008E2CD4">
        <w:t>, and profoundly intelligent semantic fabric.</w:t>
      </w:r>
    </w:p>
    <w:p w14:paraId="2758E1D3" w14:textId="2C696BE2" w:rsidR="00111F94" w:rsidRPr="00111F94" w:rsidRDefault="00111F94" w:rsidP="00111F94">
      <w:pPr>
        <w:jc w:val="center"/>
        <w:rPr>
          <w:sz w:val="20"/>
          <w:szCs w:val="20"/>
        </w:rPr>
      </w:pPr>
      <w:r>
        <w:rPr>
          <w:noProof/>
        </w:rPr>
        <w:drawing>
          <wp:inline distT="0" distB="0" distL="0" distR="0" wp14:anchorId="108218B9" wp14:editId="53220A37">
            <wp:extent cx="5708650" cy="4705977"/>
            <wp:effectExtent l="0" t="0" r="6350" b="0"/>
            <wp:docPr id="23311310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13103" name="Picture 1" descr="A diagram of a company&#10;&#10;AI-generated content may be incorrect."/>
                    <pic:cNvPicPr/>
                  </pic:nvPicPr>
                  <pic:blipFill>
                    <a:blip r:embed="rId5"/>
                    <a:stretch>
                      <a:fillRect/>
                    </a:stretch>
                  </pic:blipFill>
                  <pic:spPr>
                    <a:xfrm>
                      <a:off x="0" y="0"/>
                      <a:ext cx="5711706" cy="4708496"/>
                    </a:xfrm>
                    <a:prstGeom prst="rect">
                      <a:avLst/>
                    </a:prstGeom>
                  </pic:spPr>
                </pic:pic>
              </a:graphicData>
            </a:graphic>
          </wp:inline>
        </w:drawing>
      </w:r>
      <w:r>
        <w:rPr>
          <w:b/>
          <w:bCs/>
        </w:rPr>
        <w:br/>
      </w:r>
      <w:r w:rsidRPr="00111F94">
        <w:rPr>
          <w:sz w:val="20"/>
          <w:szCs w:val="20"/>
        </w:rPr>
        <w:t>Figure. High level overview of IOOF</w:t>
      </w:r>
    </w:p>
    <w:p w14:paraId="7239FFC4" w14:textId="77777777" w:rsidR="00111F94" w:rsidRDefault="00111F94" w:rsidP="008E2CD4">
      <w:pPr>
        <w:rPr>
          <w:b/>
          <w:bCs/>
        </w:rPr>
      </w:pPr>
    </w:p>
    <w:p w14:paraId="0A02A169" w14:textId="17DC1C65" w:rsidR="008E2CD4" w:rsidRPr="008E2CD4" w:rsidRDefault="008E2CD4" w:rsidP="008E2CD4">
      <w:r w:rsidRPr="008E2CD4">
        <w:rPr>
          <w:b/>
          <w:bCs/>
        </w:rPr>
        <w:lastRenderedPageBreak/>
        <w:t>Core Principle: Distributed Expertise, Unified Knowledge.</w:t>
      </w:r>
      <w:r w:rsidRPr="008E2CD4">
        <w:t xml:space="preserve"> The IOOF's power stems from its distributed intelligence model. We eschew monolithic, one-size-fits-all solutions in favor of a </w:t>
      </w:r>
      <w:r w:rsidRPr="008E2CD4">
        <w:rPr>
          <w:i/>
          <w:iCs/>
        </w:rPr>
        <w:t>cooperative ensemble</w:t>
      </w:r>
      <w:r w:rsidRPr="008E2CD4">
        <w:t xml:space="preserve"> of AI Agents. Each agent is a virtuoso in its domain, meticulously engineered to master a specific stage of the ontology lifecycle – from the initial extraction of raw semantic primitives to the delivery of sophisticated, context-aware insights. This collaborative approach ensures unparalleled depth, precision, and adaptability.</w:t>
      </w:r>
    </w:p>
    <w:p w14:paraId="21F6F6E3" w14:textId="77777777" w:rsidR="008E2CD4" w:rsidRPr="008E2CD4" w:rsidRDefault="008E2CD4" w:rsidP="008E2CD4">
      <w:r w:rsidRPr="008E2CD4">
        <w:rPr>
          <w:b/>
          <w:bCs/>
        </w:rPr>
        <w:t>The IOOF Agent Constellation: Key Roles and Capabilities</w:t>
      </w:r>
    </w:p>
    <w:p w14:paraId="1A6A2FB8" w14:textId="77777777" w:rsidR="008E2CD4" w:rsidRPr="008E2CD4" w:rsidRDefault="008E2CD4" w:rsidP="008E2CD4">
      <w:pPr>
        <w:numPr>
          <w:ilvl w:val="0"/>
          <w:numId w:val="2"/>
        </w:numPr>
      </w:pPr>
      <w:r w:rsidRPr="008E2CD4">
        <w:rPr>
          <w:b/>
          <w:bCs/>
        </w:rPr>
        <w:t>Data Ingestion &amp; Pre-processing Agents: The Knowledge Prospectors</w:t>
      </w:r>
    </w:p>
    <w:p w14:paraId="76B563BB" w14:textId="77777777" w:rsidR="008E2CD4" w:rsidRPr="008E2CD4" w:rsidRDefault="008E2CD4" w:rsidP="008E2CD4">
      <w:pPr>
        <w:numPr>
          <w:ilvl w:val="1"/>
          <w:numId w:val="2"/>
        </w:numPr>
      </w:pPr>
      <w:r w:rsidRPr="008E2CD4">
        <w:rPr>
          <w:b/>
          <w:bCs/>
        </w:rPr>
        <w:t>Unstructured Data Agent:</w:t>
      </w:r>
      <w:r w:rsidRPr="008E2CD4">
        <w:t xml:space="preserve"> Deploys advanced natural language understanding (NLU), mirroring cutting-edge research in automated ontology population, to distill meaning from your vast corpus of documents, emails, and reports. It identifies salient entities, discerns complex relationships, and translates these into foundational ontological structures.</w:t>
      </w:r>
    </w:p>
    <w:p w14:paraId="27BFFE7D" w14:textId="77777777" w:rsidR="008E2CD4" w:rsidRPr="008E2CD4" w:rsidRDefault="008E2CD4" w:rsidP="008E2CD4">
      <w:pPr>
        <w:numPr>
          <w:ilvl w:val="1"/>
          <w:numId w:val="2"/>
        </w:numPr>
      </w:pPr>
      <w:r w:rsidRPr="008E2CD4">
        <w:rPr>
          <w:b/>
          <w:bCs/>
        </w:rPr>
        <w:t>Semi-structured Data Agent:</w:t>
      </w:r>
      <w:r w:rsidRPr="008E2CD4">
        <w:t xml:space="preserve"> An expert navigator of complex data formats, this agent parses and intelligently maps information from APIs, JSON/XML feeds, and NoSQL databases, aligning their inherent schemas with the evolving enterprise ontology.</w:t>
      </w:r>
    </w:p>
    <w:p w14:paraId="0B92B723" w14:textId="77777777" w:rsidR="008E2CD4" w:rsidRPr="008E2CD4" w:rsidRDefault="008E2CD4" w:rsidP="008E2CD4">
      <w:pPr>
        <w:numPr>
          <w:ilvl w:val="1"/>
          <w:numId w:val="2"/>
        </w:numPr>
      </w:pPr>
      <w:r w:rsidRPr="008E2CD4">
        <w:rPr>
          <w:b/>
          <w:bCs/>
        </w:rPr>
        <w:t>Structured Data Agent (Mapping &amp; Virtualization):</w:t>
      </w:r>
      <w:r w:rsidRPr="008E2CD4">
        <w:t xml:space="preserve"> This agent performs sophisticated analysis of relational schemas, providing intelligent mapping recommendations to the central ontology. Critically, it supports dynamic graph virtualization, enabling existing structured data to participate in the semantic network without disruptive and costly ETL processes.</w:t>
      </w:r>
    </w:p>
    <w:p w14:paraId="16887642" w14:textId="77777777" w:rsidR="008E2CD4" w:rsidRPr="008E2CD4" w:rsidRDefault="008E2CD4" w:rsidP="008E2CD4">
      <w:pPr>
        <w:numPr>
          <w:ilvl w:val="0"/>
          <w:numId w:val="2"/>
        </w:numPr>
      </w:pPr>
      <w:r w:rsidRPr="008E2CD4">
        <w:rPr>
          <w:b/>
          <w:bCs/>
        </w:rPr>
        <w:t>Ontology Engineering &amp; Refinement Agents: The Semantic Architects</w:t>
      </w:r>
    </w:p>
    <w:p w14:paraId="0C2D92D4" w14:textId="77777777" w:rsidR="008E2CD4" w:rsidRPr="008E2CD4" w:rsidRDefault="008E2CD4" w:rsidP="008E2CD4">
      <w:pPr>
        <w:numPr>
          <w:ilvl w:val="1"/>
          <w:numId w:val="2"/>
        </w:numPr>
      </w:pPr>
      <w:r w:rsidRPr="008E2CD4">
        <w:rPr>
          <w:b/>
          <w:bCs/>
        </w:rPr>
        <w:t>Ontology Construction Agent:</w:t>
      </w:r>
      <w:r w:rsidRPr="008E2CD4">
        <w:t xml:space="preserve"> The master architect of the knowledge graph, this agent synthesizes inputs from all ingestion agents. It meticulously assembles, integrates, and iteratively refines the enterprise ontology, performing rigorous validation, ensuring logical consistency, and proactively suggesting structural enhancements for optimal expressiveness and performance.</w:t>
      </w:r>
    </w:p>
    <w:p w14:paraId="4B66821E" w14:textId="77777777" w:rsidR="008E2CD4" w:rsidRPr="008E2CD4" w:rsidRDefault="008E2CD4" w:rsidP="008E2CD4">
      <w:pPr>
        <w:numPr>
          <w:ilvl w:val="1"/>
          <w:numId w:val="2"/>
        </w:numPr>
      </w:pPr>
      <w:r w:rsidRPr="008E2CD4">
        <w:rPr>
          <w:b/>
          <w:bCs/>
        </w:rPr>
        <w:t>Domain-Specific Ontology Agents:</w:t>
      </w:r>
      <w:r w:rsidRPr="008E2CD4">
        <w:t xml:space="preserve"> These are highly specialized, fine-tuned AI connoisseurs, deeply versed in the vernacular and intricate logic of specific business verticals (e.g., Finance, R&amp;D, Supply Chain). They enrich the core and mid-level ontologies with profound domain-specific concepts, </w:t>
      </w:r>
      <w:r w:rsidRPr="008E2CD4">
        <w:lastRenderedPageBreak/>
        <w:t>axioms, and business rules, guaranteeing unparalleled fidelity and strategic relevance.</w:t>
      </w:r>
    </w:p>
    <w:p w14:paraId="369A8E18" w14:textId="77777777" w:rsidR="008E2CD4" w:rsidRPr="008E2CD4" w:rsidRDefault="008E2CD4" w:rsidP="008E2CD4">
      <w:pPr>
        <w:numPr>
          <w:ilvl w:val="1"/>
          <w:numId w:val="2"/>
        </w:numPr>
      </w:pPr>
      <w:r w:rsidRPr="008E2CD4">
        <w:rPr>
          <w:b/>
          <w:bCs/>
        </w:rPr>
        <w:t>Ontology Alignment &amp; Merging Agent:</w:t>
      </w:r>
      <w:r w:rsidRPr="008E2CD4">
        <w:t xml:space="preserve"> Serving as a semantic diplomat, this agent facilitates the seamless integration of the enterprise ontology with external standard vocabularies (e.g., FIBO, SNOMED CT) and industry-specific ontologies. It also plays a crucial role in harmonizing knowledge graphs during mergers or acquisitions, amplifying the value of combined data assets.</w:t>
      </w:r>
    </w:p>
    <w:p w14:paraId="6249F659" w14:textId="77777777" w:rsidR="008E2CD4" w:rsidRPr="008E2CD4" w:rsidRDefault="008E2CD4" w:rsidP="008E2CD4">
      <w:pPr>
        <w:numPr>
          <w:ilvl w:val="0"/>
          <w:numId w:val="2"/>
        </w:numPr>
      </w:pPr>
      <w:r w:rsidRPr="008E2CD4">
        <w:rPr>
          <w:b/>
          <w:bCs/>
        </w:rPr>
        <w:t>Ontology Utilization Agents: The Insight Catalysts</w:t>
      </w:r>
    </w:p>
    <w:p w14:paraId="4A7CA70C" w14:textId="77777777" w:rsidR="008E2CD4" w:rsidRPr="008E2CD4" w:rsidRDefault="008E2CD4" w:rsidP="008E2CD4">
      <w:pPr>
        <w:numPr>
          <w:ilvl w:val="1"/>
          <w:numId w:val="2"/>
        </w:numPr>
      </w:pPr>
      <w:r w:rsidRPr="008E2CD4">
        <w:rPr>
          <w:b/>
          <w:bCs/>
        </w:rPr>
        <w:t>Intelligent Query Agent:</w:t>
      </w:r>
      <w:r w:rsidRPr="008E2CD4">
        <w:t xml:space="preserve"> This agent democratizes data access by empowering users to converse with their data. It translates complex natural language questions ("Identify all projects over budget that share key personnel with successfully completed initiatives") into precise, executable formal queries (e.g., SPARQL) against the rich semantic network.</w:t>
      </w:r>
    </w:p>
    <w:p w14:paraId="2B2154B9" w14:textId="77777777" w:rsidR="008E2CD4" w:rsidRPr="008E2CD4" w:rsidRDefault="008E2CD4" w:rsidP="008E2CD4">
      <w:pPr>
        <w:numPr>
          <w:ilvl w:val="1"/>
          <w:numId w:val="2"/>
        </w:numPr>
      </w:pPr>
      <w:r w:rsidRPr="008E2CD4">
        <w:rPr>
          <w:b/>
          <w:bCs/>
        </w:rPr>
        <w:t>Reasoning Support Agent:</w:t>
      </w:r>
      <w:r w:rsidRPr="008E2CD4">
        <w:t xml:space="preserve"> Unlocks the profound, often hidden, value embedded within the ontology by leveraging its inferential capabilities. It can explain derived knowledge, expose implicit relationships, identify logical inconsistencies, and provide decision-support by exploring hypothetical scenarios.</w:t>
      </w:r>
    </w:p>
    <w:p w14:paraId="38BBFD1F" w14:textId="77777777" w:rsidR="008E2CD4" w:rsidRPr="008E2CD4" w:rsidRDefault="008E2CD4" w:rsidP="008E2CD4">
      <w:pPr>
        <w:numPr>
          <w:ilvl w:val="1"/>
          <w:numId w:val="2"/>
        </w:numPr>
      </w:pPr>
      <w:r w:rsidRPr="008E2CD4">
        <w:rPr>
          <w:b/>
          <w:bCs/>
        </w:rPr>
        <w:t>Insight Generation Agent:</w:t>
      </w:r>
      <w:r w:rsidRPr="008E2CD4">
        <w:t xml:space="preserve"> This proactive intelligence continuously monitors and analyzes the integrated knowledge graph. It employs advanced pattern recognition and anomaly detection to surface emergent trends, flag potential risks, and illuminate novel opportunities that would remain obscured in conventional, siloed data analysis.</w:t>
      </w:r>
    </w:p>
    <w:p w14:paraId="1EEA65C8" w14:textId="77777777" w:rsidR="008E2CD4" w:rsidRPr="008E2CD4" w:rsidRDefault="008E2CD4" w:rsidP="008E2CD4">
      <w:pPr>
        <w:numPr>
          <w:ilvl w:val="0"/>
          <w:numId w:val="2"/>
        </w:numPr>
      </w:pPr>
      <w:r w:rsidRPr="008E2CD4">
        <w:rPr>
          <w:b/>
          <w:bCs/>
        </w:rPr>
        <w:t>Orchestration &amp; Governance Agents: The Conductors and Custodians</w:t>
      </w:r>
    </w:p>
    <w:p w14:paraId="214F6321" w14:textId="77777777" w:rsidR="008E2CD4" w:rsidRPr="008E2CD4" w:rsidRDefault="008E2CD4" w:rsidP="008E2CD4">
      <w:pPr>
        <w:numPr>
          <w:ilvl w:val="1"/>
          <w:numId w:val="2"/>
        </w:numPr>
      </w:pPr>
      <w:r w:rsidRPr="008E2CD4">
        <w:rPr>
          <w:b/>
          <w:bCs/>
        </w:rPr>
        <w:t>Planning &amp; Coordination Agent (Meta-Agent):</w:t>
      </w:r>
      <w:r w:rsidRPr="008E2CD4">
        <w:t xml:space="preserve"> The sophisticated conductor of the IOOF ensemble. It dynamically manages complex, multi-agent workflows, intelligently delegates tasks based on agent capabilities and current load, monitors system-wide progress, and adeptly handles exceptions, ensuring operational resilience and efficiency.</w:t>
      </w:r>
    </w:p>
    <w:p w14:paraId="7D9AA8AD" w14:textId="77777777" w:rsidR="008E2CD4" w:rsidRPr="008E2CD4" w:rsidRDefault="008E2CD4" w:rsidP="008E2CD4">
      <w:pPr>
        <w:numPr>
          <w:ilvl w:val="1"/>
          <w:numId w:val="2"/>
        </w:numPr>
      </w:pPr>
      <w:r w:rsidRPr="008E2CD4">
        <w:rPr>
          <w:b/>
          <w:bCs/>
        </w:rPr>
        <w:t>Human-in-the-Loop Interface Agent:</w:t>
      </w:r>
      <w:r w:rsidRPr="008E2CD4">
        <w:t xml:space="preserve"> This crucial agent fosters a robust human-AI partnership. It provides intuitive interfaces for domain experts to seamlessly review, validate, refine, and augment agent-generated ontological </w:t>
      </w:r>
      <w:r w:rsidRPr="008E2CD4">
        <w:lastRenderedPageBreak/>
        <w:t>elements, ensuring unwavering accuracy, business alignment, and continuous learning for the entire system.</w:t>
      </w:r>
    </w:p>
    <w:p w14:paraId="3145DDD3" w14:textId="74243360" w:rsidR="008E2CD4" w:rsidRPr="008E2CD4" w:rsidRDefault="008E2CD4" w:rsidP="008E2CD4">
      <w:r w:rsidRPr="008E2CD4">
        <w:rPr>
          <w:b/>
          <w:bCs/>
        </w:rPr>
        <w:t>The Ontology Foundation: Engineering Coherent Enterprise Knowledge</w:t>
      </w:r>
    </w:p>
    <w:p w14:paraId="605BAD8F" w14:textId="77777777" w:rsidR="008E2CD4" w:rsidRPr="008E2CD4" w:rsidRDefault="008E2CD4" w:rsidP="008E2CD4">
      <w:r w:rsidRPr="008E2CD4">
        <w:t>The IOOF meticulously constructs and curates a multi-tiered enterprise ontology, engineered for both pan-organizational consistency and deep functional specificity:</w:t>
      </w:r>
    </w:p>
    <w:p w14:paraId="381E32D9" w14:textId="77777777" w:rsidR="008E2CD4" w:rsidRPr="008E2CD4" w:rsidRDefault="008E2CD4" w:rsidP="008E2CD4">
      <w:pPr>
        <w:numPr>
          <w:ilvl w:val="0"/>
          <w:numId w:val="3"/>
        </w:numPr>
      </w:pPr>
      <w:r w:rsidRPr="008E2CD4">
        <w:rPr>
          <w:b/>
          <w:bCs/>
        </w:rPr>
        <w:t>Core Ontology:</w:t>
      </w:r>
      <w:r w:rsidRPr="008E2CD4">
        <w:t xml:space="preserve"> A compact, rigorously defined, and stable conceptual backbone. It comprises fundamental, universally recognized entities and relationships (e.g., </w:t>
      </w:r>
      <w:proofErr w:type="spellStart"/>
      <w:proofErr w:type="gramStart"/>
      <w:r w:rsidRPr="008E2CD4">
        <w:t>foaf:Agent</w:t>
      </w:r>
      <w:proofErr w:type="spellEnd"/>
      <w:proofErr w:type="gramEnd"/>
      <w:r w:rsidRPr="008E2CD4">
        <w:t xml:space="preserve">, </w:t>
      </w:r>
      <w:proofErr w:type="spellStart"/>
      <w:proofErr w:type="gramStart"/>
      <w:r w:rsidRPr="008E2CD4">
        <w:t>dcterms:identifier</w:t>
      </w:r>
      <w:proofErr w:type="spellEnd"/>
      <w:proofErr w:type="gramEnd"/>
      <w:r w:rsidRPr="008E2CD4">
        <w:t xml:space="preserve">, </w:t>
      </w:r>
      <w:proofErr w:type="spellStart"/>
      <w:proofErr w:type="gramStart"/>
      <w:r w:rsidRPr="008E2CD4">
        <w:t>skos:Concept</w:t>
      </w:r>
      <w:proofErr w:type="spellEnd"/>
      <w:proofErr w:type="gramEnd"/>
      <w:r w:rsidRPr="008E2CD4">
        <w:t>) providing a lingua franca across all business units.</w:t>
      </w:r>
    </w:p>
    <w:p w14:paraId="799177E2" w14:textId="77777777" w:rsidR="008E2CD4" w:rsidRPr="008E2CD4" w:rsidRDefault="008E2CD4" w:rsidP="008E2CD4">
      <w:pPr>
        <w:numPr>
          <w:ilvl w:val="0"/>
          <w:numId w:val="3"/>
        </w:numPr>
      </w:pPr>
      <w:r w:rsidRPr="008E2CD4">
        <w:rPr>
          <w:b/>
          <w:bCs/>
        </w:rPr>
        <w:t>Mid-Level Ontologies:</w:t>
      </w:r>
      <w:r w:rsidRPr="008E2CD4">
        <w:t xml:space="preserve"> These thoughtfully extend the core with more granular concepts pertinent to broad, cross-functional business areas or shared services (e.g., </w:t>
      </w:r>
      <w:proofErr w:type="spellStart"/>
      <w:r w:rsidRPr="008E2CD4">
        <w:t>FinancialInstrument</w:t>
      </w:r>
      <w:proofErr w:type="spellEnd"/>
      <w:r w:rsidRPr="008E2CD4">
        <w:t xml:space="preserve">, </w:t>
      </w:r>
      <w:proofErr w:type="spellStart"/>
      <w:r w:rsidRPr="008E2CD4">
        <w:t>SupplyChainEvent</w:t>
      </w:r>
      <w:proofErr w:type="spellEnd"/>
      <w:r w:rsidRPr="008E2CD4">
        <w:t xml:space="preserve">, </w:t>
      </w:r>
      <w:proofErr w:type="spellStart"/>
      <w:r w:rsidRPr="008E2CD4">
        <w:t>CustomerLifecycleStage</w:t>
      </w:r>
      <w:proofErr w:type="spellEnd"/>
      <w:r w:rsidRPr="008E2CD4">
        <w:t>).</w:t>
      </w:r>
    </w:p>
    <w:p w14:paraId="5CB11D20" w14:textId="77777777" w:rsidR="008E2CD4" w:rsidRPr="008E2CD4" w:rsidRDefault="008E2CD4" w:rsidP="008E2CD4">
      <w:pPr>
        <w:numPr>
          <w:ilvl w:val="0"/>
          <w:numId w:val="3"/>
        </w:numPr>
      </w:pPr>
      <w:r w:rsidRPr="008E2CD4">
        <w:rPr>
          <w:b/>
          <w:bCs/>
        </w:rPr>
        <w:t>Domain Ontologies:</w:t>
      </w:r>
      <w:r w:rsidRPr="008E2CD4">
        <w:t xml:space="preserve"> These are rich, highly specialized semantic models that capture the intricate vocabulary, complex rules, and nuanced operational logic of specific business domains. They are dynamically co-created and refined by Domain-Specific Ontology Agents in close collaboration with human subject matter experts.</w:t>
      </w:r>
      <w:r w:rsidRPr="008E2CD4">
        <w:br/>
        <w:t xml:space="preserve">This entire ontological edifice is architected using </w:t>
      </w:r>
      <w:r w:rsidRPr="008E2CD4">
        <w:rPr>
          <w:b/>
          <w:bCs/>
        </w:rPr>
        <w:t>W3C gold standards (RDF, RDFS, OWL, SPARQL)</w:t>
      </w:r>
      <w:r w:rsidRPr="008E2CD4">
        <w:t>, guaranteeing maximum interoperability, facilitating integration with a rich ecosystem of semantic technologies, and ensuring future-proof adaptability.</w:t>
      </w:r>
    </w:p>
    <w:p w14:paraId="11B73091" w14:textId="2BD3E1E9" w:rsidR="008E2CD4" w:rsidRPr="008E2CD4" w:rsidRDefault="008E2CD4" w:rsidP="008E2CD4">
      <w:r w:rsidRPr="008E2CD4">
        <w:rPr>
          <w:b/>
          <w:bCs/>
        </w:rPr>
        <w:t>Technical Approach Highlights: The Engine of Intelligence</w:t>
      </w:r>
    </w:p>
    <w:p w14:paraId="3BCED948" w14:textId="77777777" w:rsidR="008E2CD4" w:rsidRPr="008E2CD4" w:rsidRDefault="008E2CD4" w:rsidP="008E2CD4">
      <w:r w:rsidRPr="008E2CD4">
        <w:t>The IOOF's transformative capabilities are realized through a confluence of cutting-edge technologies and principled engineering:</w:t>
      </w:r>
    </w:p>
    <w:p w14:paraId="09727840" w14:textId="77777777" w:rsidR="008E2CD4" w:rsidRPr="008E2CD4" w:rsidRDefault="008E2CD4" w:rsidP="008E2CD4">
      <w:pPr>
        <w:numPr>
          <w:ilvl w:val="0"/>
          <w:numId w:val="4"/>
        </w:numPr>
      </w:pPr>
      <w:r w:rsidRPr="008E2CD4">
        <w:rPr>
          <w:b/>
          <w:bCs/>
        </w:rPr>
        <w:t>Pioneering LLM Application:</w:t>
      </w:r>
      <w:r w:rsidRPr="008E2CD4">
        <w:t xml:space="preserve"> We harness the full spectrum of state-of-the-art Large Language Models, strategically employing both general-purpose powerhouses and meticulously fine-tuned specialist models, optimized for the distinct demands of ontological tasks such as semantic extraction, logical formalization, and schema mapping.</w:t>
      </w:r>
    </w:p>
    <w:p w14:paraId="077BE19B" w14:textId="77777777" w:rsidR="008E2CD4" w:rsidRPr="008E2CD4" w:rsidRDefault="008E2CD4" w:rsidP="008E2CD4">
      <w:pPr>
        <w:numPr>
          <w:ilvl w:val="0"/>
          <w:numId w:val="4"/>
        </w:numPr>
      </w:pPr>
      <w:r w:rsidRPr="008E2CD4">
        <w:rPr>
          <w:b/>
          <w:bCs/>
        </w:rPr>
        <w:t>Sophisticated Prompt Engineering &amp; In-Context Learning:</w:t>
      </w:r>
      <w:r w:rsidRPr="008E2CD4">
        <w:t xml:space="preserve"> Our agents utilize advanced prompt architectures and few-shot learning techniques to elicit highly precise, contextually appropriate, and structurally sound outputs from LLMs.</w:t>
      </w:r>
    </w:p>
    <w:p w14:paraId="368AAD2F" w14:textId="77777777" w:rsidR="008E2CD4" w:rsidRPr="008E2CD4" w:rsidRDefault="008E2CD4" w:rsidP="008E2CD4">
      <w:pPr>
        <w:numPr>
          <w:ilvl w:val="0"/>
          <w:numId w:val="4"/>
        </w:numPr>
      </w:pPr>
      <w:r w:rsidRPr="008E2CD4">
        <w:rPr>
          <w:b/>
          <w:bCs/>
        </w:rPr>
        <w:lastRenderedPageBreak/>
        <w:t>Robust Grounding &amp; Factuality Assurance:</w:t>
      </w:r>
      <w:r w:rsidRPr="008E2CD4">
        <w:t xml:space="preserve"> We implement rigorous mechanisms to ground LLM-generated knowledge in verified enterprise data sources and align it with established schemas, actively mitigating the risk of semantic drift or hallucination and ensuring high-fidelity outputs.</w:t>
      </w:r>
    </w:p>
    <w:p w14:paraId="0122AE8F" w14:textId="77777777" w:rsidR="008E2CD4" w:rsidRPr="008E2CD4" w:rsidRDefault="008E2CD4" w:rsidP="008E2CD4">
      <w:pPr>
        <w:numPr>
          <w:ilvl w:val="0"/>
          <w:numId w:val="4"/>
        </w:numPr>
      </w:pPr>
      <w:r w:rsidRPr="008E2CD4">
        <w:rPr>
          <w:b/>
          <w:bCs/>
        </w:rPr>
        <w:t>Seamless Ecosystem Integration:</w:t>
      </w:r>
      <w:r w:rsidRPr="008E2CD4">
        <w:t xml:space="preserve"> The IOOF is designed for non-disruptive integration with your existing enterprise data landscape, including data lakes, warehouses, APIs, and operational systems, maximizing the leverage of current technology investments.</w:t>
      </w:r>
    </w:p>
    <w:p w14:paraId="2A8F4631" w14:textId="77777777" w:rsidR="008E2CD4" w:rsidRPr="008E2CD4" w:rsidRDefault="008E2CD4" w:rsidP="008E2CD4">
      <w:pPr>
        <w:numPr>
          <w:ilvl w:val="0"/>
          <w:numId w:val="4"/>
        </w:numPr>
      </w:pPr>
      <w:r w:rsidRPr="008E2CD4">
        <w:rPr>
          <w:b/>
          <w:bCs/>
        </w:rPr>
        <w:t>Agile, Iterative, Human-Centric Development:</w:t>
      </w:r>
      <w:r w:rsidRPr="008E2CD4">
        <w:t xml:space="preserve"> We champion an agile methodology, enabling rapid iteration and continuous refinement. Human expertise is not an afterthought but is woven into the fabric of the IOOF, providing essential validation, expert guidance, and ensuring the resulting knowledge graph is not just technically sound but strategically aligned with business objectives.</w:t>
      </w:r>
    </w:p>
    <w:p w14:paraId="47FEC43C" w14:textId="77777777" w:rsidR="00111F94" w:rsidRDefault="00111F94" w:rsidP="00111F94">
      <w:pPr>
        <w:rPr>
          <w:b/>
          <w:bCs/>
        </w:rPr>
      </w:pPr>
    </w:p>
    <w:p w14:paraId="3C182694" w14:textId="7A8E812E" w:rsidR="00111F94" w:rsidRPr="00111F94" w:rsidRDefault="00111F94" w:rsidP="00111F94">
      <w:pPr>
        <w:pStyle w:val="Heading1"/>
      </w:pPr>
      <w:r w:rsidRPr="00111F94">
        <w:t>Illustrative Use Case: Proactive Supply Chain Risk Mitigation</w:t>
      </w:r>
    </w:p>
    <w:p w14:paraId="08165F89" w14:textId="77777777" w:rsidR="00111F94" w:rsidRPr="00111F94" w:rsidRDefault="00111F94" w:rsidP="00111F94">
      <w:r w:rsidRPr="00111F94">
        <w:t>In today's volatile global economy, supply chain resilience is no longer a competitive advantage but a fundamental necessity. However, many organizations struggle to achieve true visibility and proactive risk management across their complex, multi-tiered supply networks. Critical information regarding supplier financial health, geopolitical instability in manufacturing regions, real-time shipping disruptions, raw material price fluctuations, and even emerging regulatory changes often resides in disparate silos: supplier financial reports (unstructured), news feeds and market analyses (unstructured/semi-structured), shipping API data (semi-structured), internal ERP procurement data (structured), and customs databases (structured). This fragmentation leads to reactive crisis management, increased operational costs due to unforeseen disruptions, missed delivery commitments damaging customer trust, and an inability to swiftly adapt to changing market dynamics. The manual effort required to collate, analyze, and interpret these diverse signals is immense, often resulting in critical risks being identified too late, or missed entirely.</w:t>
      </w:r>
    </w:p>
    <w:p w14:paraId="229014B8" w14:textId="77777777" w:rsidR="00111F94" w:rsidRPr="00111F94" w:rsidRDefault="00111F94" w:rsidP="00111F94">
      <w:r w:rsidRPr="00111F94">
        <w:t xml:space="preserve">The Intelligent Ontology Orchestration Framework (IOOF) offers a transformative solution to this pervasive challenge. Imagine a scenario where potential disruptions are flagged before they escalate. The Unstructured Data Agent continuously scans global news, industry publications, and supplier communications, extracting sentiment, identifying </w:t>
      </w:r>
      <w:r w:rsidRPr="00111F94">
        <w:lastRenderedPageBreak/>
        <w:t>early warnings of geopolitical events, or detecting signals of supplier distress. Simultaneously, the Semi-structured Data Agent ingests real-time feeds from shipping and logistics APIs, tracking vessel locations, port congestion, and weather patterns, while also monitoring commodity market data platforms for price volatility. The Structured Data Agent seamlessly integrates internal procurement records, supplier performance metrics from ERP systems, and inventory levels, mapping them to the evolving supply chain ontology.</w:t>
      </w:r>
    </w:p>
    <w:p w14:paraId="6180B7C5" w14:textId="77777777" w:rsidR="00111F94" w:rsidRPr="00111F94" w:rsidRDefault="00111F94" w:rsidP="00111F94">
      <w:r w:rsidRPr="00111F94">
        <w:t xml:space="preserve">These rich data streams converge, where the Ontology Construction Agent and specialized Domain-Specific (Supply Chain) Ontology Agents meticulously weave them into a comprehensive, dynamic knowledge graph. This graph doesn't just list suppliers; it models their interdependencies, their exposure to various risk factors, the criticality of components they supply, and alternative sourcing options. For instance, </w:t>
      </w:r>
      <w:proofErr w:type="spellStart"/>
      <w:r w:rsidRPr="00111F94">
        <w:t>Supplier_A</w:t>
      </w:r>
      <w:proofErr w:type="spellEnd"/>
      <w:r w:rsidRPr="00111F94">
        <w:t xml:space="preserve"> is linked to </w:t>
      </w:r>
      <w:proofErr w:type="spellStart"/>
      <w:r w:rsidRPr="00111F94">
        <w:t>Component_X</w:t>
      </w:r>
      <w:proofErr w:type="spellEnd"/>
      <w:r w:rsidRPr="00111F94">
        <w:t xml:space="preserve">, which is essential for </w:t>
      </w:r>
      <w:proofErr w:type="spellStart"/>
      <w:r w:rsidRPr="00111F94">
        <w:t>Product_Y</w:t>
      </w:r>
      <w:proofErr w:type="spellEnd"/>
      <w:r w:rsidRPr="00111F94">
        <w:t xml:space="preserve">. </w:t>
      </w:r>
      <w:proofErr w:type="spellStart"/>
      <w:r w:rsidRPr="00111F94">
        <w:t>Supplier_</w:t>
      </w:r>
      <w:proofErr w:type="gramStart"/>
      <w:r w:rsidRPr="00111F94">
        <w:t>A</w:t>
      </w:r>
      <w:proofErr w:type="spellEnd"/>
      <w:r w:rsidRPr="00111F94">
        <w:t xml:space="preserve"> is located in</w:t>
      </w:r>
      <w:proofErr w:type="gramEnd"/>
      <w:r w:rsidRPr="00111F94">
        <w:t xml:space="preserve"> </w:t>
      </w:r>
      <w:proofErr w:type="spellStart"/>
      <w:r w:rsidRPr="00111F94">
        <w:t>Region_Z</w:t>
      </w:r>
      <w:proofErr w:type="spellEnd"/>
      <w:r w:rsidRPr="00111F94">
        <w:t>, which the Unstructured Data Agent has flagged for increasing political instability.</w:t>
      </w:r>
    </w:p>
    <w:p w14:paraId="6346C81F" w14:textId="77777777" w:rsidR="00111F94" w:rsidRPr="00111F94" w:rsidRDefault="00111F94" w:rsidP="00111F94">
      <w:r w:rsidRPr="00111F94">
        <w:t xml:space="preserve">With this integrated intelligence, the Insight Generation Agent can proactively identify complex risk scenarios, such as a Tier-2 supplier facing financial difficulties whose failure could cascade through multiple product lines. The Intelligent Query Agent empowers supply chain managers to ask sophisticated, natural language questions like, "Which of our critical components are sourced from suppliers in regions with high recent shipping delay alerts and have no pre-approved alternative suppliers?" Furthermore, the Reasoning Support Agent can help simulate the impact of potential disruptions (e.g., "What is the projected impact on production schedules if </w:t>
      </w:r>
      <w:proofErr w:type="spellStart"/>
      <w:r w:rsidRPr="00111F94">
        <w:t>Port_Alpha</w:t>
      </w:r>
      <w:proofErr w:type="spellEnd"/>
      <w:r w:rsidRPr="00111F94">
        <w:t xml:space="preserve"> closes for a week?") and evaluate mitigation strategies based on the interconnected knowledge.</w:t>
      </w:r>
    </w:p>
    <w:p w14:paraId="78EABACD" w14:textId="77777777" w:rsidR="00111F94" w:rsidRPr="00111F94" w:rsidRDefault="00111F94" w:rsidP="00111F94">
      <w:r w:rsidRPr="00111F94">
        <w:t>The tangible outcomes are profound. The IOOF enables a shift from reactive firefighting to proactive risk anticipation and mitigation. This leads to significantly improved operational efficiency by minimizing costly expedited shipping and production line stoppages. Decision-making becomes data-driven and agile, allowing for quicker pivots to alternative suppliers or logistics routes. New capabilities emerge, such as discovering hidden dependencies or identifying optimal inventory rebalancing strategies based on holistic risk assessments. Ultimately, this leads to reduced operational risk, enhanced supply chain resilience, improved supplier relationships through better collaboration, and a stronger competitive posture in a turbulent global market.</w:t>
      </w:r>
    </w:p>
    <w:p w14:paraId="751F8CD2" w14:textId="6EC12847" w:rsidR="00111F94" w:rsidRPr="00111F94" w:rsidRDefault="00111F94" w:rsidP="00111F94">
      <w:pPr>
        <w:rPr>
          <w:b/>
          <w:bCs/>
        </w:rPr>
      </w:pPr>
      <w:r w:rsidRPr="00111F94">
        <w:rPr>
          <w:b/>
          <w:bCs/>
        </w:rPr>
        <w:t>Quantifiable Return on Investment (ROI)</w:t>
      </w:r>
    </w:p>
    <w:p w14:paraId="47B11D86" w14:textId="77777777" w:rsidR="00111F94" w:rsidRPr="00111F94" w:rsidRDefault="00111F94" w:rsidP="00111F94">
      <w:r w:rsidRPr="00111F94">
        <w:t>Investing in the IOOF for intelligent supply chain risk management delivers compelling and measurable returns, transcending mere operational improvements to impact the core financial health and strategic agility of the enterprise.</w:t>
      </w:r>
    </w:p>
    <w:p w14:paraId="091A9889" w14:textId="77777777" w:rsidR="00111F94" w:rsidRPr="00111F94" w:rsidRDefault="00111F94" w:rsidP="00111F94">
      <w:r w:rsidRPr="00111F94">
        <w:lastRenderedPageBreak/>
        <w:t>Direct ROI is immediately apparent through significant time savings achieved by automating the laborious manual processes of data gathering, integration, and initial analysis, freeing up supply chain professionals to focus on strategic decision-making rather than data wrangling. We anticipate a potential reduction of 40-60% in the time spent on routine risk monitoring and reporting tasks. Furthermore, cost reductions are realized by minimizing the financial impact of disruptions – such as premium freight charges, penalties for missed deliveries, and lost sales – and by reducing the need for expensive, bespoke data integration projects.</w:t>
      </w:r>
    </w:p>
    <w:p w14:paraId="14B94CED" w14:textId="77777777" w:rsidR="00111F94" w:rsidRPr="00111F94" w:rsidRDefault="00111F94" w:rsidP="00111F94">
      <w:r w:rsidRPr="00111F94">
        <w:t>Indirect ROI manifests in several critical areas. Improved employee productivity extends beyond the supply chain team, as more stable operations benefit manufacturing, sales, and customer service. Enhanced innovation is fostered as the organization gains deeper insights into its supply network, potentially uncovering new sourcing efficiencies or collaborative opportunities. Better customer satisfaction is a direct result of more reliable delivery schedules and product availability. Most strategically, the IOOF provides a distinct competitive advantage by enabling superior resilience and adaptability in the face of market volatility, allowing the organization to outperform less agile competitors.</w:t>
      </w:r>
    </w:p>
    <w:p w14:paraId="69278E8E" w14:textId="77777777" w:rsidR="00111F94" w:rsidRPr="00111F94" w:rsidRDefault="00111F94" w:rsidP="00111F94">
      <w:r w:rsidRPr="00111F94">
        <w:t>Metrics for Success will be rigorously tracked and include:</w:t>
      </w:r>
    </w:p>
    <w:p w14:paraId="432A1EC3" w14:textId="4D94FD40" w:rsidR="00111F94" w:rsidRPr="00111F94" w:rsidRDefault="00111F94" w:rsidP="00111F94">
      <w:pPr>
        <w:pStyle w:val="ListParagraph"/>
        <w:numPr>
          <w:ilvl w:val="0"/>
          <w:numId w:val="5"/>
        </w:numPr>
      </w:pPr>
      <w:r w:rsidRPr="00111F94">
        <w:t>Reduction in the number and financial impact of unforeseen supply chain disruptions.</w:t>
      </w:r>
    </w:p>
    <w:p w14:paraId="6DD48292" w14:textId="5666271B" w:rsidR="00111F94" w:rsidRPr="00111F94" w:rsidRDefault="00111F94" w:rsidP="00111F94">
      <w:pPr>
        <w:pStyle w:val="ListParagraph"/>
        <w:numPr>
          <w:ilvl w:val="0"/>
          <w:numId w:val="5"/>
        </w:numPr>
      </w:pPr>
      <w:r w:rsidRPr="00111F94">
        <w:t>Decrease in time-to-identify and time-to-mitigate critical supply chain risks.</w:t>
      </w:r>
    </w:p>
    <w:p w14:paraId="40583E27" w14:textId="509C5D71" w:rsidR="00111F94" w:rsidRPr="00111F94" w:rsidRDefault="00111F94" w:rsidP="00111F94">
      <w:pPr>
        <w:pStyle w:val="ListParagraph"/>
        <w:numPr>
          <w:ilvl w:val="0"/>
          <w:numId w:val="5"/>
        </w:numPr>
      </w:pPr>
      <w:r w:rsidRPr="00111F94">
        <w:t>Improvement in on-time delivery rates and customer satisfaction scores related to product availability.</w:t>
      </w:r>
    </w:p>
    <w:p w14:paraId="237AE01A" w14:textId="4AD4D93E" w:rsidR="00111F94" w:rsidRPr="00111F94" w:rsidRDefault="00111F94" w:rsidP="00111F94">
      <w:pPr>
        <w:pStyle w:val="ListParagraph"/>
        <w:numPr>
          <w:ilvl w:val="0"/>
          <w:numId w:val="5"/>
        </w:numPr>
      </w:pPr>
      <w:r w:rsidRPr="00111F94">
        <w:t>Increased number of proactively identified and mitigated supplier risks.</w:t>
      </w:r>
    </w:p>
    <w:p w14:paraId="19E3646F" w14:textId="22100542" w:rsidR="00111F94" w:rsidRPr="00111F94" w:rsidRDefault="00111F94" w:rsidP="00111F94">
      <w:pPr>
        <w:pStyle w:val="ListParagraph"/>
        <w:numPr>
          <w:ilvl w:val="0"/>
          <w:numId w:val="5"/>
        </w:numPr>
      </w:pPr>
      <w:r w:rsidRPr="00111F94">
        <w:t>User adoption rates and query complexity successfully handled by the Intelligent Query Agent.</w:t>
      </w:r>
    </w:p>
    <w:p w14:paraId="22C8ACE0" w14:textId="30190E6B" w:rsidR="00111F94" w:rsidRPr="00111F94" w:rsidRDefault="00111F94" w:rsidP="00111F94">
      <w:pPr>
        <w:pStyle w:val="ListParagraph"/>
        <w:numPr>
          <w:ilvl w:val="0"/>
          <w:numId w:val="5"/>
        </w:numPr>
      </w:pPr>
      <w:r w:rsidRPr="00111F94">
        <w:t>Reduction in manual hours spent on data collection and risk assessment.</w:t>
      </w:r>
    </w:p>
    <w:p w14:paraId="4ED983ED" w14:textId="269EBA57" w:rsidR="00111F94" w:rsidRDefault="00111F94" w:rsidP="00111F94">
      <w:r w:rsidRPr="00111F94">
        <w:t>Based on industry benchmarks for similar intelligent automation and risk management initiatives, we project that a successful IOOF pilot in supply chain risk management could lead to a reduction of 10-15% in disruption-related costs and improve supply chain analyst productivity by over 25% within the first 12-18 months of full deployment. This conservative estimate underscores the substantial financial and strategic benefits awaiting organizations ready to embrace this next generation of intelligent knowledge orchestration.</w:t>
      </w:r>
    </w:p>
    <w:p w14:paraId="761723FB" w14:textId="77777777" w:rsidR="0025446F" w:rsidRDefault="0025446F" w:rsidP="00111F94"/>
    <w:p w14:paraId="4AAF39CE" w14:textId="77777777" w:rsidR="0025446F" w:rsidRPr="0025446F" w:rsidRDefault="0025446F" w:rsidP="0025446F">
      <w:r w:rsidRPr="0025446F">
        <w:rPr>
          <w:b/>
          <w:bCs/>
        </w:rPr>
        <w:t>Page 4: The [Your Organization's Name] Advantage &amp; Your Path to Semantic Mastery</w:t>
      </w:r>
    </w:p>
    <w:p w14:paraId="3F496A87" w14:textId="77777777" w:rsidR="0025446F" w:rsidRPr="0025446F" w:rsidRDefault="0025446F" w:rsidP="0025446F">
      <w:r w:rsidRPr="0025446F">
        <w:rPr>
          <w:b/>
          <w:bCs/>
        </w:rPr>
        <w:lastRenderedPageBreak/>
        <w:t>Section 8: Differentiating Factors &amp; Our Unique Value Proposition</w:t>
      </w:r>
    </w:p>
    <w:p w14:paraId="7E889CF3" w14:textId="77777777" w:rsidR="0025446F" w:rsidRPr="0025446F" w:rsidRDefault="0025446F" w:rsidP="0025446F">
      <w:r w:rsidRPr="0025446F">
        <w:t xml:space="preserve">While the promise of AI and Large Language Models is widely discussed, the Intelligent Ontology Orchestration Framework (IOOF) proposed by [Your Organization's Name] offers a distinct and strategically superior approach. Our vision extends far beyond isolated LLM applications or simple data connectors. We are pioneering the creation of a </w:t>
      </w:r>
      <w:r w:rsidRPr="0025446F">
        <w:rPr>
          <w:b/>
          <w:bCs/>
        </w:rPr>
        <w:t>persistent, evolving, and enterprise-wide semantic fabric</w:t>
      </w:r>
      <w:r w:rsidRPr="0025446F">
        <w:t xml:space="preserve"> – a true intelligent nervous system for your operations. This is not merely about processing data; it’s about cultivating deep, interconnected understanding.</w:t>
      </w:r>
    </w:p>
    <w:p w14:paraId="59FA034C" w14:textId="77777777" w:rsidR="0025446F" w:rsidRPr="0025446F" w:rsidRDefault="0025446F" w:rsidP="0025446F">
      <w:r w:rsidRPr="0025446F">
        <w:t xml:space="preserve">What truly sets our initiative apart is the </w:t>
      </w:r>
      <w:r w:rsidRPr="0025446F">
        <w:rPr>
          <w:b/>
          <w:bCs/>
        </w:rPr>
        <w:t>synergistic power of our agentic architecture combined with [mention Your Organization's specific strengths, e.g., our unparalleled depth of domain expertise in X, our unique proprietary data assets in Y, our established leadership in Z technology].</w:t>
      </w:r>
      <w:r w:rsidRPr="0025446F">
        <w:t xml:space="preserve"> While others might offer point solutions, the IOOF focuses on holistic integration, where specialized agents don’t just perform tasks but collaboratively build and enrich a shared knowledge graph. This ensures that insights are not fragmented but contribute to a continuously improving, unified view of the enterprise. Furthermore, our framework is conceived from the ground up with </w:t>
      </w:r>
      <w:r w:rsidRPr="0025446F">
        <w:rPr>
          <w:b/>
          <w:bCs/>
        </w:rPr>
        <w:t>enterprise-grade governance, robust security protocols, and principled scalability</w:t>
      </w:r>
      <w:r w:rsidRPr="0025446F">
        <w:t xml:space="preserve"> at its core – critical considerations often overlooked in purely academic or experimental AI endeavors. We are committed to building a solution that is not only innovative but also trustworthy, reliable, and ready to meet the rigorous demands of your business. This unique blend of cutting-edge AI, deep domain understanding, and a commitment to enterprise readiness positions [Your Organization's Name] to unlock value in ways others simply cannot.</w:t>
      </w:r>
    </w:p>
    <w:p w14:paraId="675D5F89" w14:textId="77777777" w:rsidR="0025446F" w:rsidRPr="0025446F" w:rsidRDefault="0025446F" w:rsidP="0025446F">
      <w:r w:rsidRPr="0025446F">
        <w:rPr>
          <w:b/>
          <w:bCs/>
        </w:rPr>
        <w:t>Section 9: The Path Forward: A Collaborative Journey to Intelligent Operations</w:t>
      </w:r>
    </w:p>
    <w:p w14:paraId="0426FE50" w14:textId="77777777" w:rsidR="0025446F" w:rsidRPr="0025446F" w:rsidRDefault="0025446F" w:rsidP="0025446F">
      <w:r w:rsidRPr="0025446F">
        <w:t>We propose a pragmatic, phased approach to implement the IOOF, designed to deliver tangible value at each stage while mitigating risk and fostering organizational learning. This is a collaborative journey we embark on together:</w:t>
      </w:r>
    </w:p>
    <w:p w14:paraId="66F6F9FC" w14:textId="77777777" w:rsidR="0025446F" w:rsidRPr="0025446F" w:rsidRDefault="0025446F" w:rsidP="0025446F">
      <w:pPr>
        <w:numPr>
          <w:ilvl w:val="0"/>
          <w:numId w:val="6"/>
        </w:numPr>
      </w:pPr>
      <w:r w:rsidRPr="0025446F">
        <w:rPr>
          <w:b/>
          <w:bCs/>
        </w:rPr>
        <w:t>Phase 1: Proof of Concept (PoC) / Targeted Pilot (Duration: [e.g., 3-4 months])</w:t>
      </w:r>
    </w:p>
    <w:p w14:paraId="2BE117DB" w14:textId="77777777" w:rsidR="0025446F" w:rsidRPr="0025446F" w:rsidRDefault="0025446F" w:rsidP="0025446F">
      <w:pPr>
        <w:numPr>
          <w:ilvl w:val="1"/>
          <w:numId w:val="6"/>
        </w:numPr>
      </w:pPr>
      <w:r w:rsidRPr="0025446F">
        <w:rPr>
          <w:b/>
          <w:bCs/>
        </w:rPr>
        <w:t>Focus:</w:t>
      </w:r>
      <w:r w:rsidRPr="0025446F">
        <w:t xml:space="preserve"> We will jointly identify a well-defined, high-impact segment of the chosen use case (e.g., monitoring a critical subset of suppliers for risk). A select team of core IOOF agents will be deployed to demonstrate key capabilities.</w:t>
      </w:r>
    </w:p>
    <w:p w14:paraId="755D0831" w14:textId="77777777" w:rsidR="0025446F" w:rsidRPr="0025446F" w:rsidRDefault="0025446F" w:rsidP="0025446F">
      <w:pPr>
        <w:numPr>
          <w:ilvl w:val="1"/>
          <w:numId w:val="6"/>
        </w:numPr>
      </w:pPr>
      <w:r w:rsidRPr="0025446F">
        <w:rPr>
          <w:b/>
          <w:bCs/>
        </w:rPr>
        <w:t>Success Criteria:</w:t>
      </w:r>
      <w:r w:rsidRPr="0025446F">
        <w:t xml:space="preserve"> Clearly defined metrics, such as the successful integration of [X number] data sources, automated generation of [Y type] risk alerts, and a measurable reduction in manual effort for the pilot scope.</w:t>
      </w:r>
    </w:p>
    <w:p w14:paraId="0D1045A0" w14:textId="77777777" w:rsidR="0025446F" w:rsidRPr="0025446F" w:rsidRDefault="0025446F" w:rsidP="0025446F">
      <w:pPr>
        <w:numPr>
          <w:ilvl w:val="1"/>
          <w:numId w:val="6"/>
        </w:numPr>
      </w:pPr>
      <w:r w:rsidRPr="0025446F">
        <w:rPr>
          <w:b/>
          <w:bCs/>
        </w:rPr>
        <w:lastRenderedPageBreak/>
        <w:t>Outcome:</w:t>
      </w:r>
      <w:r w:rsidRPr="0025446F">
        <w:t xml:space="preserve"> A validated demonstration of the IOOF's potential and a clear roadmap for expansion.</w:t>
      </w:r>
    </w:p>
    <w:p w14:paraId="444BCE7C" w14:textId="77777777" w:rsidR="0025446F" w:rsidRPr="0025446F" w:rsidRDefault="0025446F" w:rsidP="0025446F">
      <w:pPr>
        <w:numPr>
          <w:ilvl w:val="0"/>
          <w:numId w:val="6"/>
        </w:numPr>
      </w:pPr>
      <w:r w:rsidRPr="0025446F">
        <w:rPr>
          <w:b/>
          <w:bCs/>
        </w:rPr>
        <w:t>Phase 2: Expansion &amp; Refinement (Duration: [e.g., 6-9 months])</w:t>
      </w:r>
    </w:p>
    <w:p w14:paraId="2B3D5034" w14:textId="77777777" w:rsidR="0025446F" w:rsidRPr="0025446F" w:rsidRDefault="0025446F" w:rsidP="0025446F">
      <w:pPr>
        <w:numPr>
          <w:ilvl w:val="1"/>
          <w:numId w:val="6"/>
        </w:numPr>
      </w:pPr>
      <w:r w:rsidRPr="0025446F">
        <w:rPr>
          <w:b/>
          <w:bCs/>
        </w:rPr>
        <w:t>Focus:</w:t>
      </w:r>
      <w:r w:rsidRPr="0025446F">
        <w:t xml:space="preserve"> Based on pilot learnings, we will expand the IOOF's reach, incorporating additional data sources, deploying a wider array of specialized agents, and significantly enriching the core and domain-specific ontologies.</w:t>
      </w:r>
    </w:p>
    <w:p w14:paraId="6A3A969B" w14:textId="77777777" w:rsidR="0025446F" w:rsidRPr="0025446F" w:rsidRDefault="0025446F" w:rsidP="0025446F">
      <w:pPr>
        <w:numPr>
          <w:ilvl w:val="1"/>
          <w:numId w:val="6"/>
        </w:numPr>
      </w:pPr>
      <w:r w:rsidRPr="0025446F">
        <w:rPr>
          <w:b/>
          <w:bCs/>
        </w:rPr>
        <w:t>Activities:</w:t>
      </w:r>
      <w:r w:rsidRPr="0025446F">
        <w:t xml:space="preserve"> Enhanced agent training, refinement of ontology models, development of more sophisticated query and insight generation capabilities, and integration with initial downstream user applications.</w:t>
      </w:r>
    </w:p>
    <w:p w14:paraId="64B0AF98" w14:textId="77777777" w:rsidR="0025446F" w:rsidRPr="0025446F" w:rsidRDefault="0025446F" w:rsidP="0025446F">
      <w:pPr>
        <w:numPr>
          <w:ilvl w:val="1"/>
          <w:numId w:val="6"/>
        </w:numPr>
      </w:pPr>
      <w:r w:rsidRPr="0025446F">
        <w:rPr>
          <w:b/>
          <w:bCs/>
        </w:rPr>
        <w:t>Outcome:</w:t>
      </w:r>
      <w:r w:rsidRPr="0025446F">
        <w:t xml:space="preserve"> A robust, production-ready IOOF module delivering significant value within the expanded use case, with a more comprehensive enterprise knowledge graph.</w:t>
      </w:r>
    </w:p>
    <w:p w14:paraId="694D3AA6" w14:textId="77777777" w:rsidR="0025446F" w:rsidRPr="0025446F" w:rsidRDefault="0025446F" w:rsidP="0025446F">
      <w:pPr>
        <w:numPr>
          <w:ilvl w:val="0"/>
          <w:numId w:val="6"/>
        </w:numPr>
      </w:pPr>
      <w:r w:rsidRPr="0025446F">
        <w:rPr>
          <w:b/>
          <w:bCs/>
        </w:rPr>
        <w:t>Phase 3: Enterprise Rollout &amp; Continuous Evolution (Ongoing)</w:t>
      </w:r>
    </w:p>
    <w:p w14:paraId="52CFE9BD" w14:textId="77777777" w:rsidR="0025446F" w:rsidRPr="0025446F" w:rsidRDefault="0025446F" w:rsidP="0025446F">
      <w:pPr>
        <w:numPr>
          <w:ilvl w:val="1"/>
          <w:numId w:val="6"/>
        </w:numPr>
      </w:pPr>
      <w:r w:rsidRPr="0025446F">
        <w:rPr>
          <w:b/>
          <w:bCs/>
        </w:rPr>
        <w:t>Focus:</w:t>
      </w:r>
      <w:r w:rsidRPr="0025446F">
        <w:t xml:space="preserve"> Strategic deployment of the IOOF across additional business units and use cases, transforming it into a foundational enterprise capability.</w:t>
      </w:r>
    </w:p>
    <w:p w14:paraId="0D46E608" w14:textId="77777777" w:rsidR="0025446F" w:rsidRPr="0025446F" w:rsidRDefault="0025446F" w:rsidP="0025446F">
      <w:pPr>
        <w:numPr>
          <w:ilvl w:val="1"/>
          <w:numId w:val="6"/>
        </w:numPr>
      </w:pPr>
      <w:r w:rsidRPr="0025446F">
        <w:rPr>
          <w:b/>
          <w:bCs/>
        </w:rPr>
        <w:t>Activities:</w:t>
      </w:r>
      <w:r w:rsidRPr="0025446F">
        <w:t xml:space="preserve"> Establishment of a center of excellence, ongoing development of new agent capabilities and domain ontologies, and fostering a culture of data-driven, </w:t>
      </w:r>
      <w:proofErr w:type="gramStart"/>
      <w:r w:rsidRPr="0025446F">
        <w:t>semantically-informed</w:t>
      </w:r>
      <w:proofErr w:type="gramEnd"/>
      <w:r w:rsidRPr="0025446F">
        <w:t xml:space="preserve"> decision-making.</w:t>
      </w:r>
    </w:p>
    <w:p w14:paraId="73F389BC" w14:textId="77777777" w:rsidR="0025446F" w:rsidRPr="0025446F" w:rsidRDefault="0025446F" w:rsidP="0025446F">
      <w:pPr>
        <w:numPr>
          <w:ilvl w:val="1"/>
          <w:numId w:val="6"/>
        </w:numPr>
      </w:pPr>
      <w:r w:rsidRPr="0025446F">
        <w:rPr>
          <w:b/>
          <w:bCs/>
        </w:rPr>
        <w:t>Outcome:</w:t>
      </w:r>
      <w:r w:rsidRPr="0025446F">
        <w:t xml:space="preserve"> A continuously evolving, intelligent semantic fabric underpinning a wide range of strategic initiatives and driving sustained competitive advantage.</w:t>
      </w:r>
    </w:p>
    <w:p w14:paraId="60F7E06A" w14:textId="77777777" w:rsidR="0025446F" w:rsidRPr="0025446F" w:rsidRDefault="0025446F" w:rsidP="0025446F">
      <w:r w:rsidRPr="0025446F">
        <w:t>We believe this collaborative, iterative approach is key to successfully embedding this transformative technology within [Your Organization's Name], ensuring alignment with your strategic priorities and maximizing return on investment.</w:t>
      </w:r>
    </w:p>
    <w:p w14:paraId="20692ABC" w14:textId="77777777" w:rsidR="0025446F" w:rsidRPr="0025446F" w:rsidRDefault="0025446F" w:rsidP="0025446F">
      <w:r w:rsidRPr="0025446F">
        <w:rPr>
          <w:b/>
          <w:bCs/>
        </w:rPr>
        <w:t>Section 10: Your Call to Semantic Leadership</w:t>
      </w:r>
    </w:p>
    <w:p w14:paraId="7D993B2B" w14:textId="77777777" w:rsidR="0025446F" w:rsidRPr="0025446F" w:rsidRDefault="0025446F" w:rsidP="0025446F">
      <w:r w:rsidRPr="0025446F">
        <w:t>The future of enterprise intelligence lies in the ability to not just manage data, but to deeply understand its interconnected meaning. The Intelligent Ontology Orchestration Framework offers a clear path to achieving this semantic mastery.</w:t>
      </w:r>
    </w:p>
    <w:p w14:paraId="7A7FEEC2" w14:textId="77777777" w:rsidR="0025446F" w:rsidRPr="0025446F" w:rsidRDefault="0025446F" w:rsidP="0025446F">
      <w:r w:rsidRPr="0025446F">
        <w:t xml:space="preserve">We invite you to partner with us to pioneer this next generation of enterprise knowledge management. Let us schedule a dedicated workshop to explore how the IOOF can specifically address your most pressing challenges in areas such as [mention 1-2 specific </w:t>
      </w:r>
      <w:r w:rsidRPr="0025446F">
        <w:lastRenderedPageBreak/>
        <w:t>business areas like supply chain, customer intelligence, or R&amp;D acceleration] and to collaboratively define the optimal scope for an impactful pilot project.</w:t>
      </w:r>
    </w:p>
    <w:p w14:paraId="18F77859" w14:textId="77777777" w:rsidR="0025446F" w:rsidRPr="0025446F" w:rsidRDefault="0025446F" w:rsidP="0025446F">
      <w:r w:rsidRPr="0025446F">
        <w:t>This is more than an investment in technology; it's an investment in the future intelligence and agility of [Your Organization's Name]. Let's build that future, together.</w:t>
      </w:r>
    </w:p>
    <w:p w14:paraId="68D0A926" w14:textId="77777777" w:rsidR="0025446F" w:rsidRPr="0025446F" w:rsidRDefault="0025446F" w:rsidP="0025446F">
      <w:r w:rsidRPr="0025446F">
        <w:rPr>
          <w:b/>
          <w:bCs/>
        </w:rPr>
        <w:t>Contact Information:</w:t>
      </w:r>
    </w:p>
    <w:p w14:paraId="0270E015" w14:textId="633776E8" w:rsidR="0025446F" w:rsidRDefault="0025446F" w:rsidP="00111F94"/>
    <w:sectPr w:rsidR="0025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052B"/>
    <w:multiLevelType w:val="multilevel"/>
    <w:tmpl w:val="07D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3C08"/>
    <w:multiLevelType w:val="multilevel"/>
    <w:tmpl w:val="7994C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B7227"/>
    <w:multiLevelType w:val="multilevel"/>
    <w:tmpl w:val="1AEC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D639E"/>
    <w:multiLevelType w:val="multilevel"/>
    <w:tmpl w:val="BAD6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87729"/>
    <w:multiLevelType w:val="hybridMultilevel"/>
    <w:tmpl w:val="6B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E1356"/>
    <w:multiLevelType w:val="multilevel"/>
    <w:tmpl w:val="F20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561029">
    <w:abstractNumId w:val="5"/>
  </w:num>
  <w:num w:numId="2" w16cid:durableId="1712922691">
    <w:abstractNumId w:val="1"/>
  </w:num>
  <w:num w:numId="3" w16cid:durableId="133722069">
    <w:abstractNumId w:val="2"/>
  </w:num>
  <w:num w:numId="4" w16cid:durableId="594170398">
    <w:abstractNumId w:val="0"/>
  </w:num>
  <w:num w:numId="5" w16cid:durableId="1234388675">
    <w:abstractNumId w:val="4"/>
  </w:num>
  <w:num w:numId="6" w16cid:durableId="205798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E5"/>
    <w:rsid w:val="00011E36"/>
    <w:rsid w:val="00111F94"/>
    <w:rsid w:val="00217AB5"/>
    <w:rsid w:val="0025446F"/>
    <w:rsid w:val="00300E4B"/>
    <w:rsid w:val="00487669"/>
    <w:rsid w:val="004E5800"/>
    <w:rsid w:val="006E774D"/>
    <w:rsid w:val="007B30E5"/>
    <w:rsid w:val="007F4468"/>
    <w:rsid w:val="008E2CD4"/>
    <w:rsid w:val="0090765D"/>
    <w:rsid w:val="00BE4B78"/>
    <w:rsid w:val="00C56C4B"/>
    <w:rsid w:val="00F30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EBD1"/>
  <w15:chartTrackingRefBased/>
  <w15:docId w15:val="{B6B2E5AC-C70C-44BF-A932-D1675C32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0E5"/>
    <w:rPr>
      <w:rFonts w:eastAsiaTheme="majorEastAsia" w:cstheme="majorBidi"/>
      <w:color w:val="272727" w:themeColor="text1" w:themeTint="D8"/>
    </w:rPr>
  </w:style>
  <w:style w:type="paragraph" w:styleId="Title">
    <w:name w:val="Title"/>
    <w:basedOn w:val="Normal"/>
    <w:next w:val="Normal"/>
    <w:link w:val="TitleChar"/>
    <w:uiPriority w:val="10"/>
    <w:qFormat/>
    <w:rsid w:val="007B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0E5"/>
    <w:pPr>
      <w:spacing w:before="160"/>
      <w:jc w:val="center"/>
    </w:pPr>
    <w:rPr>
      <w:i/>
      <w:iCs/>
      <w:color w:val="404040" w:themeColor="text1" w:themeTint="BF"/>
    </w:rPr>
  </w:style>
  <w:style w:type="character" w:customStyle="1" w:styleId="QuoteChar">
    <w:name w:val="Quote Char"/>
    <w:basedOn w:val="DefaultParagraphFont"/>
    <w:link w:val="Quote"/>
    <w:uiPriority w:val="29"/>
    <w:rsid w:val="007B30E5"/>
    <w:rPr>
      <w:i/>
      <w:iCs/>
      <w:color w:val="404040" w:themeColor="text1" w:themeTint="BF"/>
    </w:rPr>
  </w:style>
  <w:style w:type="paragraph" w:styleId="ListParagraph">
    <w:name w:val="List Paragraph"/>
    <w:basedOn w:val="Normal"/>
    <w:uiPriority w:val="34"/>
    <w:qFormat/>
    <w:rsid w:val="007B30E5"/>
    <w:pPr>
      <w:ind w:left="720"/>
      <w:contextualSpacing/>
    </w:pPr>
  </w:style>
  <w:style w:type="character" w:styleId="IntenseEmphasis">
    <w:name w:val="Intense Emphasis"/>
    <w:basedOn w:val="DefaultParagraphFont"/>
    <w:uiPriority w:val="21"/>
    <w:qFormat/>
    <w:rsid w:val="007B30E5"/>
    <w:rPr>
      <w:i/>
      <w:iCs/>
      <w:color w:val="0F4761" w:themeColor="accent1" w:themeShade="BF"/>
    </w:rPr>
  </w:style>
  <w:style w:type="paragraph" w:styleId="IntenseQuote">
    <w:name w:val="Intense Quote"/>
    <w:basedOn w:val="Normal"/>
    <w:next w:val="Normal"/>
    <w:link w:val="IntenseQuoteChar"/>
    <w:uiPriority w:val="30"/>
    <w:qFormat/>
    <w:rsid w:val="007B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0E5"/>
    <w:rPr>
      <w:i/>
      <w:iCs/>
      <w:color w:val="0F4761" w:themeColor="accent1" w:themeShade="BF"/>
    </w:rPr>
  </w:style>
  <w:style w:type="character" w:styleId="IntenseReference">
    <w:name w:val="Intense Reference"/>
    <w:basedOn w:val="DefaultParagraphFont"/>
    <w:uiPriority w:val="32"/>
    <w:qFormat/>
    <w:rsid w:val="007B3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4281">
      <w:bodyDiv w:val="1"/>
      <w:marLeft w:val="0"/>
      <w:marRight w:val="0"/>
      <w:marTop w:val="0"/>
      <w:marBottom w:val="0"/>
      <w:divBdr>
        <w:top w:val="none" w:sz="0" w:space="0" w:color="auto"/>
        <w:left w:val="none" w:sz="0" w:space="0" w:color="auto"/>
        <w:bottom w:val="none" w:sz="0" w:space="0" w:color="auto"/>
        <w:right w:val="none" w:sz="0" w:space="0" w:color="auto"/>
      </w:divBdr>
    </w:div>
    <w:div w:id="165754944">
      <w:bodyDiv w:val="1"/>
      <w:marLeft w:val="0"/>
      <w:marRight w:val="0"/>
      <w:marTop w:val="0"/>
      <w:marBottom w:val="0"/>
      <w:divBdr>
        <w:top w:val="none" w:sz="0" w:space="0" w:color="auto"/>
        <w:left w:val="none" w:sz="0" w:space="0" w:color="auto"/>
        <w:bottom w:val="none" w:sz="0" w:space="0" w:color="auto"/>
        <w:right w:val="none" w:sz="0" w:space="0" w:color="auto"/>
      </w:divBdr>
    </w:div>
    <w:div w:id="572202007">
      <w:bodyDiv w:val="1"/>
      <w:marLeft w:val="0"/>
      <w:marRight w:val="0"/>
      <w:marTop w:val="0"/>
      <w:marBottom w:val="0"/>
      <w:divBdr>
        <w:top w:val="none" w:sz="0" w:space="0" w:color="auto"/>
        <w:left w:val="none" w:sz="0" w:space="0" w:color="auto"/>
        <w:bottom w:val="none" w:sz="0" w:space="0" w:color="auto"/>
        <w:right w:val="none" w:sz="0" w:space="0" w:color="auto"/>
      </w:divBdr>
    </w:div>
    <w:div w:id="1546596276">
      <w:bodyDiv w:val="1"/>
      <w:marLeft w:val="0"/>
      <w:marRight w:val="0"/>
      <w:marTop w:val="0"/>
      <w:marBottom w:val="0"/>
      <w:divBdr>
        <w:top w:val="none" w:sz="0" w:space="0" w:color="auto"/>
        <w:left w:val="none" w:sz="0" w:space="0" w:color="auto"/>
        <w:bottom w:val="none" w:sz="0" w:space="0" w:color="auto"/>
        <w:right w:val="none" w:sz="0" w:space="0" w:color="auto"/>
      </w:divBdr>
    </w:div>
    <w:div w:id="1597787614">
      <w:bodyDiv w:val="1"/>
      <w:marLeft w:val="0"/>
      <w:marRight w:val="0"/>
      <w:marTop w:val="0"/>
      <w:marBottom w:val="0"/>
      <w:divBdr>
        <w:top w:val="none" w:sz="0" w:space="0" w:color="auto"/>
        <w:left w:val="none" w:sz="0" w:space="0" w:color="auto"/>
        <w:bottom w:val="none" w:sz="0" w:space="0" w:color="auto"/>
        <w:right w:val="none" w:sz="0" w:space="0" w:color="auto"/>
      </w:divBdr>
    </w:div>
    <w:div w:id="1621375302">
      <w:bodyDiv w:val="1"/>
      <w:marLeft w:val="0"/>
      <w:marRight w:val="0"/>
      <w:marTop w:val="0"/>
      <w:marBottom w:val="0"/>
      <w:divBdr>
        <w:top w:val="none" w:sz="0" w:space="0" w:color="auto"/>
        <w:left w:val="none" w:sz="0" w:space="0" w:color="auto"/>
        <w:bottom w:val="none" w:sz="0" w:space="0" w:color="auto"/>
        <w:right w:val="none" w:sz="0" w:space="0" w:color="auto"/>
      </w:divBdr>
    </w:div>
    <w:div w:id="20118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Sutar</dc:creator>
  <cp:keywords/>
  <dc:description/>
  <cp:lastModifiedBy>Poonam Sutar</cp:lastModifiedBy>
  <cp:revision>1</cp:revision>
  <dcterms:created xsi:type="dcterms:W3CDTF">2025-05-29T14:02:00Z</dcterms:created>
  <dcterms:modified xsi:type="dcterms:W3CDTF">2025-05-29T16:08:00Z</dcterms:modified>
</cp:coreProperties>
</file>