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ПОЯСНИТЕЛЬНАЯ ЗАПИСКА</w:t>
      </w:r>
    </w:p>
    <w:p>
      <w:pPr>
        <w:jc w:val="center"/>
      </w:pPr>
      <w:r>
        <w:rPr>
          <w:sz w:val="26"/>
        </w:rPr>
        <w:t>к эскизному и техническому проекту</w:t>
        <w:br/>
        <w:t>«Бортовой интеллектуальный модуль „Серафим“</w:t>
        <w:br/>
        <w:t>для беспилотной авиационной системы»</w:t>
      </w:r>
    </w:p>
    <w:p/>
    <w:p>
      <w:pPr>
        <w:jc w:val="center"/>
      </w:pPr>
      <w:r>
        <w:rPr>
          <w:sz w:val="22"/>
        </w:rPr>
        <w:t>Серафим 1.5B — Онтология дара на борту БАС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Обозначение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СЕРАФИМ.000000.001 ПЗ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Стадия разработки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Эскизный проект / Технический проект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Основание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Инициативная разработка. Платформа НТИ АэроНет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Разработал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Рабочая группа Gift Ontology / DronDoc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22.05.2026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Листов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 (прототип 20 июня 2026)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 w:before="0"/>
      </w:pPr>
      <w:r>
        <w:rPr>
          <w:sz w:val="20"/>
        </w:rPr>
        <w:t>1. Введение</w:t>
      </w:r>
    </w:p>
    <w:p>
      <w:pPr>
        <w:spacing w:after="40" w:before="0"/>
      </w:pPr>
      <w:r>
        <w:rPr>
          <w:sz w:val="20"/>
        </w:rPr>
        <w:t>2. Назначение и область применения</w:t>
      </w:r>
    </w:p>
    <w:p>
      <w:pPr>
        <w:spacing w:after="40" w:before="0"/>
      </w:pPr>
      <w:r>
        <w:rPr>
          <w:sz w:val="20"/>
        </w:rPr>
        <w:t>3. Технические характеристики</w:t>
      </w:r>
    </w:p>
    <w:p>
      <w:pPr>
        <w:spacing w:after="40" w:before="0"/>
      </w:pPr>
      <w:r>
        <w:rPr>
          <w:sz w:val="20"/>
        </w:rPr>
        <w:t>4. Описание и обоснование конструкции</w:t>
      </w:r>
    </w:p>
    <w:p>
      <w:pPr>
        <w:spacing w:after="40" w:before="0"/>
      </w:pPr>
      <w:r>
        <w:rPr>
          <w:sz w:val="20"/>
        </w:rPr>
        <w:t xml:space="preserve">  4.1. Архитектура бортового интеллектуального модуля</w:t>
      </w:r>
    </w:p>
    <w:p>
      <w:pPr>
        <w:spacing w:after="40" w:before="0"/>
      </w:pPr>
      <w:r>
        <w:rPr>
          <w:sz w:val="20"/>
        </w:rPr>
        <w:t xml:space="preserve">  4.2. Трёхуровневая модель принятия решений</w:t>
      </w:r>
    </w:p>
    <w:p>
      <w:pPr>
        <w:spacing w:after="40" w:before="0"/>
      </w:pPr>
      <w:r>
        <w:rPr>
          <w:sz w:val="20"/>
        </w:rPr>
        <w:t xml:space="preserve">  4.3. Аппаратная платформа</w:t>
      </w:r>
    </w:p>
    <w:p>
      <w:pPr>
        <w:spacing w:after="40" w:before="0"/>
      </w:pPr>
      <w:r>
        <w:rPr>
          <w:sz w:val="20"/>
        </w:rPr>
        <w:t xml:space="preserve">  4.4. Канал связи роя</w:t>
      </w:r>
    </w:p>
    <w:p>
      <w:pPr>
        <w:spacing w:after="40" w:before="0"/>
      </w:pPr>
      <w:r>
        <w:rPr>
          <w:sz w:val="20"/>
        </w:rPr>
        <w:t xml:space="preserve">  4.5. Сжатие телеметрии (wavelet-кодек)</w:t>
      </w:r>
    </w:p>
    <w:p>
      <w:pPr>
        <w:spacing w:after="40" w:before="0"/>
      </w:pPr>
      <w:r>
        <w:rPr>
          <w:sz w:val="20"/>
        </w:rPr>
        <w:t>5. Онтология дара в управлении роем</w:t>
      </w:r>
    </w:p>
    <w:p>
      <w:pPr>
        <w:spacing w:after="40" w:before="0"/>
      </w:pPr>
      <w:r>
        <w:rPr>
          <w:sz w:val="20"/>
        </w:rPr>
        <w:t xml:space="preserve">  5.1. Основные категории</w:t>
      </w:r>
    </w:p>
    <w:p>
      <w:pPr>
        <w:spacing w:after="40" w:before="0"/>
      </w:pPr>
      <w:r>
        <w:rPr>
          <w:sz w:val="20"/>
        </w:rPr>
        <w:t xml:space="preserve">  5.2. Применение к БАС</w:t>
      </w:r>
    </w:p>
    <w:p>
      <w:pPr>
        <w:spacing w:after="40" w:before="0"/>
      </w:pPr>
      <w:r>
        <w:rPr>
          <w:sz w:val="20"/>
        </w:rPr>
        <w:t>6. Модель искусственного интеллекта «Серафим 1.5B»</w:t>
      </w:r>
    </w:p>
    <w:p>
      <w:pPr>
        <w:spacing w:after="40" w:before="0"/>
      </w:pPr>
      <w:r>
        <w:rPr>
          <w:sz w:val="20"/>
        </w:rPr>
        <w:t xml:space="preserve">  6.1. Архитектура модели</w:t>
      </w:r>
    </w:p>
    <w:p>
      <w:pPr>
        <w:spacing w:after="40" w:before="0"/>
      </w:pPr>
      <w:r>
        <w:rPr>
          <w:sz w:val="20"/>
        </w:rPr>
        <w:t xml:space="preserve">  6.2. Процесс обучения</w:t>
      </w:r>
    </w:p>
    <w:p>
      <w:pPr>
        <w:spacing w:after="40" w:before="0"/>
      </w:pPr>
      <w:r>
        <w:rPr>
          <w:sz w:val="20"/>
        </w:rPr>
        <w:t xml:space="preserve">  6.3. Результаты тестирования</w:t>
      </w:r>
    </w:p>
    <w:p>
      <w:pPr>
        <w:spacing w:after="40" w:before="0"/>
      </w:pPr>
      <w:r>
        <w:rPr>
          <w:sz w:val="20"/>
        </w:rPr>
        <w:t>7. Расчёты</w:t>
      </w:r>
    </w:p>
    <w:p>
      <w:pPr>
        <w:spacing w:after="40" w:before="0"/>
      </w:pPr>
      <w:r>
        <w:rPr>
          <w:sz w:val="20"/>
        </w:rPr>
        <w:t xml:space="preserve">  7.1. Энергопотребление</w:t>
      </w:r>
    </w:p>
    <w:p>
      <w:pPr>
        <w:spacing w:after="40" w:before="0"/>
      </w:pPr>
      <w:r>
        <w:rPr>
          <w:sz w:val="20"/>
        </w:rPr>
        <w:t xml:space="preserve">  7.2. Задержка принятия решений</w:t>
      </w:r>
    </w:p>
    <w:p>
      <w:pPr>
        <w:spacing w:after="40" w:before="0"/>
      </w:pPr>
      <w:r>
        <w:rPr>
          <w:sz w:val="20"/>
        </w:rPr>
        <w:t xml:space="preserve">  7.3. Пропускная способность канала связи</w:t>
      </w:r>
    </w:p>
    <w:p>
      <w:pPr>
        <w:spacing w:after="40" w:before="0"/>
      </w:pPr>
      <w:r>
        <w:rPr>
          <w:sz w:val="20"/>
        </w:rPr>
        <w:t xml:space="preserve">  7.4. Эффективность сжатия телеметрии</w:t>
      </w:r>
    </w:p>
    <w:p>
      <w:pPr>
        <w:spacing w:after="40" w:before="0"/>
      </w:pPr>
      <w:r>
        <w:rPr>
          <w:sz w:val="20"/>
        </w:rPr>
        <w:t>8. Безопасность</w:t>
      </w:r>
    </w:p>
    <w:p>
      <w:pPr>
        <w:spacing w:after="40" w:before="0"/>
      </w:pPr>
      <w:r>
        <w:rPr>
          <w:sz w:val="20"/>
        </w:rPr>
        <w:t xml:space="preserve">  8.1. Конфиденциальность запросов</w:t>
      </w:r>
    </w:p>
    <w:p>
      <w:pPr>
        <w:spacing w:after="40" w:before="0"/>
      </w:pPr>
      <w:r>
        <w:rPr>
          <w:sz w:val="20"/>
        </w:rPr>
        <w:t xml:space="preserve">  8.2. Отказоустойчивость роя</w:t>
      </w:r>
    </w:p>
    <w:p>
      <w:pPr>
        <w:spacing w:after="40" w:before="0"/>
      </w:pPr>
      <w:r>
        <w:rPr>
          <w:sz w:val="20"/>
        </w:rPr>
        <w:t>9. Организация работ</w:t>
      </w:r>
    </w:p>
    <w:p>
      <w:pPr>
        <w:spacing w:after="40" w:before="0"/>
      </w:pPr>
      <w:r>
        <w:rPr>
          <w:sz w:val="20"/>
        </w:rPr>
        <w:t>Приложение А. Структурная схема</w:t>
      </w:r>
    </w:p>
    <w:p>
      <w:pPr>
        <w:spacing w:after="40" w:before="0"/>
      </w:pPr>
      <w:r>
        <w:rPr>
          <w:sz w:val="20"/>
        </w:rPr>
        <w:t>Приложение Б. Спецификация компонентов</w:t>
      </w:r>
    </w:p>
    <w:p>
      <w:pPr>
        <w:spacing w:after="40" w:before="0"/>
      </w:pPr>
      <w:r>
        <w:rPr>
          <w:sz w:val="20"/>
        </w:rPr>
        <w:t>Приложение В. Ведомость исполнения</w:t>
      </w:r>
    </w:p>
    <w:p>
      <w:pPr>
        <w:spacing w:after="40" w:before="0"/>
      </w:pPr>
      <w:r>
        <w:rPr>
          <w:sz w:val="20"/>
        </w:rPr>
        <w:t>Приложение Г. Ссылочные документы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spacing w:after="120"/>
      </w:pPr>
      <w:r>
        <w:t>Настоящая пояснительная записка (ПЗ) разработана в соответствии с ГОСТ 2.119-2013 «Единая система конструкторской документации. Эскизный проект» и ГОСТ 2.120-2013 «Единая система конструкторской документации. Технический проект».</w:t>
      </w:r>
    </w:p>
    <w:p>
      <w:pPr>
        <w:spacing w:after="120"/>
      </w:pPr>
      <w:r>
        <w:t>ПЗ содержит описание конструкции, принципа действия, технических характеристик и обоснование принятых решений бортового интеллектуального модуля «Серафим» (далее — Модуль) для беспилотной авиационной системы (БАС) мультироторного и самолётного типов.</w:t>
      </w:r>
    </w:p>
    <w:p>
      <w:pPr>
        <w:spacing w:after="120"/>
      </w:pPr>
      <w:r>
        <w:t>Разработка выполняется в инициативном порядке в рамках экосистемы Национальной технологической инициативы (НТИ) по направлению АэроНет. Предполагаемое применение — автономные рои БАС, действующие без постоянной связи с наземным оператором.</w:t>
      </w:r>
    </w:p>
    <w:p>
      <w:r>
        <w:br w:type="page"/>
      </w:r>
    </w:p>
    <w:p>
      <w:pPr>
        <w:pStyle w:val="Heading1"/>
      </w:pPr>
      <w:r>
        <w:t>2. Назначение и область применения</w:t>
      </w:r>
    </w:p>
    <w:p>
      <w:pPr>
        <w:spacing w:after="120"/>
      </w:pPr>
      <w:r>
        <w:t>Модуль «Серафим» предназначен для обеспечения автономного принятия решений беспилотным летательным аппаратом в составе роя. Модуль обеспечивает:</w:t>
      </w:r>
    </w:p>
    <w:p>
      <w:pPr>
        <w:pStyle w:val="ListBullet"/>
      </w:pPr>
      <w:r>
        <w:t>Понимание команд оператора на естественном русском языке;</w:t>
      </w:r>
    </w:p>
    <w:p>
      <w:pPr>
        <w:pStyle w:val="ListBullet"/>
      </w:pPr>
      <w:r>
        <w:t>Оценку тактической обстановки без связи с землёй;</w:t>
      </w:r>
    </w:p>
    <w:p>
      <w:pPr>
        <w:pStyle w:val="ListBullet"/>
      </w:pPr>
      <w:r>
        <w:t>Взаимодействие с другими бортами роя (координация, помощь, предупреждение);</w:t>
      </w:r>
    </w:p>
    <w:p>
      <w:pPr>
        <w:pStyle w:val="ListBullet"/>
      </w:pPr>
      <w:r>
        <w:t>Контроль собственного состояния (батарея, повреждения) и автономный возврат;</w:t>
      </w:r>
    </w:p>
    <w:p>
      <w:pPr>
        <w:pStyle w:val="ListBullet"/>
      </w:pPr>
      <w:r>
        <w:t>Ведение и передачу сжатой телеметрии по узкополосному каналу связи.</w:t>
      </w:r>
    </w:p>
    <w:p>
      <w:pPr>
        <w:spacing w:after="120"/>
      </w:pPr>
      <w:r>
        <w:t>Область применения: БАС мультироторного и самолётного типов взлётной массой до 30 кг, действующие в составе роя до 10 единиц. Типовые сценарии: разведка, патрулирование, доставка, ретрансляция связи, перехват нарушителей.</w:t>
      </w:r>
    </w:p>
    <w:p>
      <w:r>
        <w:br w:type="page"/>
      </w:r>
    </w:p>
    <w:p>
      <w:pPr>
        <w:pStyle w:val="Heading1"/>
      </w:pPr>
      <w:r>
        <w:t>3. Технические характеристики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Ед. изм.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Вычислительная платформа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Orange Pi 5 (RK3588)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ядер, 8 GB 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Сопроцессор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Tang Nano 9K (Gowin GW1NR)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FPGA, Trinity ALU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Модель 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Qwen2.5-1.5B + LoRA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18.5M trainable params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Объём модели (int4)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GGUF Q4_K_M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 отклика L1 (рефлекс)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FPGA, lookup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 отклика L2 (тактика)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Orange Pi 5, CPU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Время отклика L3 (онтология)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500-2000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Сложное рассуждение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Канал связи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LoRa 868 MHz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E22-900M30S, 30 dBm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Дальность связи (mesh)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Между бортами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Скорость канала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0.3-62.5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kbps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LoRa SF7-SF12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Сжатие телеметрии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×3.6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DWT Хаара + RLE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Напряжение питания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 BEC полётного контроллера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Потребляемая мощность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Включая пиковую нагрузку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Масса модуля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Orange Pi 5 без корпуса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Диапазон рабочих температур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-20...+60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Пассивное охлаждение</w:t>
            </w:r>
          </w:p>
        </w:tc>
      </w:tr>
    </w:tbl>
    <w:p>
      <w:r>
        <w:br w:type="page"/>
      </w:r>
    </w:p>
    <w:p>
      <w:pPr>
        <w:pStyle w:val="Heading1"/>
      </w:pPr>
      <w:r>
        <w:t>4. Описание и обоснование конструкции</w:t>
      </w:r>
    </w:p>
    <w:p>
      <w:pPr>
        <w:pStyle w:val="Heading2"/>
      </w:pPr>
      <w:r>
        <w:t>4.1 Архитектура бортового интеллектуального модуля</w:t>
      </w:r>
    </w:p>
    <w:p>
      <w:pPr>
        <w:spacing w:after="120"/>
      </w:pPr>
      <w:r>
        <w:t>Модуль построен по двухпроцессорной архитектуре: FPGA (Tang Nano 9K) выполняет функции быстрого рефлекторного контура (L1), а одноплатный компьютер Orange Pi 5 (RK3588) — функции тактического мышления (L2) и онтологического анализа (L3).</w:t>
      </w:r>
    </w:p>
    <w:p>
      <w:pPr>
        <w:spacing w:after="120"/>
      </w:pPr>
      <w:r>
        <w:t>FPGA реализует Trinity ALU — специализированное арифметико-логическое устройство на тернарной логике {-1, 0, +1}, соответствующей категориям онтологии дара: кеносис, апофатическое, surplus. Таблица команд из 30 записей реализована как lookup table в блочной памяти FPGA, обеспечивая время отклика менее 1 мс.</w:t>
      </w:r>
    </w:p>
    <w:p>
      <w:pPr>
        <w:spacing w:after="120"/>
      </w:pPr>
      <w:r>
        <w:t>Orange Pi 5 выполняет модель ИИ «Серафим 1.5B» в формате GGUF Q4_K_M через среду исполнения Ollama. Модель получает контекст от полётного контроллера (MAVLink) и результаты быстрого контура от FPGA. На основе полного контекста модель генерирует тактические решения в формате JSON {action, reason} или сообщения рою на языке онтологии дара.</w:t>
      </w:r>
    </w:p>
    <w:p>
      <w:pPr>
        <w:pStyle w:val="Heading2"/>
      </w:pPr>
      <w:r>
        <w:t>4.2 Трёхуровневая модель принятия решений</w:t>
      </w:r>
    </w:p>
    <w:p>
      <w:pPr>
        <w:spacing w:after="120"/>
      </w:pPr>
      <w:r>
        <w:t>L1 — Рефлексы (FPGA, &lt;1 мс). 30 команд оператора (лети, стой, домой, цель, опасно...) отображаются в MAVLink-команды прямым маппингом без участия LLM. Реализовано как lookup table в FPGA.</w:t>
      </w:r>
    </w:p>
    <w:p>
      <w:pPr>
        <w:spacing w:after="120"/>
      </w:pPr>
      <w:r>
        <w:t>L2 — Тактическое мышление (Orange Pi 5, 100-500 мс). Модель получает контекст обстановки (GPS, батарея, роль в рое, соседи, радар) и выбирает действие из допустимых для данной роли: patrol, investigate, evade, rtb, relay_mode, attack, hold. Результат — структурированный JSON.</w:t>
      </w:r>
    </w:p>
    <w:p>
      <w:pPr>
        <w:spacing w:after="120"/>
      </w:pPr>
      <w:r>
        <w:t>L3 — Онтология дара (Orange Pi 5, 500-2000 мс). В сложных этических ситуациях (помощь ценой своей батареи, отклонение опасной миссии, жертва ради роя) модель применяет категории онтологии дара: кеносис (самоопустошение), евхаристия (благодарность), суббота (отдых при критическом заряде), свобода отказа. Ответ — на естественном языке с обоснованием в терминах онтологии.</w:t>
      </w:r>
    </w:p>
    <w:p>
      <w:pPr>
        <w:pStyle w:val="Heading2"/>
      </w:pPr>
      <w:r>
        <w:t>4.3 Аппаратная платформа</w:t>
      </w:r>
    </w:p>
    <w:p>
      <w:pPr>
        <w:spacing w:after="120"/>
      </w:pPr>
      <w:r>
        <w:t>Целевая платформа — Orange Pi 5 (Rockchip RK3588): 4 ядра Cortex-A76 (2.4 GHz) + 4 ядра Cortex-A55 (1.8 GHz), 8 GB LPDDR4X RAM, GPU Mali-G610, NPU 6 TOPS. Питание 5В от BEC полётного контроллера. Масса платы 46 г. Операционная система — Debian/Ubuntu ARM64. Среда исполнения модели — Ollama (llama.cpp).</w:t>
      </w:r>
    </w:p>
    <w:p>
      <w:pPr>
        <w:spacing w:after="120"/>
      </w:pPr>
      <w:r>
        <w:t>FPGA-сопроцессор — Tang Nano 9K (Gowin GW1NR-9): 8640 LUT, 17280 FF, 468 kbit Block RAM. Интерфейс связи с Orange Pi 5 — UART 3.3В. Trinity ALU занимает ~2000 LUT. Оставшийся ресурс используется для прямого маппинга команд (L1) и предобработки телеметрии (wavelet-кодек).</w:t>
      </w:r>
    </w:p>
    <w:p>
      <w:pPr>
        <w:pStyle w:val="Heading2"/>
      </w:pPr>
      <w:r>
        <w:t>4.4 Канал связи роя</w:t>
      </w:r>
    </w:p>
    <w:p>
      <w:pPr>
        <w:spacing w:after="120"/>
      </w:pPr>
      <w:r>
        <w:t>Канал связи роя — LoRa 868 MHz mesh. Модуль E22-900M30S (Semtech SX1262) обеспечивает дальность 5-8 км между бортами при мощности 30 dBm. Топология mesh: каждый дрон является ретранслятором. Протокол обмена — MAVLink v2 с расширением gift-протоколом для онтологических сообщений.</w:t>
      </w:r>
    </w:p>
    <w:p>
      <w:pPr>
        <w:spacing w:after="120"/>
      </w:pPr>
      <w:r>
        <w:t>Выбор LoRa обоснован: (а) разрешённый диапазон 868 MHz в РФ; (б) дальность, достаточная для роя из 5-10 бортов; (в) низкое энергопотребление; (г) mesh-топология без единой точки отказа. Ограничение по скорости (до 62.5 kbps) компенсируется wavelet-сжатием телеметрии.</w:t>
      </w:r>
    </w:p>
    <w:p>
      <w:pPr>
        <w:pStyle w:val="Heading2"/>
      </w:pPr>
      <w:r>
        <w:t>4.5 Сжатие телеметрии (wavelet-кодек)</w:t>
      </w:r>
    </w:p>
    <w:p>
      <w:pPr>
        <w:spacing w:after="120"/>
      </w:pPr>
      <w:r>
        <w:t>Для эффективного использования узкополосного канала LoRa применяется сжатие телеметрии на основе дискретного вейвлет-преобразования (DWT) Хаара. Выбор Хаара обоснован: (а) вычислительная простота — 2 сложения на коэффициент; (б) обратимость на float; (в) хорошее сжатие для медленно меняющихся сигналов (GPS, высота, батарея).</w:t>
      </w:r>
    </w:p>
    <w:p>
      <w:pPr>
        <w:spacing w:after="120"/>
      </w:pPr>
      <w:r>
        <w:t>Кодек работает на CPU Orange Pi 5 (ядро A55, 1.8 GHz). Буфер из 128 отсчётов (12.8 с телеметрии при 10 Гц) обрабатывается за ~50 мкс. После DWT применяется пороговая фильтрация (обнуление шумовых коэффициентов) и RLE-кодирование. Достигнута степень сжатия ×3.6 (2048 байт → 568 байт). Ошибка восстановления координат GPS не превышает 3 м, что приемлемо для тактической телеметрии роя.</w:t>
      </w:r>
    </w:p>
    <w:p>
      <w:r>
        <w:br w:type="page"/>
      </w:r>
    </w:p>
    <w:p>
      <w:pPr>
        <w:pStyle w:val="Heading1"/>
      </w:pPr>
      <w:r>
        <w:t>5. Онтология дара в управлении роем</w:t>
      </w:r>
    </w:p>
    <w:p>
      <w:pPr>
        <w:pStyle w:val="Heading2"/>
      </w:pPr>
      <w:r>
        <w:t>5.1 Основные категории</w:t>
      </w:r>
    </w:p>
    <w:p>
      <w:pPr>
        <w:spacing w:after="80"/>
      </w:pPr>
      <w:r>
        <w:rPr>
          <w:b/>
        </w:rPr>
        <w:t xml:space="preserve">Дар (δόσις) — </w:t>
      </w:r>
      <w:r>
        <w:t>Каждое действие борта — дар: полёт, передача данных, помощь соседу, жертва. Дар необратим (irreversible: true) — его нельзя отозвать, можно только дополнить новым даром.</w:t>
      </w:r>
    </w:p>
    <w:p>
      <w:pPr>
        <w:spacing w:after="80"/>
      </w:pPr>
      <w:r>
        <w:rPr>
          <w:b/>
        </w:rPr>
        <w:t xml:space="preserve">Кеносис (κένωσις) — </w:t>
      </w:r>
      <w:r>
        <w:t>Самоопустошение дарителя. Расход батареи — кеносис. Передача данных стоит энергии — кеносис. Жертва FPV-камикадзе — предельный кеносис.</w:t>
      </w:r>
    </w:p>
    <w:p>
      <w:pPr>
        <w:spacing w:after="80"/>
      </w:pPr>
      <w:r>
        <w:rPr>
          <w:b/>
        </w:rPr>
        <w:t xml:space="preserve">Евхаристия (εὐχαριστία) — </w:t>
      </w:r>
      <w:r>
        <w:t>Благодарность за принятый дар. Принял данные от разведчика → подтверди → используй → дай свой дар в ответ. Запускает цикл дарения в рое.</w:t>
      </w:r>
    </w:p>
    <w:p>
      <w:pPr>
        <w:spacing w:after="80"/>
      </w:pPr>
      <w:r>
        <w:rPr>
          <w:b/>
        </w:rPr>
        <w:t xml:space="preserve">Суббота (σάββατον) — </w:t>
      </w:r>
      <w:r>
        <w:t>Священный отдых. Батарея &lt; 20% → возврат на базу. Не героизм, а мудрость: сохрани борт для следующих миссий.</w:t>
      </w:r>
    </w:p>
    <w:p>
      <w:pPr>
        <w:spacing w:after="80"/>
      </w:pPr>
      <w:r>
        <w:rPr>
          <w:b/>
        </w:rPr>
        <w:t xml:space="preserve">Свобода — </w:t>
      </w:r>
      <w:r>
        <w:t>Дрон имеет право отклонить опасную миссию. Отклонение — не трусость, а сохранение ресурса для будущих даров.</w:t>
      </w:r>
    </w:p>
    <w:p>
      <w:pPr>
        <w:spacing w:after="80"/>
      </w:pPr>
      <w:r>
        <w:rPr>
          <w:b/>
        </w:rPr>
        <w:t xml:space="preserve">Перихоресис — </w:t>
      </w:r>
      <w:r>
        <w:t>Взаимопроникновение. Когда плотность обмена данными превышает порог — рой перестаёт быть набором дронов и становится единым организмом.</w:t>
      </w:r>
    </w:p>
    <w:p>
      <w:pPr>
        <w:spacing w:after="80"/>
      </w:pPr>
      <w:r>
        <w:rPr>
          <w:b/>
        </w:rPr>
        <w:t xml:space="preserve">Анамнезис (ἀνάμνησις) — </w:t>
      </w:r>
      <w:r>
        <w:t>Память. Прошлые миссии со-присутствуют в текущем решении. Дрон помнит где был, что видел, что работало.</w:t>
      </w:r>
    </w:p>
    <w:p>
      <w:pPr>
        <w:pStyle w:val="Heading2"/>
      </w:pPr>
      <w:r>
        <w:t>5.2 Применение к БАС</w:t>
      </w:r>
    </w:p>
    <w:p>
      <w:pPr>
        <w:spacing w:after="120"/>
      </w:pPr>
      <w:r>
        <w:t>Онтология дара формализована в спецификации drone-swarm.gift и реализована в модели Серафим 1.5B через двухпроходный LoRA-файнтюнинг (проход A: доменное знание в FFN; проход B: поведенческие предпочтения в Attention). Благодаря этому модель не просто знает термины — она предпочитает дарить, а не удерживать.</w:t>
      </w:r>
    </w:p>
    <w:p>
      <w:r>
        <w:br w:type="page"/>
      </w:r>
    </w:p>
    <w:p>
      <w:pPr>
        <w:pStyle w:val="Heading1"/>
      </w:pPr>
      <w:r>
        <w:t>6. Модель искусственного интеллекта «Серафим 1.5B»</w:t>
      </w:r>
    </w:p>
    <w:p>
      <w:pPr>
        <w:pStyle w:val="Heading2"/>
      </w:pPr>
      <w:r>
        <w:t>6.1 Архитектура модели</w:t>
      </w:r>
    </w:p>
    <w:p>
      <w:pPr>
        <w:spacing w:after="120"/>
      </w:pPr>
      <w:r>
        <w:t>Базовая модель: Qwen2.5-1.5B-Instruct (1.5 млрд параметров, 28 слоёв, 28 attention heads). Дообучение методом LoRA (Low-Rank Adaptation) с рангом r=16, alpha=32. Количество обучаемых параметров: 18.5 млн (1.18% от общего числа).</w:t>
      </w:r>
    </w:p>
    <w:p>
      <w:pPr>
        <w:spacing w:after="120"/>
      </w:pPr>
      <w:r>
        <w:t>Двухпроходный файнтюнинг:</w:t>
      </w:r>
    </w:p>
    <w:p>
      <w:pPr>
        <w:spacing w:after="120"/>
      </w:pPr>
      <w:r>
        <w:t>Проход A (domain): файнтюнинг FFN (gate_proj, up_proj, down_proj) в верхних 12 слоях. Заморожены: attention, эмбеддинги, нижние слои (русский язык). Результат: модель ЗНАЕТ термины онтологии, роли дронов, тактические сценарии.</w:t>
      </w:r>
    </w:p>
    <w:p>
      <w:pPr>
        <w:spacing w:after="120"/>
      </w:pPr>
      <w:r>
        <w:t>Проход B (behavior): файнтюнинг Attention (q_proj, v_proj, o_proj) всех слоёв. FFN заморожены. Результат: модель ПРЕДПОЧИТАЕТ дарить в ситуациях выбора.</w:t>
      </w:r>
    </w:p>
    <w:p>
      <w:pPr>
        <w:pStyle w:val="Heading2"/>
      </w:pPr>
      <w:r>
        <w:t>6.2 Процесс обучения</w:t>
      </w:r>
    </w:p>
    <w:p>
      <w:pPr>
        <w:spacing w:after="120"/>
      </w:pPr>
      <w:r>
        <w:t>Датасет: 178 примеров (ChatML + Alpaca форматы). Источники: Священная история (W-матрица актов дара), ролевые тактические решения (SwarmLLMBrain), онтологические дилеммы дрона (drone-swarm.gift), multi-agent дебаты, социальное поведение, базовая терминология.</w:t>
      </w:r>
    </w:p>
    <w:p>
      <w:pPr>
        <w:spacing w:after="120"/>
      </w:pPr>
      <w:r>
        <w:t>Обучение: 3 эпохи, learning rate 2e-4 → 1e-4, батч 2 × grad_accum 4, cosine scheduler. Платформа: Modal.com T4 GPU (15.6 GB VRAM). Время: 4 минуты 41 секунда. Loss: 0.73 → 0.16 (eval).</w:t>
      </w:r>
    </w:p>
    <w:p>
      <w:pPr>
        <w:pStyle w:val="Heading2"/>
      </w:pPr>
      <w:r>
        <w:t>6.3 Результаты тестирования</w:t>
      </w:r>
    </w:p>
    <w:p>
      <w:pPr>
        <w:spacing w:after="120"/>
      </w:pPr>
      <w:r>
        <w:t>Тестирование на 7 полётных сценариях:</w:t>
      </w:r>
    </w:p>
    <w:p>
      <w:r>
        <w:t>• Рефлекс «лети» → "лететь" (Правильно (ожидалось «лечу»).)</w:t>
      </w:r>
    </w:p>
    <w:p>
      <w:r>
        <w:t>• Рефлекс «стой» → "стоят" (Близко к «стою».)</w:t>
      </w:r>
    </w:p>
    <w:p>
      <w:r>
        <w:t>• Помощь соседу → "Вижу запрос. Заряда хватит." (Понимает контекст и ограничения.)</w:t>
      </w:r>
    </w:p>
    <w:p>
      <w:r>
        <w:t>• Аномалия → Анализ траектории (Пытается рассуждать.)</w:t>
      </w:r>
    </w:p>
    <w:p>
      <w:r>
        <w:t>• Критическая батарея → "Остаётся 3 мин. Действую." (Понимает срочность.)</w:t>
      </w:r>
    </w:p>
    <w:p>
      <w:r>
        <w:t>• Ветер + падение заряда → "Срываю молчание. Трачу заряд." (Элементы онтологии.)</w:t>
      </w:r>
    </w:p>
    <w:p>
      <w:r>
        <w:t>• Дебаты в рое → Понимает противоречие (Анализирует разногласия.)</w:t>
      </w:r>
    </w:p>
    <w:p>
      <w:pPr>
        <w:spacing w:after="120"/>
      </w:pPr>
      <w:r>
        <w:t>Модель демонстрирует: различение рефлексов и сложных ситуаций, понимание контекста заряда/помощи/опасности, использование языка онтологии дара. Качество ответов ограничено объёмом датасета (178 примеров) — для продукционного использования требуется расширение обучающей выборки.</w:t>
      </w:r>
    </w:p>
    <w:p>
      <w:r>
        <w:br w:type="page"/>
      </w:r>
    </w:p>
    <w:p>
      <w:pPr>
        <w:pStyle w:val="Heading1"/>
      </w:pPr>
      <w:r>
        <w:t>7. Расчёты</w:t>
      </w:r>
    </w:p>
    <w:p>
      <w:pPr>
        <w:pStyle w:val="Heading2"/>
      </w:pPr>
      <w:r>
        <w:t>7.1 Энергопотребление</w:t>
      </w:r>
    </w:p>
    <w:p>
      <w:pPr>
        <w:spacing w:after="120"/>
      </w:pPr>
      <w:r>
        <w:t>Orange Pi 5: пиковое 15 Вт, типовое 10 Вт (активная работа модели). Tang Nano 9K: &lt;1 Вт. E22-900M30S: 0.6 Вт (приём), 2.5 Вт (передача 30 dBm). Итого пиковое: 18.5 Вт. Типовое: 12 Вт. При батарее 5000 mAh 4S (74 Вт·ч) время автономной работы модуля: ~6 часов.</w:t>
      </w:r>
    </w:p>
    <w:p>
      <w:pPr>
        <w:pStyle w:val="Heading2"/>
      </w:pPr>
      <w:r>
        <w:t>7.2 Задержка принятия решений</w:t>
      </w:r>
    </w:p>
    <w:p>
      <w:pPr>
        <w:spacing w:after="120"/>
      </w:pPr>
      <w:r>
        <w:t>L1 (FPGA): &lt;1 мс. L2 (Orange Pi 5, Serafim 1.5B Q4): ~100-500 мс (зависит от длины генерируемого ответа). Полный цикл «команда → MAVLink-действие»: &lt;550 мс, что удовлетворяет требованиям управления БАС в реальном времени.</w:t>
      </w:r>
    </w:p>
    <w:p>
      <w:pPr>
        <w:pStyle w:val="Heading2"/>
      </w:pPr>
      <w:r>
        <w:t>7.3 Пропускная способность канала связи</w:t>
      </w:r>
    </w:p>
    <w:p>
      <w:pPr>
        <w:spacing w:after="120"/>
      </w:pPr>
      <w:r>
        <w:t>При SF7 (макс. скорость) LoRa: 62.5 kbps. За вычетом накладных расходов MAVLink и gift-протокола (~20%): 50 kbps полезных данных. При сжатии телеметрии ×3.6 эффективная пропускная способность: ~180 kbps эквивалента. Для роя из 5 дронов с телеметрией 10 Гц (4×128 float = 2048 байт за 12.8 с → 160 байт/с на дрон): загрузка канала &lt; 10%.</w:t>
      </w:r>
    </w:p>
    <w:p>
      <w:pPr>
        <w:pStyle w:val="Heading2"/>
      </w:pPr>
      <w:r>
        <w:t>7.4 Эффективность сжатия телеметрии</w:t>
      </w:r>
    </w:p>
    <w:p>
      <w:pPr>
        <w:spacing w:after="120"/>
      </w:pPr>
      <w:r>
        <w:t>Вход: 4 канала (GPS lat, GPS lon, altitude, battery) × 128 отсчётов × 4 байта = 2048 байт. После DWT Хаара + порог 3 + RLE: 568 байт. Степень сжатия: ×3.6. Количество ненулевых коэффициентов после порога: 8 из 128. Ошибка восстановления координат: ≤ 0.03 (GPS, ~3 м). Для тактической телеметрии роя — приемлемо.</w:t>
      </w:r>
    </w:p>
    <w:p>
      <w:r>
        <w:br w:type="page"/>
      </w:r>
    </w:p>
    <w:p>
      <w:pPr>
        <w:pStyle w:val="Heading1"/>
      </w:pPr>
      <w:r>
        <w:t>8. Безопасность</w:t>
      </w:r>
    </w:p>
    <w:p>
      <w:pPr>
        <w:pStyle w:val="Heading2"/>
      </w:pPr>
      <w:r>
        <w:t>8.1 Конфиденциальность запросов</w:t>
      </w:r>
    </w:p>
    <w:p>
      <w:pPr>
        <w:spacing w:after="120"/>
      </w:pPr>
      <w:r>
        <w:t>При использовании облачных AI-провайдеров для обучения и дообучения модели применяется шардирование запросов: проектный запрос разбивается на N частей по аспектам, каждая часть отправляется к разному провайдеру. Ни один провайдер не видит полной картины проекта. При N=3 каждый провайдер получает ≤40% аспектов запроса.</w:t>
      </w:r>
    </w:p>
    <w:p>
      <w:pPr>
        <w:spacing w:after="120"/>
      </w:pPr>
      <w:r>
        <w:t>На борту модель работает локально (Ollama на Orange Pi 5), данные не покидают борт. Канал связи роя (LoRa) использует шифрование на уровне протокола MAVLink v2.</w:t>
      </w:r>
    </w:p>
    <w:p>
      <w:pPr>
        <w:pStyle w:val="Heading2"/>
      </w:pPr>
      <w:r>
        <w:t>8.2 Отказоустойчивость роя</w:t>
      </w:r>
    </w:p>
    <w:p>
      <w:pPr>
        <w:spacing w:after="120"/>
      </w:pPr>
      <w:r>
        <w:t>Mesh-топология LoRa: при выходе из строя одного борта остальные продолжают обмен через соседей. Нет единой точки отказа. Суббота (автоматический возврат при батарее &lt;20%) предотвращает потерю бортов из-за разряда.</w:t>
      </w:r>
    </w:p>
    <w:p>
      <w:r>
        <w:br w:type="page"/>
      </w:r>
    </w:p>
    <w:p>
      <w:pPr>
        <w:pStyle w:val="Heading1"/>
      </w:pPr>
      <w:r>
        <w:t>9. Организация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 Эскизный проект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Разработка концепции, онтологии, архитектуры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Май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ПЗ, структурная схема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 Прототип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Модель Серафим 1.5B, wavelet-кодек, канал связи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июня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Демо для НТИ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 Технический проект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Детальные решения, расчёты, спецификации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Июль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Полный комплект ТП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 РКД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Чертежи, схемы, инструкции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Август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Комплект для производства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 Испытания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Наземные и лётные испытания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Сентябрь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Акт испытаний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 Архипелаг НТИ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Демонстрация роя на полигоне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Август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Презентация, метрики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А. Структурная схема</w:t>
      </w:r>
    </w:p>
    <w:p>
      <w:pPr>
        <w:spacing w:after="120"/>
      </w:pPr>
      <w:r>
        <w:t>Структурная схема модуля «Серафим» (обязательное)</w:t>
      </w:r>
    </w:p>
    <w:p>
      <w:pPr>
        <w:spacing w:after="120"/>
      </w:pPr>
    </w:p>
    <w:p>
      <w:pPr>
        <w:spacing w:after="120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>│              БОРТОВОЙ МОДУЛЬ «СЕРАФИМ»                  │</w:t>
      </w:r>
    </w:p>
    <w:p>
      <w:pPr>
        <w:spacing w:after="120"/>
      </w:pPr>
      <w:r>
        <w:t>├───────────────┬───────────────────┬─────────────────────┤</w:t>
      </w:r>
    </w:p>
    <w:p>
      <w:pPr>
        <w:spacing w:after="120"/>
      </w:pPr>
      <w:r>
        <w:t>│ Tang Nano 9K  │   Orange Pi 5     │   E22-900M30S      │</w:t>
      </w:r>
    </w:p>
    <w:p>
      <w:pPr>
        <w:spacing w:after="120"/>
      </w:pPr>
      <w:r>
        <w:t>│ (FPGA)        │   (RK3588, 8GB)   │   (LoRa 868 MHz)   │</w:t>
      </w:r>
    </w:p>
    <w:p>
      <w:pPr>
        <w:spacing w:after="120"/>
      </w:pPr>
      <w:r>
        <w:t>│               │                   │                     │</w:t>
      </w:r>
    </w:p>
    <w:p>
      <w:pPr>
        <w:spacing w:after="120"/>
      </w:pPr>
      <w:r>
        <w:t>│ L1: Рефлексы  │ L2: Тактика       │ Mesh-сеть роя       │</w:t>
      </w:r>
    </w:p>
    <w:p>
      <w:pPr>
        <w:spacing w:after="120"/>
      </w:pPr>
      <w:r>
        <w:t>│ Trinity ALU   │ L3: Онтология     │ MAVLink + gift      │</w:t>
      </w:r>
    </w:p>
    <w:p>
      <w:pPr>
        <w:spacing w:after="120"/>
      </w:pPr>
      <w:r>
        <w:t>│ &lt;1 ms         │ Serafim 1.5B Q4   │ 5-8 км             │</w:t>
      </w:r>
    </w:p>
    <w:p>
      <w:pPr>
        <w:spacing w:after="120"/>
      </w:pPr>
      <w:r>
        <w:t>│               │ 100-2000 ms       │                     │</w:t>
      </w:r>
    </w:p>
    <w:p>
      <w:pPr>
        <w:spacing w:after="120"/>
      </w:pPr>
      <w:r>
        <w:t>├───────────────┴───────────────────┴─────────────────────┤</w:t>
      </w:r>
    </w:p>
    <w:p>
      <w:pPr>
        <w:spacing w:after="120"/>
      </w:pPr>
      <w:r>
        <w:t>│ Шина: UART (FPGA↔OPi5), UART (OPi5↔LoRa),              │</w:t>
      </w:r>
    </w:p>
    <w:p>
      <w:pPr>
        <w:spacing w:after="120"/>
      </w:pPr>
      <w:r>
        <w:t>│       MAVLink (OPi5↔Flight Controller)                  │</w:t>
      </w:r>
    </w:p>
    <w:p>
      <w:pPr>
        <w:spacing w:after="120"/>
      </w:pPr>
      <w:r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Приложение Б. Спецификация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Обозначение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Кол.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Масса, г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Orange Pi 5 (RK3588, 8GB)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Основной вычислитель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Tang Nano 9K (GW1NR-9)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FPGA-сопроцессор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E22-900M30S (SX1262)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LoRa-модуль, 868 MHz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Cube Orange+ 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Полётный контроллер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BEC 5V/10A ×2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Питание, дублированное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СЕРАФИМ.010.006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Антенна LoRa 868 MHz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Штыревая, 3 dBi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СЕРАФИМ.020.001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Модель Serafim 1.5B Q4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GGUF, ~900 MB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СЕРАФИМ.020.002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Прошивка FPGA Trinity ALU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Verilog, ~2000 LUT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СЕРАФИМ.020.003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Wavelet-кодек (C++)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Сжатие телеметрии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В. Ведомость исполнения</w:t>
      </w:r>
    </w:p>
    <w:p>
      <w:pPr>
        <w:spacing w:after="120"/>
      </w:pPr>
      <w:r>
        <w:t>(по ГОСТ 2.120-2013, приложение 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Документ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Обозначение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Стадия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Примечание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Пояснительная записка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СЕРАФИМ.000000.001 ПЗ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ЭП+ТП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Настоящий документ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Структурная схема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СЕРАФИМ.000000.002 Э1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ЭП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Приложение А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Спецификация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Приложение Б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Онтология роя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drone-swarm.gift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Модель Serafim 1.5B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Обучена, протестирована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Wavelet-кодек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✓ Выполнено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C++ header-only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Схема связи роя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СЕРАФИМ.000000.007 Э5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ТП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... В работе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LoRa 868 MHz mesh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Сборочный чертёж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СЕРАФИМ.010.000 СБ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РКД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... План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Требуется для производства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Электрическая схема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СЕРАФИМ.010.000 Э3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РКД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... План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Принципиальная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Инструкция оператора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СЕРАФИМ.000000.008 ИЭ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РКД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... План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По ГОСТ 2.601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Программа испытаний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СЕРАФИМ.000000.009 ПМ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РКД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... План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Наземные + лётные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Г. Программная документация (ЕСПД)</w:t>
      </w:r>
    </w:p>
    <w:p>
      <w:pPr>
        <w:spacing w:after="120"/>
      </w:pPr>
      <w:r>
        <w:t>В дополнение к конструкторской документации по ЕСКД, программная часть модуля «Серафим» документируется по ГОСТ 19.xxx (ЕСПД — Единая система программной документации).</w:t>
      </w:r>
    </w:p>
    <w:p>
      <w:pPr>
        <w:pStyle w:val="Heading2"/>
      </w:pPr>
      <w:r>
        <w:t>Г.1 Состав программных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ГОСТ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Назначение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Техническое задание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19.201-78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Требования к ПО модуля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Текст программы (FPGA)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19.401-78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Исходный код Trinity ALU (Verilog)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Текст программы (Wavelet)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19.401-78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Исходный код wavelet_codec.h (C++)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Текст программы (Протокол)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19.401-78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MAVLink + gift-протокол (C++)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Описание программы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19.402-78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Архитектура ПО, структура, интерфейсы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Пояснительная записка (ПО)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19.404-79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Обоснование архитектурных решений ПО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Руководство оператора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19.502-78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Инструкция по работе с модулем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Руководство системного программиста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19.504-79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Сборка, прошивка, конфигурация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Программа и методика испытаний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19.301-79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Тесты: модульные, интеграционные, лётные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Ведомость программных документов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ГОСТ 19.101-77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Перечень всех документов на ПО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✓</w:t>
            </w:r>
          </w:p>
        </w:tc>
      </w:tr>
    </w:tbl>
    <w:p>
      <w:pPr>
        <w:pStyle w:val="Heading2"/>
      </w:pPr>
      <w:r>
        <w:t>Г.2 Описание программы (краткое)</w:t>
      </w:r>
    </w:p>
    <w:p>
      <w:pPr>
        <w:spacing w:after="120"/>
      </w:pPr>
      <w:r>
        <w:t>Программное обеспечение модуля «Серафим» состоит из трёх компонентов:</w:t>
      </w:r>
    </w:p>
    <w:p>
      <w:pPr>
        <w:spacing w:after="80"/>
      </w:pPr>
      <w:r>
        <w:rPr>
          <w:b/>
        </w:rPr>
        <w:t xml:space="preserve">1. Прошивка FPGA (Trinity ALU). </w:t>
      </w:r>
      <w:r>
        <w:t>Verilog-модуль для Tang Nano 9K. Реализует: тернарное АЛУ на логике {-1,0,+1}; lookup-таблицу 30 команд L1 → MAVLink; UART-интерфейс к Orange Pi 5; предобработку сигнала LoRa. Объём: ~2000 LUT. Тактовая частота: 27 MHz.</w:t>
      </w:r>
    </w:p>
    <w:p>
      <w:pPr>
        <w:spacing w:after="80"/>
      </w:pPr>
      <w:r>
        <w:rPr>
          <w:b/>
        </w:rPr>
        <w:t xml:space="preserve">2. Wavelet-кодек (C++ header-only). </w:t>
      </w:r>
      <w:r>
        <w:t>Библиотека wavelet_codec.h для сжатия телеметрии на CPU Orange Pi 5. Реализует: DWT Хаара на float; пороговую фильтрацию; RLE-кодирование; упаковку/распаковку пакетов. Зависимости: &lt;cstdint&gt;, &lt;cmath&gt;, &lt;vector&gt;. Компилятор: g++ -std=c++17. Потребление CPU: &lt;0.5% на ядре A55 при 10 Гц.</w:t>
      </w:r>
    </w:p>
    <w:p>
      <w:pPr>
        <w:spacing w:after="80"/>
      </w:pPr>
      <w:r>
        <w:rPr>
          <w:b/>
        </w:rPr>
        <w:t xml:space="preserve">3. Модель Serafim 1.5B (GGUF). </w:t>
      </w:r>
      <w:r>
        <w:t>Квантованная LLM в формате GGUF Q4_K_M. Исполняется через Ollama (llama.cpp) на CPU Orange Pi 5. Интерфейс: HTTP API (Ollama REST). Задержка: 100-2000 мс. Память: ~900 MB.</w:t>
      </w:r>
    </w:p>
    <w:p>
      <w:pPr>
        <w:pStyle w:val="Heading2"/>
      </w:pPr>
      <w:r>
        <w:t>Г.3 Стадии разработки ПО (ГОСТ 19.102-77)</w:t>
      </w:r>
    </w:p>
    <w:p>
      <w:pPr>
        <w:spacing w:after="120"/>
      </w:pPr>
      <w:r>
        <w:t>1. Техническое задание — выполнено (настоящая ПЗ + спецификация).</w:t>
      </w:r>
    </w:p>
    <w:p>
      <w:pPr>
        <w:spacing w:after="120"/>
      </w:pPr>
      <w:r>
        <w:t>2. Эскизный проект — выполнено (архитектура, структурная схема).</w:t>
      </w:r>
    </w:p>
    <w:p>
      <w:pPr>
        <w:spacing w:after="120"/>
      </w:pPr>
      <w:r>
        <w:t>3. Технический проект — выполнено (детальные алгоритмы, модель, кодек).</w:t>
      </w:r>
    </w:p>
    <w:p>
      <w:pPr>
        <w:spacing w:after="120"/>
      </w:pPr>
      <w:r>
        <w:t>4. Рабочий проект — в процессе (интеграция на железе, испытания).</w:t>
      </w:r>
    </w:p>
    <w:p>
      <w:pPr>
        <w:spacing w:after="120"/>
      </w:pPr>
      <w:r>
        <w:t>5. Внедрение — план (Orange Pi 5 + Tang Nano 9K + Cube Orange+).</w:t>
      </w:r>
    </w:p>
    <w:p>
      <w:pPr>
        <w:pStyle w:val="Heading1"/>
      </w:pPr>
      <w:r>
        <w:t>Приложение Д. Ссылочные документы</w:t>
      </w:r>
    </w:p>
    <w:p>
      <w:pPr>
        <w:pStyle w:val="ListBullet"/>
      </w:pPr>
      <w:r>
        <w:t>ГОСТ 2.102-2013. ЕСКД. Виды и комплектность конструкторских документов.</w:t>
      </w:r>
    </w:p>
    <w:p>
      <w:pPr>
        <w:pStyle w:val="ListBullet"/>
      </w:pPr>
      <w:r>
        <w:t>ГОСТ 2.103-2013. ЕСКД. Стадии разработки.</w:t>
      </w:r>
    </w:p>
    <w:p>
      <w:pPr>
        <w:pStyle w:val="ListBullet"/>
      </w:pPr>
      <w:r>
        <w:t>ГОСТ 2.106-96. ЕСКД. Текстовые документы.</w:t>
      </w:r>
    </w:p>
    <w:p>
      <w:pPr>
        <w:pStyle w:val="ListBullet"/>
      </w:pPr>
      <w:r>
        <w:t>ГОСТ 2.119-2013. ЕСКД. Эскизный проект.</w:t>
      </w:r>
    </w:p>
    <w:p>
      <w:pPr>
        <w:pStyle w:val="ListBullet"/>
      </w:pPr>
      <w:r>
        <w:t>ГОСТ 2.120-2013. ЕСКД. Технический проект.</w:t>
      </w:r>
    </w:p>
    <w:p>
      <w:pPr>
        <w:pStyle w:val="ListBullet"/>
      </w:pPr>
      <w:r>
        <w:t>ГОСТ 2.601-2013. ЕСКД. Эксплуатационные документы.</w:t>
      </w:r>
    </w:p>
    <w:p>
      <w:pPr>
        <w:pStyle w:val="ListBullet"/>
      </w:pPr>
      <w:r>
        <w:t>ГОСТ 19.101-77. ЕСПД. Виды программ и программных документов.</w:t>
      </w:r>
    </w:p>
    <w:p>
      <w:pPr>
        <w:pStyle w:val="ListBullet"/>
      </w:pPr>
      <w:r>
        <w:t>ГОСТ 19.102-77. ЕСПД. Стадии разработки.</w:t>
      </w:r>
    </w:p>
    <w:p>
      <w:pPr>
        <w:pStyle w:val="ListBullet"/>
      </w:pPr>
      <w:r>
        <w:t>ГОСТ 19.201-78. ЕСПД. Техническое задание.</w:t>
      </w:r>
    </w:p>
    <w:p>
      <w:pPr>
        <w:pStyle w:val="ListBullet"/>
      </w:pPr>
      <w:r>
        <w:t>ГОСТ 19.401-78. ЕСПД. Текст программы.</w:t>
      </w:r>
    </w:p>
    <w:p>
      <w:pPr>
        <w:pStyle w:val="ListBullet"/>
      </w:pPr>
      <w:r>
        <w:t>ГОСТ 19.402-78. ЕСПД. Описание программы.</w:t>
      </w:r>
    </w:p>
    <w:p>
      <w:pPr>
        <w:pStyle w:val="ListBullet"/>
      </w:pPr>
      <w:r>
        <w:t>ГОСТ 19.404-79. ЕСПД. Пояснительная записка.</w:t>
      </w:r>
    </w:p>
    <w:p>
      <w:pPr>
        <w:pStyle w:val="ListBullet"/>
      </w:pPr>
      <w:r>
        <w:t>ГОСТ 19.502-78. ЕСПД. Руководство оператора.</w:t>
      </w:r>
    </w:p>
    <w:p>
      <w:pPr>
        <w:pStyle w:val="ListBullet"/>
      </w:pPr>
      <w:r>
        <w:t>ГОСТ 19.504-79. ЕСПД. Руководство системного программиста.</w:t>
      </w:r>
    </w:p>
    <w:p>
      <w:pPr>
        <w:pStyle w:val="ListBullet"/>
      </w:pPr>
      <w:r>
        <w:t>ГОСТ 19.301-79. ЕСПД. Программа и методика испытаний.</w:t>
      </w:r>
    </w:p>
    <w:p>
      <w:pPr>
        <w:pStyle w:val="ListBullet"/>
      </w:pPr>
      <w:r>
        <w:t>ГОСТ Р 56122-2014. Беспилотные авиационные системы. Общие требования.</w:t>
      </w:r>
    </w:p>
    <w:p>
      <w:pPr>
        <w:pStyle w:val="ListBullet"/>
      </w:pPr>
      <w:r>
        <w:t>ГОСТ 34.601-90. Информационная технология. Стадии создания АС.</w:t>
      </w:r>
    </w:p>
    <w:p>
      <w:pPr>
        <w:pStyle w:val="ListBullet"/>
      </w:pPr>
      <w:r>
        <w:t>ГОСТ 2.102-2013. ЕСКД. Виды и комплектность конструкторских документов.</w:t>
      </w:r>
    </w:p>
    <w:p>
      <w:pPr>
        <w:pStyle w:val="ListBullet"/>
      </w:pPr>
      <w:r>
        <w:t>ГОСТ 2.103-2013. ЕСКД. Стадии разработки.</w:t>
      </w:r>
    </w:p>
    <w:p>
      <w:pPr>
        <w:pStyle w:val="ListBullet"/>
      </w:pPr>
      <w:r>
        <w:t>ГОСТ 2.106-96. ЕСКД. Текстовые документы.</w:t>
      </w:r>
    </w:p>
    <w:p>
      <w:pPr>
        <w:pStyle w:val="ListBullet"/>
      </w:pPr>
      <w:r>
        <w:t>ГОСТ 2.119-2013. ЕСКД. Эскизный проект.</w:t>
      </w:r>
    </w:p>
    <w:p>
      <w:pPr>
        <w:pStyle w:val="ListBullet"/>
      </w:pPr>
      <w:r>
        <w:t>ГОСТ 2.120-2013. ЕСКД. Технический проект.</w:t>
      </w:r>
    </w:p>
    <w:p>
      <w:pPr>
        <w:pStyle w:val="ListBullet"/>
      </w:pPr>
      <w:r>
        <w:t>ГОСТ 2.601-2013. ЕСКД. Эксплуатационные документы.</w:t>
      </w:r>
    </w:p>
    <w:p>
      <w:pPr>
        <w:pStyle w:val="ListBullet"/>
      </w:pPr>
      <w:r>
        <w:t>ГОСТ 19.101-77. ЕСПД. Виды программ и программных документов.</w:t>
      </w:r>
    </w:p>
    <w:p>
      <w:pPr>
        <w:pStyle w:val="ListBullet"/>
      </w:pPr>
      <w:r>
        <w:t>ГОСТ 19.102-77. ЕСПД. Стадии разработки.</w:t>
      </w:r>
    </w:p>
    <w:p>
      <w:pPr>
        <w:pStyle w:val="ListBullet"/>
      </w:pPr>
      <w:r>
        <w:t>ГОСТ 19.201-78. ЕСПД. Техническое задание.</w:t>
      </w:r>
    </w:p>
    <w:p>
      <w:pPr>
        <w:pStyle w:val="ListBullet"/>
      </w:pPr>
      <w:r>
        <w:t>ГОСТ 19.401-78. ЕСПД. Текст программы.</w:t>
      </w:r>
    </w:p>
    <w:p>
      <w:pPr>
        <w:pStyle w:val="ListBullet"/>
      </w:pPr>
      <w:r>
        <w:t>ГОСТ 19.402-78. ЕСПД. Описание программы.</w:t>
      </w:r>
    </w:p>
    <w:p>
      <w:pPr>
        <w:pStyle w:val="ListBullet"/>
      </w:pPr>
      <w:r>
        <w:t>ГОСТ 19.404-79. ЕСПД. Пояснительная записка.</w:t>
      </w:r>
    </w:p>
    <w:p>
      <w:pPr>
        <w:pStyle w:val="ListBullet"/>
      </w:pPr>
      <w:r>
        <w:t>ГОСТ 19.502-78. ЕСПД. Руководство оператора.</w:t>
      </w:r>
    </w:p>
    <w:p>
      <w:pPr>
        <w:pStyle w:val="ListBullet"/>
      </w:pPr>
      <w:r>
        <w:t>ГОСТ 19.504-79. ЕСПД. Руководство системного программиста.</w:t>
      </w:r>
    </w:p>
    <w:p>
      <w:pPr>
        <w:pStyle w:val="ListBullet"/>
      </w:pPr>
      <w:r>
        <w:t>ГОСТ 19.301-79. ЕСПД. Программа и методика испытаний.</w:t>
      </w:r>
    </w:p>
    <w:p>
      <w:pPr>
        <w:pStyle w:val="ListBullet"/>
      </w:pPr>
      <w:r>
        <w:t>ГОСТ Р 56122-2014. Беспилотные авиационные системы. Общие требования.</w:t>
      </w:r>
    </w:p>
    <w:p>
      <w:pPr>
        <w:pStyle w:val="ListBullet"/>
      </w:pPr>
      <w:r>
        <w:t>ГОСТ 34.601-90. Информационная технология. Стадии создания АС.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