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Mode="External" Target="docProps/core.xml" Type="http://schemas.openxmlformats.org/package/2006/relationships/metadata/core-properties" Id="rId1"/><Relationship TargetMode="External" Target="docProps/app.xml" Type="http://schemas.openxmlformats.org/officeDocument/2006/relationships/extended-properties" Id="rId2"/><Relationship TargetMode="External"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leader="none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leader="none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leader="none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leader="none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leader="none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leader="none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leader="none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leader="none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leader="none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hint="default"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hint="default"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hint="default"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 w:lineRule="auto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 w:lineRule="auto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 w:lineRule="auto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 w:lineRule="auto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 w:lineRule="auto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 w:lineRule="auto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 w:lineRule="auto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 w:lineRule="auto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 w:lineRule="auto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Mode="External" Target="settings.xml" Type="http://schemas.openxmlformats.org/officeDocument/2006/relationships/settings" Id="rId1"/><Relationship TargetMode="External" Target="numbering.xml" Type="http://schemas.openxmlformats.org/officeDocument/2006/relationships/numbering" Id="rId2"/><Relationship TargetMode="External"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0.1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