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8E" w:rsidRDefault="007077C3">
      <w:pPr>
        <w:spacing w:after="50"/>
        <w:jc w:val="center"/>
      </w:pPr>
      <w:r>
        <w:rPr>
          <w:color w:val="333333"/>
          <w:sz w:val="40"/>
          <w:szCs w:val="40"/>
        </w:rPr>
        <w:t>УСТАВ</w:t>
      </w:r>
    </w:p>
    <w:p w:rsidR="00CB058E" w:rsidRDefault="007077C3">
      <w:pPr>
        <w:spacing w:after="0" w:line="340" w:lineRule="auto"/>
        <w:jc w:val="center"/>
      </w:pPr>
      <w:r>
        <w:rPr>
          <w:b/>
          <w:color w:val="333333"/>
          <w:sz w:val="18"/>
          <w:szCs w:val="18"/>
        </w:rPr>
        <w:t>общества с ограниченной ответственностью, создано единственным учредителем</w:t>
      </w:r>
    </w:p>
    <w:p w:rsidR="00CB058E" w:rsidRDefault="00CB058E"/>
    <w:p w:rsidR="00CB058E" w:rsidRDefault="00CB058E"/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CB058E" w:rsidTr="007077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B058E" w:rsidRDefault="007077C3" w:rsidP="007077C3">
            <w:pPr>
              <w:spacing w:after="0" w:line="340" w:lineRule="auto"/>
            </w:pPr>
            <w:r w:rsidRPr="007077C3"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CB058E" w:rsidRDefault="007077C3" w:rsidP="007077C3">
            <w:pPr>
              <w:spacing w:after="0" w:line="340" w:lineRule="auto"/>
              <w:jc w:val="right"/>
            </w:pPr>
            <w:r w:rsidRPr="007077C3">
              <w:rPr>
                <w:color w:val="999999"/>
                <w:sz w:val="16"/>
                <w:szCs w:val="16"/>
              </w:rPr>
              <w:t>«____» ______________ 2014 г.</w:t>
            </w:r>
          </w:p>
        </w:tc>
      </w:tr>
    </w:tbl>
    <w:p w:rsidR="00CB058E" w:rsidRDefault="00CB058E"/>
    <w:p w:rsidR="00CB058E" w:rsidRDefault="00CB058E"/>
    <w:p w:rsidR="00CB058E" w:rsidRDefault="00CB058E"/>
    <w:p w:rsidR="00CB058E" w:rsidRDefault="00CB058E"/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1. ОБЩИЕ ПОЛОЖЕНИЯ</w:t>
      </w:r>
    </w:p>
    <w:p w:rsidR="00CB058E" w:rsidRDefault="007077C3">
      <w:pPr>
        <w:spacing w:after="150" w:line="290" w:lineRule="auto"/>
      </w:pPr>
      <w:r>
        <w:rPr>
          <w:color w:val="333333"/>
        </w:rPr>
        <w:t>1.1. Общество с ограниченной ответственностью «________________________», именуемое в дальнейшем Общество, создано в соответствии с Гражданским кодексом Российской Федерации и Федеральным законом «Об обществах с ограниченной ответственностью» (далее – «Фед</w:t>
      </w:r>
      <w:r>
        <w:rPr>
          <w:color w:val="333333"/>
        </w:rPr>
        <w:t>еральный закон»).</w:t>
      </w:r>
    </w:p>
    <w:p w:rsidR="00CB058E" w:rsidRDefault="007077C3">
      <w:pPr>
        <w:spacing w:after="150" w:line="290" w:lineRule="auto"/>
      </w:pPr>
      <w:r>
        <w:rPr>
          <w:color w:val="333333"/>
        </w:rPr>
        <w:t>1.2. Общество является юридическим лицом и осуществляет свою деятельность на основании устава и действующего законодательства Российской Федерации.</w:t>
      </w:r>
    </w:p>
    <w:p w:rsidR="00CB058E" w:rsidRDefault="007077C3">
      <w:pPr>
        <w:spacing w:after="150" w:line="290" w:lineRule="auto"/>
      </w:pPr>
      <w:r>
        <w:rPr>
          <w:color w:val="333333"/>
        </w:rPr>
        <w:t>1.3. Полное фирменное наименование Общества на русском языке: Общество с ограниченной отве</w:t>
      </w:r>
      <w:r>
        <w:rPr>
          <w:color w:val="333333"/>
        </w:rPr>
        <w:t>тственностью «________________________», сокращенное фирменное наименование на русском языке: ООО «________________________», полное фирменное наименование на ________________________ языке: «________________________», сокращенное фирменное наименование на</w:t>
      </w:r>
      <w:r>
        <w:rPr>
          <w:color w:val="333333"/>
        </w:rPr>
        <w:t xml:space="preserve"> ________________________ языке: «________________________».</w:t>
      </w:r>
    </w:p>
    <w:p w:rsidR="00CB058E" w:rsidRDefault="007077C3">
      <w:pPr>
        <w:spacing w:after="150" w:line="290" w:lineRule="auto"/>
      </w:pPr>
      <w:r>
        <w:rPr>
          <w:color w:val="333333"/>
        </w:rPr>
        <w:t>1.4. Общество считается созданным как юридическое лицо с момента его государственной регистрации в установленном федеральными законами порядке.</w:t>
      </w:r>
    </w:p>
    <w:p w:rsidR="00CB058E" w:rsidRDefault="007077C3">
      <w:pPr>
        <w:spacing w:after="150" w:line="290" w:lineRule="auto"/>
      </w:pPr>
      <w:r>
        <w:rPr>
          <w:color w:val="333333"/>
        </w:rPr>
        <w:t>1.5. Общество создается без ограничения срока.</w:t>
      </w:r>
    </w:p>
    <w:p w:rsidR="00CB058E" w:rsidRDefault="007077C3">
      <w:pPr>
        <w:spacing w:after="150" w:line="290" w:lineRule="auto"/>
      </w:pPr>
      <w:r>
        <w:rPr>
          <w:color w:val="333333"/>
        </w:rPr>
        <w:t>1.6. Общество вправе в установленном порядке открывать банковские счета на территории Российской Федерации и за ее пределами.</w:t>
      </w:r>
    </w:p>
    <w:p w:rsidR="00CB058E" w:rsidRDefault="007077C3">
      <w:pPr>
        <w:spacing w:after="150" w:line="290" w:lineRule="auto"/>
      </w:pPr>
      <w:r>
        <w:rPr>
          <w:color w:val="333333"/>
        </w:rPr>
        <w:t>1.7. Общество имеет круглую печать, содержащую его полное фирменное наименование на русском языке и указание на его место нахожден</w:t>
      </w:r>
      <w:r>
        <w:rPr>
          <w:color w:val="333333"/>
        </w:rPr>
        <w:t xml:space="preserve">ия. Печать Общества содержит также фирменное наименование Общества на ________________________. Общество имеет штампы и бланки со своим фирменным наименованием, собственную эмблему, а также зарегистрированный в установленном порядке товарный знак и другие </w:t>
      </w:r>
      <w:r>
        <w:rPr>
          <w:color w:val="333333"/>
        </w:rPr>
        <w:t>средства визуальной идентификации. Порядок разработки и утверждения содержания и эскизов печати, штампов, эмблемы, товарных знаков определен внутренним положением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1.8. Общество является собственником принадлежащего ему имущества и денежных средст</w:t>
      </w:r>
      <w:r>
        <w:rPr>
          <w:color w:val="333333"/>
        </w:rPr>
        <w:t>в и отвечает по своим обязательствам собственным имуществом.</w:t>
      </w:r>
    </w:p>
    <w:p w:rsidR="00CB058E" w:rsidRDefault="007077C3">
      <w:pPr>
        <w:spacing w:after="150" w:line="290" w:lineRule="auto"/>
      </w:pPr>
      <w:r>
        <w:rPr>
          <w:color w:val="333333"/>
        </w:rPr>
        <w:t>1.9. Участник не отвечает по обязательствам Общества и несет риск убытков, связанных с деятельностью Общества, в пределах стоимости принадлежащей ему доли в уставном капитале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lastRenderedPageBreak/>
        <w:t>1.10. Росс</w:t>
      </w:r>
      <w:r>
        <w:rPr>
          <w:color w:val="333333"/>
        </w:rPr>
        <w:t>ийская Федерация, субъекты Российской Федерации и муниципальные образования не несут ответственности по обязательствам Общества, равно как и Общество не несет ответственности по обязательствам Российской Федерации, субъектов Российской Федерации и муниципа</w:t>
      </w:r>
      <w:r>
        <w:rPr>
          <w:color w:val="333333"/>
        </w:rPr>
        <w:t>льных образований.</w:t>
      </w:r>
    </w:p>
    <w:p w:rsidR="00CB058E" w:rsidRDefault="007077C3">
      <w:pPr>
        <w:spacing w:after="150" w:line="290" w:lineRule="auto"/>
      </w:pPr>
      <w:r>
        <w:rPr>
          <w:color w:val="333333"/>
        </w:rPr>
        <w:t>1.11. Место нахождения Общества: ________________________________________________.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2. ЦЕЛЬ, ПРЕДМЕТ, ВИДЫ ДЕЯТЕЛЬНОСТИ</w:t>
      </w:r>
    </w:p>
    <w:p w:rsidR="00CB058E" w:rsidRDefault="007077C3">
      <w:pPr>
        <w:spacing w:after="150" w:line="290" w:lineRule="auto"/>
      </w:pPr>
      <w:r>
        <w:rPr>
          <w:color w:val="333333"/>
        </w:rPr>
        <w:t>2.1. Целью деятельности Общества является извлечение прибыли.</w:t>
      </w:r>
    </w:p>
    <w:p w:rsidR="00CB058E" w:rsidRDefault="007077C3">
      <w:pPr>
        <w:spacing w:after="150" w:line="290" w:lineRule="auto"/>
      </w:pPr>
      <w:r>
        <w:rPr>
          <w:color w:val="333333"/>
        </w:rPr>
        <w:t>2.2. Предметом деятельности Общества является: _________</w:t>
      </w:r>
      <w:r>
        <w:rPr>
          <w:color w:val="333333"/>
        </w:rPr>
        <w:t>_______________________________________.</w:t>
      </w:r>
    </w:p>
    <w:p w:rsidR="00CB058E" w:rsidRDefault="007077C3">
      <w:pPr>
        <w:spacing w:after="150" w:line="290" w:lineRule="auto"/>
      </w:pPr>
      <w:r>
        <w:rPr>
          <w:color w:val="333333"/>
        </w:rPr>
        <w:t>2.3. Общество имеет гражданские права и исполняет обязанности, необходимые для осуществления любых видов деятельности, не запрещенных федеральными законами, в том числе: _____________________________________________</w:t>
      </w:r>
      <w:r>
        <w:rPr>
          <w:color w:val="333333"/>
        </w:rPr>
        <w:t>___.</w:t>
      </w:r>
    </w:p>
    <w:p w:rsidR="00CB058E" w:rsidRDefault="007077C3">
      <w:pPr>
        <w:spacing w:after="150" w:line="290" w:lineRule="auto"/>
      </w:pPr>
      <w:r>
        <w:rPr>
          <w:color w:val="333333"/>
        </w:rPr>
        <w:t>2.4. Отдельными видами деятельности, перечень которых определяется федеральными законами, Общество может заниматься только на основании специального разрешения (лицензии). Если условиями предоставления специального разрешения (лицензии) на занятие опр</w:t>
      </w:r>
      <w:r>
        <w:rPr>
          <w:color w:val="333333"/>
        </w:rPr>
        <w:t>еделенным видом деятельности предусмотрено требование о занятии такой деятельностью как исключительной, то Общество в течение срока действия специального разрешения (лицензии) не вправе осуществлять иные виды деятельности, за исключением видов деятельности</w:t>
      </w:r>
      <w:r>
        <w:rPr>
          <w:color w:val="333333"/>
        </w:rPr>
        <w:t>, предусмотренных специальным разрешением (лицензией), и им сопутствующих.</w:t>
      </w:r>
    </w:p>
    <w:p w:rsidR="00CB058E" w:rsidRDefault="007077C3">
      <w:pPr>
        <w:spacing w:after="150" w:line="290" w:lineRule="auto"/>
      </w:pPr>
      <w:r>
        <w:rPr>
          <w:color w:val="333333"/>
        </w:rPr>
        <w:t>2.5. Вмешательство в хозяйственную и иную деятельность Общества со стороны государственных и иных организаций не допускается, если оно не обусловлено их правом по осуществлению конт</w:t>
      </w:r>
      <w:r>
        <w:rPr>
          <w:color w:val="333333"/>
        </w:rPr>
        <w:t>роля над деятельностью Общества.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3. УСТАВНЫЙ КАПИТАЛ</w:t>
      </w:r>
    </w:p>
    <w:p w:rsidR="00CB058E" w:rsidRDefault="007077C3">
      <w:pPr>
        <w:spacing w:after="150" w:line="290" w:lineRule="auto"/>
      </w:pPr>
      <w:r>
        <w:rPr>
          <w:color w:val="333333"/>
        </w:rPr>
        <w:t>3.1. Уставный капитал Общества составляется из номинальной стоимости доли его участника.</w:t>
      </w:r>
    </w:p>
    <w:p w:rsidR="00CB058E" w:rsidRDefault="007077C3">
      <w:pPr>
        <w:spacing w:after="150" w:line="290" w:lineRule="auto"/>
      </w:pPr>
      <w:r>
        <w:rPr>
          <w:color w:val="333333"/>
        </w:rPr>
        <w:t>3.2. Размер уставного капитала Общества составляет ________ рублей.</w:t>
      </w:r>
    </w:p>
    <w:p w:rsidR="00CB058E" w:rsidRDefault="007077C3">
      <w:pPr>
        <w:spacing w:after="150" w:line="290" w:lineRule="auto"/>
      </w:pPr>
      <w:r>
        <w:rPr>
          <w:color w:val="333333"/>
        </w:rPr>
        <w:t>3.3. Уставный капитал Общества определяет мини</w:t>
      </w:r>
      <w:r>
        <w:rPr>
          <w:color w:val="333333"/>
        </w:rPr>
        <w:t>мальный размер его имущества, гарантирующего интересы его кредиторов.</w:t>
      </w:r>
    </w:p>
    <w:p w:rsidR="00CB058E" w:rsidRDefault="007077C3">
      <w:pPr>
        <w:spacing w:after="150" w:line="290" w:lineRule="auto"/>
      </w:pPr>
      <w:r>
        <w:rPr>
          <w:color w:val="333333"/>
        </w:rPr>
        <w:t>3.4. Действительная стоимость доли участника Общества соответствует части стоимости чистых активов Общества, пропорциональной размеру его доли.</w:t>
      </w:r>
    </w:p>
    <w:p w:rsidR="00CB058E" w:rsidRDefault="007077C3">
      <w:pPr>
        <w:spacing w:after="150" w:line="290" w:lineRule="auto"/>
      </w:pPr>
      <w:r>
        <w:rPr>
          <w:color w:val="333333"/>
        </w:rPr>
        <w:t>3.5. Оплата доли в уставном капитале Общес</w:t>
      </w:r>
      <w:r>
        <w:rPr>
          <w:color w:val="333333"/>
        </w:rPr>
        <w:t>тва может осуществляться деньгами, ценными бумагами, другими вещами или имущественными правами либо иными имеющими денежную оценку правами.</w:t>
      </w:r>
    </w:p>
    <w:p w:rsidR="00CB058E" w:rsidRDefault="007077C3">
      <w:pPr>
        <w:spacing w:after="150" w:line="290" w:lineRule="auto"/>
      </w:pPr>
      <w:r>
        <w:rPr>
          <w:color w:val="333333"/>
        </w:rPr>
        <w:t>3.6. Денежная оценка имущества, вносимого для оплаты доли в уставном капитале Общества, утверждается решением единст</w:t>
      </w:r>
      <w:r>
        <w:rPr>
          <w:color w:val="333333"/>
        </w:rPr>
        <w:t>венного участника.</w:t>
      </w:r>
    </w:p>
    <w:p w:rsidR="00CB058E" w:rsidRDefault="007077C3">
      <w:pPr>
        <w:spacing w:after="150" w:line="290" w:lineRule="auto"/>
      </w:pPr>
      <w:r>
        <w:rPr>
          <w:color w:val="333333"/>
        </w:rPr>
        <w:t>3.7. К моменту регистрации Общества уставный капитал оплачен деньгами в размере ________%.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3.8. Увеличение уставного капитала Общества может осуществляться за счет имущества Общества, за счет дополнительных вкладов участника Общества, а </w:t>
      </w:r>
      <w:r>
        <w:rPr>
          <w:color w:val="333333"/>
        </w:rPr>
        <w:t>также за счет вкладов третьих лиц, принимаемых в Общество.</w:t>
      </w:r>
    </w:p>
    <w:p w:rsidR="00CB058E" w:rsidRDefault="007077C3">
      <w:pPr>
        <w:spacing w:after="150" w:line="290" w:lineRule="auto"/>
      </w:pPr>
      <w:r>
        <w:rPr>
          <w:color w:val="333333"/>
        </w:rPr>
        <w:lastRenderedPageBreak/>
        <w:t>3.9. Увеличение уставного капитала Общества за счет его имущества осуществляется по решению единственного участника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3.10. Участник Общества может принять решение об увеличении уставного к</w:t>
      </w:r>
      <w:r>
        <w:rPr>
          <w:color w:val="333333"/>
        </w:rPr>
        <w:t>апитала Общества за счет внесения дополнительных вкладов. Таким решением определяется общая стоимость дополнительного вклада.</w:t>
      </w:r>
    </w:p>
    <w:p w:rsidR="00CB058E" w:rsidRDefault="007077C3">
      <w:pPr>
        <w:spacing w:after="150" w:line="290" w:lineRule="auto"/>
      </w:pPr>
      <w:r>
        <w:rPr>
          <w:color w:val="333333"/>
        </w:rPr>
        <w:t>3.11. Дополнительный вклад может быть внесен единственным участником Общества в течение двух месяцев (может быть установлен иной с</w:t>
      </w:r>
      <w:r>
        <w:rPr>
          <w:color w:val="333333"/>
        </w:rPr>
        <w:t>рок) со дня принятия решения, указанного в предыдущем пункте.</w:t>
      </w:r>
    </w:p>
    <w:p w:rsidR="00CB058E" w:rsidRDefault="007077C3">
      <w:pPr>
        <w:spacing w:after="150" w:line="290" w:lineRule="auto"/>
      </w:pPr>
      <w:r>
        <w:rPr>
          <w:color w:val="333333"/>
        </w:rPr>
        <w:t>3.12. Участник Общества может принять решение об увеличении уставного капитала на основании заявления третьего лица (заявлений третьих лиц) о принятии его (их) в Общество и внесении вклада.</w:t>
      </w:r>
    </w:p>
    <w:p w:rsidR="00CB058E" w:rsidRDefault="007077C3">
      <w:pPr>
        <w:spacing w:after="150" w:line="290" w:lineRule="auto"/>
      </w:pPr>
      <w:r>
        <w:rPr>
          <w:color w:val="333333"/>
        </w:rPr>
        <w:t>3.13</w:t>
      </w:r>
      <w:r>
        <w:rPr>
          <w:color w:val="333333"/>
        </w:rPr>
        <w:t>. В заявлении третьего лица должны быть указаны размер и состав вклада, порядок и срок его внесения, а также размер доли, которую третье лицо хотело бы иметь в уставном капитале Общества. В заявлении могут быть указаны и иные условия внесения вкладов и вст</w:t>
      </w:r>
      <w:r>
        <w:rPr>
          <w:color w:val="333333"/>
        </w:rPr>
        <w:t>упления в Общество.</w:t>
      </w:r>
    </w:p>
    <w:p w:rsidR="00CB058E" w:rsidRDefault="007077C3">
      <w:pPr>
        <w:spacing w:after="150" w:line="290" w:lineRule="auto"/>
      </w:pPr>
      <w:r>
        <w:rPr>
          <w:color w:val="333333"/>
        </w:rPr>
        <w:t>3.14. Одновременно с решением об увеличении уставного капитала Общества на основании заявления третьего лица (заявлений третьих лиц) о принятии его (их) в Общество и внесении вклада должно быть принято решение о внесении в устав Общества изменений, связанн</w:t>
      </w:r>
      <w:r>
        <w:rPr>
          <w:color w:val="333333"/>
        </w:rPr>
        <w:t>ых с принятием третьего лица (третьих лиц) в Общество, определением номинальной стоимости и размера его доли (их долей), увеличением размера уставного капитала Общества и изменением размеров доли участника Общества. Номинальная стоимость доли, приобретаемо</w:t>
      </w:r>
      <w:r>
        <w:rPr>
          <w:color w:val="333333"/>
        </w:rPr>
        <w:t>й каждым третьим лицом, принимаемым в Общество, не должна быть больше стоимости его вклада.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3.15. Если увеличение уставного капитала Общества не состоялось, Общество обязано в разумный срок, но не более ________ дней, вернуть третьим лицам, которые внесли </w:t>
      </w:r>
      <w:r>
        <w:rPr>
          <w:color w:val="333333"/>
        </w:rPr>
        <w:t>вклады деньгами, их вклады, а в случае невозврата вкладов в указанный срок – также уплатить проценты в порядке и в сроки, предусмотренные статьей 395 Гражданского кодекса Российской Федерации.</w:t>
      </w:r>
    </w:p>
    <w:p w:rsidR="00CB058E" w:rsidRDefault="007077C3">
      <w:pPr>
        <w:spacing w:after="150" w:line="290" w:lineRule="auto"/>
      </w:pPr>
      <w:r>
        <w:rPr>
          <w:color w:val="333333"/>
        </w:rPr>
        <w:t>3.16. Третьим лицам, которые внесли неденежные вклады, Общество</w:t>
      </w:r>
      <w:r>
        <w:rPr>
          <w:color w:val="333333"/>
        </w:rPr>
        <w:t xml:space="preserve"> обязано в разумный срок вернуть их вклады, а в случае невозврата вкладов в указанный срок – также возместить упущенную выгоду, обусловленную невозможностью использовать внесенное в качестве вклада имущество.</w:t>
      </w:r>
    </w:p>
    <w:p w:rsidR="00CB058E" w:rsidRDefault="007077C3">
      <w:pPr>
        <w:spacing w:after="150" w:line="290" w:lineRule="auto"/>
      </w:pPr>
      <w:r>
        <w:rPr>
          <w:color w:val="333333"/>
        </w:rPr>
        <w:t>3.17. Общество вправе, а в случаях, предусмотре</w:t>
      </w:r>
      <w:r>
        <w:rPr>
          <w:color w:val="333333"/>
        </w:rPr>
        <w:t>нных Федеральным законом, обязано уменьшить свой уставный капитал.</w:t>
      </w:r>
    </w:p>
    <w:p w:rsidR="00CB058E" w:rsidRDefault="007077C3">
      <w:pPr>
        <w:spacing w:after="150" w:line="290" w:lineRule="auto"/>
      </w:pPr>
      <w:r>
        <w:rPr>
          <w:color w:val="333333"/>
        </w:rPr>
        <w:t>3.18. Уменьшение уставного капитала Общества может осуществляться путем уменьшения номинальной стоимости доли участника Общества в уставном капитале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3.19. Общество не вправе уменьшать свой уставный капитал, если в результате такого уменьшения его размер станет меньше минимального размера уставного капитала, определенного в соответствии с законодательством на дату представления документов для государств</w:t>
      </w:r>
      <w:r>
        <w:rPr>
          <w:color w:val="333333"/>
        </w:rPr>
        <w:t>енной регистрации соответствующих изменений в уставе Общества, а в случаях, если в соответствии с законодательством Общество обязано уменьшить свой уставный капитал, – на дату государственной регистрации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3.20. Если по окончании второго и каждого </w:t>
      </w:r>
      <w:r>
        <w:rPr>
          <w:color w:val="333333"/>
        </w:rPr>
        <w:t xml:space="preserve">последующего финансового года стоимость чистых активов Общества окажется меньше его уставного капитала, Общество обязано объявить об </w:t>
      </w:r>
      <w:r>
        <w:rPr>
          <w:color w:val="333333"/>
        </w:rPr>
        <w:lastRenderedPageBreak/>
        <w:t>уменьшении своего уставного капитала до размера, не превышающего стоимости его чистых активов, и зарегистрировать такое уме</w:t>
      </w:r>
      <w:r>
        <w:rPr>
          <w:color w:val="333333"/>
        </w:rPr>
        <w:t>ньшение в установленном порядке.</w:t>
      </w:r>
    </w:p>
    <w:p w:rsidR="00CB058E" w:rsidRDefault="007077C3">
      <w:pPr>
        <w:spacing w:after="150" w:line="290" w:lineRule="auto"/>
      </w:pPr>
      <w:r>
        <w:rPr>
          <w:color w:val="333333"/>
        </w:rPr>
        <w:t>3.21.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капитала, установленного законодательством на дату государственной рег</w:t>
      </w:r>
      <w:r>
        <w:rPr>
          <w:color w:val="333333"/>
        </w:rPr>
        <w:t>истрации Общества, Общество подлежит ликвидации.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4. ВЫПУСК ОБЛИГАЦИЙ</w:t>
      </w:r>
    </w:p>
    <w:p w:rsidR="00CB058E" w:rsidRDefault="007077C3">
      <w:pPr>
        <w:spacing w:after="150" w:line="290" w:lineRule="auto"/>
      </w:pPr>
      <w:r>
        <w:rPr>
          <w:color w:val="333333"/>
        </w:rPr>
        <w:t>4.1. Общество вправе размещать облигации и иные эмиссионные ценные бумаги в порядке, установленном законодательством о ценных бумагах.</w:t>
      </w:r>
    </w:p>
    <w:p w:rsidR="00CB058E" w:rsidRDefault="007077C3">
      <w:pPr>
        <w:spacing w:after="150" w:line="290" w:lineRule="auto"/>
      </w:pPr>
      <w:r>
        <w:rPr>
          <w:color w:val="333333"/>
        </w:rPr>
        <w:t>4.2. Выпуск облигаций Обществом допускается после по</w:t>
      </w:r>
      <w:r>
        <w:rPr>
          <w:color w:val="333333"/>
        </w:rPr>
        <w:t>лной оплаты его уставного капитала.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4.3. Облигация должна иметь номинальную стоимость. Номинальная стоимость всех выпущенных Обществом облигаций не должна превышать размер уставного капитала Общества и (или) величину обеспечения, предоставленного Обществу </w:t>
      </w:r>
      <w:r>
        <w:rPr>
          <w:color w:val="333333"/>
        </w:rPr>
        <w:t>для этих целей третьими лицами. При отсутствии обеспечения, предоставленного третьими лицами, выпуск облигаций допускается не ранее третьего года существования Общества и при условии надлежащего утверждения годовой бухгалтерской отчетности за два завершенн</w:t>
      </w:r>
      <w:r>
        <w:rPr>
          <w:color w:val="333333"/>
        </w:rPr>
        <w:t>ых финансовых года. Указанные ограничения не применяются для выпусков облигаций с ипотечным покрытием и в иных случаях, установленных федеральными законами о ценных бумагах.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5. ОБЯЗАННОСТИ УЧАСТНИКА</w:t>
      </w:r>
    </w:p>
    <w:p w:rsidR="00CB058E" w:rsidRDefault="007077C3">
      <w:pPr>
        <w:spacing w:after="150" w:line="290" w:lineRule="auto"/>
      </w:pPr>
      <w:r>
        <w:rPr>
          <w:color w:val="333333"/>
        </w:rPr>
        <w:t>5.1. Участник Общества обязан: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оплачивать доли в уставн</w:t>
      </w:r>
      <w:r>
        <w:rPr>
          <w:color w:val="333333"/>
        </w:rPr>
        <w:t>ом капитале Общества в порядке, в размерах и в сроки, которые предусмотрены Федеральным законом и уставом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не разглашать конфиденциальную информацию о деятельности Общества;</w:t>
      </w:r>
    </w:p>
    <w:p w:rsidR="00CB058E" w:rsidRDefault="007077C3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ести и другие обязанности, предусмотренные законодательством.</w:t>
      </w:r>
    </w:p>
    <w:p w:rsidR="00CB058E" w:rsidRDefault="007077C3">
      <w:r>
        <w:rPr>
          <w:color w:val="333333"/>
        </w:rPr>
        <w:t>5.2. Уч</w:t>
      </w:r>
      <w:r>
        <w:rPr>
          <w:color w:val="333333"/>
        </w:rPr>
        <w:t>астник Общества также несет следующие дополнительные обязанности: {INPUT, 20}.</w:t>
      </w:r>
    </w:p>
    <w:p w:rsidR="00CB058E" w:rsidRDefault="007077C3">
      <w:pPr>
        <w:spacing w:after="150" w:line="290" w:lineRule="auto"/>
      </w:pPr>
      <w:r>
        <w:rPr>
          <w:color w:val="333333"/>
        </w:rPr>
        <w:t>5.3. Дополнительные обязанности, возложенные на участника Общества, в случае отчуждения его доли (части доли) к приобретателю доли (части доли) не переходят. Дополнительные обяз</w:t>
      </w:r>
      <w:r>
        <w:rPr>
          <w:color w:val="333333"/>
        </w:rPr>
        <w:t>анности могут быть прекращены по решению участника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5.4. В случае принятия решения участник Общества обязан вносить вклады в имущество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5.5. Максимальная стоимость вносимого вклада в имущество Общества составляет ________ рублей.</w:t>
      </w:r>
    </w:p>
    <w:p w:rsidR="00CB058E" w:rsidRDefault="007077C3">
      <w:pPr>
        <w:spacing w:after="150" w:line="290" w:lineRule="auto"/>
      </w:pPr>
      <w:r>
        <w:rPr>
          <w:color w:val="333333"/>
        </w:rPr>
        <w:t>5.6. Вкл</w:t>
      </w:r>
      <w:r>
        <w:rPr>
          <w:color w:val="333333"/>
        </w:rPr>
        <w:t>ады в имущество Общества не изменяют размеры и номинальную стоимость доли участника Общества в уставном капитале Общества.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6. ПРАВА УЧАСТНИКА ОБЩЕСТВА, ОТЧУЖДЕНИЕ, ОБРЕМЕНЕНИЕ, НАСЛЕДОВАНИЕ ДОЛИ</w:t>
      </w:r>
    </w:p>
    <w:p w:rsidR="00CB058E" w:rsidRDefault="007077C3">
      <w:pPr>
        <w:spacing w:after="150" w:line="290" w:lineRule="auto"/>
      </w:pPr>
      <w:r>
        <w:rPr>
          <w:color w:val="333333"/>
        </w:rPr>
        <w:t>6.1. Участник Общества вправе: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участвовать в управлении дел</w:t>
      </w:r>
      <w:r>
        <w:rPr>
          <w:color w:val="333333"/>
        </w:rPr>
        <w:t>ами Общества в порядке, установленном Федеральным законом и уставом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получать информацию о деятельности Общества и знакомиться с его бухгалтерскими книгами и иной документацией в установленном его уставом порядке;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распределять прибыль;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продать или иным образом осуществить отчуждение своей доли в уставном капитале Общества либо ее части;</w:t>
      </w:r>
    </w:p>
    <w:p w:rsidR="00CB058E" w:rsidRDefault="007077C3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получить в случае ликвидации Общества часть имущества, оставшегося после расчетов с кредиторами, или его стоимость.</w:t>
      </w:r>
    </w:p>
    <w:p w:rsidR="00CB058E" w:rsidRDefault="007077C3">
      <w:r>
        <w:rPr>
          <w:color w:val="333333"/>
        </w:rPr>
        <w:t>Участник Общества имеет также други</w:t>
      </w:r>
      <w:r>
        <w:rPr>
          <w:color w:val="333333"/>
        </w:rPr>
        <w:t>е права, предусмотренные Федеральным законом.</w:t>
      </w:r>
    </w:p>
    <w:p w:rsidR="00CB058E" w:rsidRDefault="007077C3">
      <w:pPr>
        <w:spacing w:after="150" w:line="290" w:lineRule="auto"/>
      </w:pPr>
      <w:r>
        <w:rPr>
          <w:color w:val="333333"/>
        </w:rPr>
        <w:t>6.2. Дополнительные права участника Общества: ________________________________________________.</w:t>
      </w:r>
    </w:p>
    <w:p w:rsidR="00CB058E" w:rsidRDefault="007077C3">
      <w:pPr>
        <w:spacing w:after="150" w:line="290" w:lineRule="auto"/>
      </w:pPr>
      <w:r>
        <w:rPr>
          <w:color w:val="333333"/>
        </w:rPr>
        <w:t>6.3. Дополнительные права в случае отчуждения доли (части доли) к приобретателю доли (части доли) не переходят.</w:t>
      </w:r>
    </w:p>
    <w:p w:rsidR="00CB058E" w:rsidRDefault="007077C3">
      <w:pPr>
        <w:spacing w:after="150" w:line="290" w:lineRule="auto"/>
      </w:pPr>
      <w:r>
        <w:rPr>
          <w:color w:val="333333"/>
        </w:rPr>
        <w:t>6.</w:t>
      </w:r>
      <w:r>
        <w:rPr>
          <w:color w:val="333333"/>
        </w:rPr>
        <w:t>4. Участник Общества может отказаться от осуществления принадлежащих ему дополнительных прав, направив письменное уведомление об этом Обществу. С момента получения Обществом указанного уведомления дополнительные права участника Общества прекращаются.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6.5. </w:t>
      </w:r>
      <w:r>
        <w:rPr>
          <w:color w:val="333333"/>
        </w:rPr>
        <w:t>Сделка, направленная на отчуждение доли или части доли в уставном капитале Общества, подлежит нотариальному удостоверению. Несоблюдение формы сделки по уступке доли (части доли) в уставном капитале Общества, установленной настоящим пунктом, влечет ее недей</w:t>
      </w:r>
      <w:r>
        <w:rPr>
          <w:color w:val="333333"/>
        </w:rPr>
        <w:t>ствительность.</w:t>
      </w:r>
    </w:p>
    <w:p w:rsidR="00CB058E" w:rsidRDefault="007077C3">
      <w:pPr>
        <w:spacing w:after="150" w:line="290" w:lineRule="auto"/>
      </w:pPr>
      <w:r>
        <w:rPr>
          <w:color w:val="333333"/>
        </w:rPr>
        <w:t>6.6. Доля в уставном капитале Общества переходит к наследникам гражданина (к правопреемникам юридического лица), являвшегося участником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6.7. Участник Общества вправе заложить принадлежащую ему долю (часть доли) в уставном капитале </w:t>
      </w:r>
      <w:r>
        <w:rPr>
          <w:color w:val="333333"/>
        </w:rPr>
        <w:t>Общества.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7. ОБРАЩЕНИЕ ВЗЫСКАНИЯ НА ДОЛЮ</w:t>
      </w:r>
    </w:p>
    <w:p w:rsidR="00CB058E" w:rsidRDefault="007077C3">
      <w:pPr>
        <w:spacing w:after="150" w:line="290" w:lineRule="auto"/>
      </w:pPr>
      <w:r>
        <w:rPr>
          <w:color w:val="333333"/>
        </w:rPr>
        <w:t>7.1. Обращение по требованию кредиторов взыскания на долю (часть доли) участника Общества в уставном капитале Общества по долгам участника Общества допускается только на основании решения суда при недостаточности дл</w:t>
      </w:r>
      <w:r>
        <w:rPr>
          <w:color w:val="333333"/>
        </w:rPr>
        <w:t>я покрытия долгов другого имущества участника Общества.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8. УПРАВЛЕНИЕ ОБЩЕСТВОМ. РЕШЕНИЕ УЧАСТНИКА</w:t>
      </w:r>
    </w:p>
    <w:p w:rsidR="00CB058E" w:rsidRDefault="007077C3">
      <w:pPr>
        <w:spacing w:after="150" w:line="290" w:lineRule="auto"/>
      </w:pPr>
      <w:r>
        <w:rPr>
          <w:color w:val="333333"/>
        </w:rPr>
        <w:t>8.1. Высшим органом управления Общества является участник. Единоличным исполнительным органом является Генеральный директор.</w:t>
      </w:r>
    </w:p>
    <w:p w:rsidR="00CB058E" w:rsidRDefault="007077C3">
      <w:pPr>
        <w:spacing w:after="150" w:line="290" w:lineRule="auto"/>
      </w:pPr>
      <w:r>
        <w:rPr>
          <w:color w:val="333333"/>
        </w:rPr>
        <w:t>8.2. Один раз в год не ранее чем</w:t>
      </w:r>
      <w:r>
        <w:rPr>
          <w:color w:val="333333"/>
        </w:rPr>
        <w:t xml:space="preserve"> через два месяца и не позднее чем через четыре месяца после окончания финансового года участник Общества принимает решение об утверждении годовых результатов деятельности Общества. Принимаемые помимо очередного решения являются внеочередными. При принятии</w:t>
      </w:r>
      <w:r>
        <w:rPr>
          <w:color w:val="333333"/>
        </w:rPr>
        <w:t xml:space="preserve"> решений участником Общества может присутствовать Генеральный директор.</w:t>
      </w:r>
    </w:p>
    <w:p w:rsidR="00CB058E" w:rsidRDefault="007077C3">
      <w:pPr>
        <w:spacing w:after="150" w:line="290" w:lineRule="auto"/>
      </w:pPr>
      <w:r>
        <w:rPr>
          <w:color w:val="333333"/>
        </w:rPr>
        <w:lastRenderedPageBreak/>
        <w:t>8.3. Исключительная компетенция участника Общества:</w:t>
      </w:r>
    </w:p>
    <w:p w:rsidR="00CB058E" w:rsidRDefault="007077C3">
      <w:pPr>
        <w:spacing w:before="200" w:line="290" w:lineRule="auto"/>
      </w:pPr>
      <w:r>
        <w:rPr>
          <w:color w:val="333333"/>
        </w:rPr>
        <w:t>1. определение основных направлений деятельности Общества, а также принятие решения об участии в ассоциациях и других объединениях к</w:t>
      </w:r>
      <w:r>
        <w:rPr>
          <w:color w:val="333333"/>
        </w:rPr>
        <w:t>оммерческих организаций;</w:t>
      </w:r>
    </w:p>
    <w:p w:rsidR="00CB058E" w:rsidRDefault="007077C3">
      <w:pPr>
        <w:spacing w:line="290" w:lineRule="auto"/>
      </w:pPr>
      <w:r>
        <w:rPr>
          <w:color w:val="333333"/>
        </w:rPr>
        <w:t>2. изменение устава Общества, в том числе изменение размера уставного капитала Общества;</w:t>
      </w:r>
    </w:p>
    <w:p w:rsidR="00CB058E" w:rsidRDefault="007077C3">
      <w:pPr>
        <w:spacing w:line="290" w:lineRule="auto"/>
      </w:pPr>
      <w:r>
        <w:rPr>
          <w:color w:val="333333"/>
        </w:rPr>
        <w:t>3. избрание Генерального директора и досрочное прекращение его полномочий, установление размеров выплачиваемых ему вознаграждений и компенсаци</w:t>
      </w:r>
      <w:r>
        <w:rPr>
          <w:color w:val="333333"/>
        </w:rPr>
        <w:t>й, а также принятие решения о передаче полномочий Генерального директора коммерческой организации или индивидуальному предпринимателю (управляющему), утверждение управляющего и условий договора с ним;</w:t>
      </w:r>
    </w:p>
    <w:p w:rsidR="00CB058E" w:rsidRDefault="007077C3">
      <w:pPr>
        <w:spacing w:line="290" w:lineRule="auto"/>
      </w:pPr>
      <w:r>
        <w:rPr>
          <w:color w:val="333333"/>
        </w:rPr>
        <w:t xml:space="preserve">4. </w:t>
      </w:r>
      <w:r>
        <w:rPr>
          <w:color w:val="333333"/>
        </w:rPr>
        <w:t>утверждение годовых отчетов и годовых бухгалтерских балансов;</w:t>
      </w:r>
    </w:p>
    <w:p w:rsidR="00CB058E" w:rsidRDefault="007077C3">
      <w:pPr>
        <w:spacing w:line="290" w:lineRule="auto"/>
      </w:pPr>
      <w:r>
        <w:rPr>
          <w:color w:val="333333"/>
        </w:rPr>
        <w:t>5. избрание и досрочное прекращение полномочий ревизионной комиссии (ревизора) Общества;</w:t>
      </w:r>
    </w:p>
    <w:p w:rsidR="00CB058E" w:rsidRDefault="007077C3">
      <w:pPr>
        <w:spacing w:line="290" w:lineRule="auto"/>
      </w:pPr>
      <w:r>
        <w:rPr>
          <w:color w:val="333333"/>
        </w:rPr>
        <w:t>6. принятие решения о распределении чистой прибыли Общества;</w:t>
      </w:r>
    </w:p>
    <w:p w:rsidR="00CB058E" w:rsidRDefault="007077C3">
      <w:pPr>
        <w:spacing w:line="290" w:lineRule="auto"/>
      </w:pPr>
      <w:r>
        <w:rPr>
          <w:color w:val="333333"/>
        </w:rPr>
        <w:t>7. утверждение (принятие) документов, регули</w:t>
      </w:r>
      <w:r>
        <w:rPr>
          <w:color w:val="333333"/>
        </w:rPr>
        <w:t>рующих внутреннюю деятельность Общества (внутренних документов Общества);</w:t>
      </w:r>
    </w:p>
    <w:p w:rsidR="00CB058E" w:rsidRDefault="007077C3">
      <w:pPr>
        <w:spacing w:line="290" w:lineRule="auto"/>
      </w:pPr>
      <w:r>
        <w:rPr>
          <w:color w:val="333333"/>
        </w:rPr>
        <w:t>8. принятие решения о размещении Обществом облигаций и иных эмиссионных ценных бумаг;</w:t>
      </w:r>
    </w:p>
    <w:p w:rsidR="00CB058E" w:rsidRDefault="007077C3">
      <w:pPr>
        <w:spacing w:line="290" w:lineRule="auto"/>
      </w:pPr>
      <w:r>
        <w:rPr>
          <w:color w:val="333333"/>
        </w:rPr>
        <w:t>9. назначение аудиторской проверки, утверждение аудитора и определение размера оплаты его услуг;</w:t>
      </w:r>
    </w:p>
    <w:p w:rsidR="00CB058E" w:rsidRDefault="007077C3">
      <w:pPr>
        <w:spacing w:line="290" w:lineRule="auto"/>
      </w:pPr>
      <w:r>
        <w:rPr>
          <w:color w:val="333333"/>
        </w:rPr>
        <w:t>10. принятие решения о реорганизации или ликвидации Общества;</w:t>
      </w:r>
    </w:p>
    <w:p w:rsidR="00CB058E" w:rsidRDefault="007077C3">
      <w:pPr>
        <w:spacing w:line="290" w:lineRule="auto"/>
      </w:pPr>
      <w:r>
        <w:rPr>
          <w:color w:val="333333"/>
        </w:rPr>
        <w:t>11. назначение ликвидационной комиссии и утверждение ликвидационных балансов;</w:t>
      </w:r>
    </w:p>
    <w:p w:rsidR="00CB058E" w:rsidRDefault="007077C3">
      <w:pPr>
        <w:spacing w:line="290" w:lineRule="auto"/>
      </w:pPr>
      <w:r>
        <w:rPr>
          <w:color w:val="333333"/>
        </w:rPr>
        <w:t xml:space="preserve">12. </w:t>
      </w:r>
      <w:r>
        <w:rPr>
          <w:color w:val="333333"/>
        </w:rPr>
        <w:t>создание филиалов и открытие представительств, определение условий оплаты труда руководителей филиалов и представительств;</w:t>
      </w:r>
    </w:p>
    <w:p w:rsidR="00CB058E" w:rsidRDefault="007077C3">
      <w:pPr>
        <w:spacing w:after="0" w:line="290" w:lineRule="auto"/>
      </w:pPr>
      <w:r>
        <w:rPr>
          <w:color w:val="333333"/>
        </w:rPr>
        <w:t>13. решение иных вопросов, предусмотренных законодательством и уставом.</w:t>
      </w:r>
    </w:p>
    <w:p w:rsidR="00CB058E" w:rsidRDefault="00CB058E"/>
    <w:p w:rsidR="00CB058E" w:rsidRDefault="007077C3">
      <w:r>
        <w:rPr>
          <w:color w:val="333333"/>
        </w:rPr>
        <w:t>Решение вопросов, отнесенных к исключительной компетенции уч</w:t>
      </w:r>
      <w:r>
        <w:rPr>
          <w:color w:val="333333"/>
        </w:rPr>
        <w:t>астника, не может быть передано Генеральному директору.</w:t>
      </w:r>
    </w:p>
    <w:p w:rsidR="00CB058E" w:rsidRDefault="007077C3">
      <w:pPr>
        <w:spacing w:after="150" w:line="290" w:lineRule="auto"/>
      </w:pPr>
      <w:r>
        <w:rPr>
          <w:color w:val="333333"/>
        </w:rPr>
        <w:t>8.4. Внеочередные решения принимаются участником Общества по мере необходимости.</w:t>
      </w:r>
    </w:p>
    <w:p w:rsidR="00CB058E" w:rsidRDefault="007077C3">
      <w:pPr>
        <w:spacing w:after="150" w:line="290" w:lineRule="auto"/>
      </w:pPr>
      <w:r>
        <w:rPr>
          <w:color w:val="333333"/>
        </w:rPr>
        <w:t>8.5. Решения участника Общества оформляются в письменном виде.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9. ГЕНЕРАЛЬНЫЙ ДИРЕКТОР ОБЩЕСТВА</w:t>
      </w:r>
    </w:p>
    <w:p w:rsidR="00CB058E" w:rsidRDefault="007077C3">
      <w:pPr>
        <w:spacing w:after="150" w:line="290" w:lineRule="auto"/>
      </w:pPr>
      <w:r>
        <w:rPr>
          <w:color w:val="333333"/>
        </w:rPr>
        <w:t>9.1. Руководство текуще</w:t>
      </w:r>
      <w:r>
        <w:rPr>
          <w:color w:val="333333"/>
        </w:rPr>
        <w:t>й деятельностью Общества осуществляет Генеральный директор. Генеральный директор подотчетен участнику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 xml:space="preserve">9.2. Срок полномочий Генерального директора составляет ________ года (лет). Генеральный директор может переизбираться неограниченное число раз. </w:t>
      </w:r>
      <w:r>
        <w:rPr>
          <w:color w:val="333333"/>
        </w:rPr>
        <w:t>Договор с Генеральным директором от имени Общества подписывается участником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9.3. Генеральный директор:</w:t>
      </w:r>
    </w:p>
    <w:p w:rsidR="00CB058E" w:rsidRDefault="007077C3">
      <w:pPr>
        <w:spacing w:before="200" w:line="290" w:lineRule="auto"/>
      </w:pPr>
      <w:r>
        <w:rPr>
          <w:color w:val="333333"/>
        </w:rPr>
        <w:lastRenderedPageBreak/>
        <w:t>1. без доверенности действует от имени Общества, в том числе представляет его интересы и совершает сделки;</w:t>
      </w:r>
    </w:p>
    <w:p w:rsidR="00CB058E" w:rsidRDefault="007077C3">
      <w:pPr>
        <w:spacing w:line="290" w:lineRule="auto"/>
      </w:pPr>
      <w:r>
        <w:rPr>
          <w:color w:val="333333"/>
        </w:rPr>
        <w:t>2. выдает доверенности на право пред</w:t>
      </w:r>
      <w:r>
        <w:rPr>
          <w:color w:val="333333"/>
        </w:rPr>
        <w:t>ставительства от имени Общества, в том числе доверенности с правом передоверия;</w:t>
      </w:r>
    </w:p>
    <w:p w:rsidR="00CB058E" w:rsidRDefault="007077C3">
      <w:pPr>
        <w:spacing w:line="290" w:lineRule="auto"/>
      </w:pPr>
      <w:r>
        <w:rPr>
          <w:color w:val="333333"/>
        </w:rPr>
        <w:t>3. издает приказы о назначении на должности работников Общества, об их переводе и увольнении, применяет меры поощрения и налагает дисциплинарные взыскания;</w:t>
      </w:r>
    </w:p>
    <w:p w:rsidR="00CB058E" w:rsidRDefault="007077C3">
      <w:pPr>
        <w:spacing w:after="0" w:line="290" w:lineRule="auto"/>
      </w:pPr>
      <w:r>
        <w:rPr>
          <w:color w:val="333333"/>
        </w:rPr>
        <w:t>4. осуществляет иные</w:t>
      </w:r>
      <w:r>
        <w:rPr>
          <w:color w:val="333333"/>
        </w:rPr>
        <w:t xml:space="preserve"> полномочия, не отнесенные Федеральным законом или уставом Общества к компетенции участника Общества.</w:t>
      </w:r>
    </w:p>
    <w:p w:rsidR="00CB058E" w:rsidRDefault="00CB058E"/>
    <w:p w:rsidR="00CB058E" w:rsidRDefault="007077C3">
      <w:r>
        <w:rPr>
          <w:color w:val="333333"/>
        </w:rPr>
        <w:t>9.4. Порядок деятельности Генерального директора и принятия им решений устанавливается внутренними документами Общества, а также договором, заключенным м</w:t>
      </w:r>
      <w:r>
        <w:rPr>
          <w:color w:val="333333"/>
        </w:rPr>
        <w:t>ежду ним и Обществом.</w:t>
      </w:r>
    </w:p>
    <w:p w:rsidR="00CB058E" w:rsidRDefault="007077C3">
      <w:pPr>
        <w:spacing w:after="150" w:line="290" w:lineRule="auto"/>
      </w:pPr>
      <w:r>
        <w:rPr>
          <w:color w:val="333333"/>
        </w:rPr>
        <w:t>9.5. Договор с управляющим подписывается от имени Общества участником Общества.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10. РЕЗЕРВНЫЙ И ИНЫЕ ФОНДЫ ОБЩЕСТВА</w:t>
      </w:r>
    </w:p>
    <w:p w:rsidR="00CB058E" w:rsidRDefault="007077C3">
      <w:pPr>
        <w:spacing w:after="150" w:line="290" w:lineRule="auto"/>
      </w:pPr>
      <w:r>
        <w:rPr>
          <w:color w:val="333333"/>
        </w:rPr>
        <w:t>10.1. Общество создает резервный фонд.</w:t>
      </w:r>
    </w:p>
    <w:p w:rsidR="00CB058E" w:rsidRDefault="007077C3">
      <w:pPr>
        <w:spacing w:after="150" w:line="290" w:lineRule="auto"/>
      </w:pPr>
      <w:r>
        <w:rPr>
          <w:color w:val="333333"/>
        </w:rPr>
        <w:t>10.2. Резервный фонд образуется за счет ежегодных отчислений в размере не более</w:t>
      </w:r>
      <w:r>
        <w:rPr>
          <w:color w:val="333333"/>
        </w:rPr>
        <w:t xml:space="preserve"> ________% от чистой прибыли до тех пор, пока сумма резервного фонда не достигнет ________% уставного капитала Общества. Если после достижения указанного размера резервный фонд будет израсходован, отчисления в него возобновляются вплоть до полного восстано</w:t>
      </w:r>
      <w:r>
        <w:rPr>
          <w:color w:val="333333"/>
        </w:rPr>
        <w:t>вления. Резервный фонд предназначен для покрытия убытков Общества и не может быть использован для иных целей.</w:t>
      </w:r>
    </w:p>
    <w:p w:rsidR="00CB058E" w:rsidRDefault="007077C3">
      <w:pPr>
        <w:spacing w:after="150" w:line="290" w:lineRule="auto"/>
      </w:pPr>
      <w:r>
        <w:rPr>
          <w:color w:val="333333"/>
        </w:rPr>
        <w:t>10.3. Общество вправе образовывать иные фонды, отчисления в которые осуществляются в размерах и порядке, установленных общим собранием участников.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11. ПОРЯДОК ХРАНЕНИЯ ДОКУМЕНТОВ ОБЩЕСТВА. ПОРЯДОК ПРЕДОСТАВЛЕНИЯ ИНФОРМАЦИИ УЧАСТНИКУ ОБЩЕСТВА И ДРУГИМ ЛИЦАМ</w:t>
      </w:r>
    </w:p>
    <w:p w:rsidR="00CB058E" w:rsidRDefault="007077C3">
      <w:pPr>
        <w:spacing w:after="150" w:line="290" w:lineRule="auto"/>
      </w:pPr>
      <w:r>
        <w:rPr>
          <w:color w:val="333333"/>
        </w:rPr>
        <w:t>11.1. Организацию документооборота в Обществе осуществляет Генеральный директор. Генеральный директор и главный бухгалтер Общества несут личную о</w:t>
      </w:r>
      <w:r>
        <w:rPr>
          <w:color w:val="333333"/>
        </w:rPr>
        <w:t>тветственность за соблюдение порядка ведения, достоверность учета и отчетности.</w:t>
      </w:r>
    </w:p>
    <w:p w:rsidR="00CB058E" w:rsidRDefault="007077C3">
      <w:pPr>
        <w:spacing w:after="150" w:line="290" w:lineRule="auto"/>
      </w:pPr>
      <w:r>
        <w:rPr>
          <w:color w:val="333333"/>
        </w:rPr>
        <w:t>11.2. По месту нахождения своего Генерального директора Общество хранит следующие документы: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устав Общества, а также внесенные в устав Общества и зарегистрированные в установ</w:t>
      </w:r>
      <w:r>
        <w:rPr>
          <w:color w:val="333333"/>
        </w:rPr>
        <w:t>ленном порядке изменения и дополнения;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решения участника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документ, подтверждающий государственную регистрацию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документы, подтверждающие права Общества на имущество, находящееся на его балансе;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список участников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внутренние документы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положения о филиалах и представительствах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документы, связанные с эмиссией облигаций и иных эмиссионных ценных бумаг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списки аффилированных лиц Общества;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заключения государственных и муниципальных органов финансового контроля;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иные документы, предусмотренные федеральными законами и иными правовыми актами Российской Федерации;</w:t>
      </w:r>
    </w:p>
    <w:p w:rsidR="00CB058E" w:rsidRDefault="007077C3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иные документы, предусмотренные внутренними документами Общества, решениями уч</w:t>
      </w:r>
      <w:r>
        <w:rPr>
          <w:color w:val="333333"/>
        </w:rPr>
        <w:t>астника Общества и Генерального директора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11.3. Перечисленные в п.11.2 устава документы должны быть доступны для ознакомления участнику Общества, а также другим заинтересованным лицам в рабочее время.</w:t>
      </w:r>
    </w:p>
    <w:p w:rsidR="00CB058E" w:rsidRDefault="007077C3">
      <w:pPr>
        <w:spacing w:after="150" w:line="290" w:lineRule="auto"/>
      </w:pPr>
      <w:r>
        <w:rPr>
          <w:color w:val="333333"/>
        </w:rPr>
        <w:t>11.4. Общество ведет список участников Общест</w:t>
      </w:r>
      <w:r>
        <w:rPr>
          <w:color w:val="333333"/>
        </w:rPr>
        <w:t>ва с указанием сведений об участнике Общества, размере его доли в уставном капитале Общества и ее оплате, а также о размере долей, принадлежащих Обществу, датах их перехода к Обществу или приобретения Обществом.</w:t>
      </w:r>
    </w:p>
    <w:p w:rsidR="00CB058E" w:rsidRDefault="007077C3">
      <w:pPr>
        <w:spacing w:after="150" w:line="290" w:lineRule="auto"/>
      </w:pPr>
      <w:r>
        <w:rPr>
          <w:color w:val="333333"/>
        </w:rPr>
        <w:t>11.5. Лицо, осуществляющее функции единоличн</w:t>
      </w:r>
      <w:r>
        <w:rPr>
          <w:color w:val="333333"/>
        </w:rPr>
        <w:t>ого исполнительного органа Общества (если иной орган не предусмотрен уставом), 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</w:t>
      </w:r>
      <w:r>
        <w:rPr>
          <w:color w:val="333333"/>
        </w:rPr>
        <w:t>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12. РАСПРЕДЕЛЕНИЕ ПРИБЫЛИ</w:t>
      </w:r>
    </w:p>
    <w:p w:rsidR="00CB058E" w:rsidRDefault="007077C3">
      <w:pPr>
        <w:spacing w:after="150" w:line="290" w:lineRule="auto"/>
      </w:pPr>
      <w:r>
        <w:rPr>
          <w:color w:val="333333"/>
        </w:rPr>
        <w:t>12.1. Единственный участник впр</w:t>
      </w:r>
      <w:r>
        <w:rPr>
          <w:color w:val="333333"/>
        </w:rPr>
        <w:t>аве ежеквартально, раз в полгода или раз в год принимать решение о распределении чистой прибыли Общества.</w:t>
      </w:r>
    </w:p>
    <w:p w:rsidR="00CB058E" w:rsidRDefault="007077C3">
      <w:pPr>
        <w:spacing w:after="150" w:line="290" w:lineRule="auto"/>
      </w:pPr>
      <w:r>
        <w:rPr>
          <w:color w:val="333333"/>
        </w:rPr>
        <w:t>12.2. Общество не вправе принимать решение о распределении своей прибыли и не вправе выплачивать участнику прибыль, решение о распределении которой бы</w:t>
      </w:r>
      <w:r>
        <w:rPr>
          <w:color w:val="333333"/>
        </w:rPr>
        <w:t>ло принято, в случаях: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если на момент выплаты Общество отвечает признакам несостоятельности (банкротства) в соответствии с Федеральным законом о несостоятельности (банкротстве) или если указанные признаки появятся у Общества в результате выплаты;</w:t>
      </w:r>
    </w:p>
    <w:p w:rsidR="00CB058E" w:rsidRDefault="007077C3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 xml:space="preserve">если </w:t>
      </w:r>
      <w:r>
        <w:rPr>
          <w:color w:val="333333"/>
        </w:rPr>
        <w:t>на момент выплаты стоимость чистых активов Общества меньше его уставного капитала и резервного фонда или станет меньше их размера в результате выплаты;</w:t>
      </w:r>
    </w:p>
    <w:p w:rsidR="00CB058E" w:rsidRDefault="007077C3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иных случаях, предусмотренных федеральными законами.</w:t>
      </w:r>
    </w:p>
    <w:p w:rsidR="00CB058E" w:rsidRDefault="007077C3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13. РЕОРГАНИЗАЦИЯ И ЛИКВИДАЦИЯ</w:t>
      </w:r>
    </w:p>
    <w:p w:rsidR="00CB058E" w:rsidRDefault="007077C3">
      <w:pPr>
        <w:spacing w:after="150" w:line="290" w:lineRule="auto"/>
      </w:pPr>
      <w:r>
        <w:rPr>
          <w:color w:val="333333"/>
        </w:rPr>
        <w:t>13.1. Общество м</w:t>
      </w:r>
      <w:r>
        <w:rPr>
          <w:color w:val="333333"/>
        </w:rPr>
        <w:t>ожет быть добровольно реорганизовано в порядке, предусмотренном ст. 51 – 56 Федерального закона «Об обществах с ограниченной ответственностью». Другие основания и порядок реорганизации Общества определяются статьями 57 – 60, 92 Гражданского кодекса Российс</w:t>
      </w:r>
      <w:r>
        <w:rPr>
          <w:color w:val="333333"/>
        </w:rPr>
        <w:t>кой Федерации и иными федеральными законами.</w:t>
      </w:r>
    </w:p>
    <w:p w:rsidR="00CB058E" w:rsidRDefault="007077C3">
      <w:pPr>
        <w:spacing w:after="150" w:line="290" w:lineRule="auto"/>
      </w:pPr>
      <w:r>
        <w:rPr>
          <w:color w:val="333333"/>
        </w:rPr>
        <w:lastRenderedPageBreak/>
        <w:t>13.2. Общество может быть ликвидировано добровольно в порядке, установленном статьями 61 – 64, 92 Гражданского кодекса Российской Федерации, с учетом требований статей 57 – 58 Федерального закона «Об обществах с</w:t>
      </w:r>
      <w:r>
        <w:rPr>
          <w:color w:val="333333"/>
        </w:rPr>
        <w:t xml:space="preserve"> ограниченной ответственностью».</w:t>
      </w:r>
    </w:p>
    <w:p w:rsidR="00CB058E" w:rsidRDefault="007077C3">
      <w:pPr>
        <w:spacing w:after="150" w:line="290" w:lineRule="auto"/>
      </w:pPr>
      <w:r>
        <w:rPr>
          <w:color w:val="333333"/>
        </w:rPr>
        <w:t>13.3. Общество может быть ликвидировано по решению суда по основаниям, предусмотренным Гражданским кодексом Российской Федерации и другим действующим законодательством.</w:t>
      </w:r>
    </w:p>
    <w:p w:rsidR="00CB058E" w:rsidRDefault="007077C3">
      <w:pPr>
        <w:spacing w:after="150" w:line="290" w:lineRule="auto"/>
      </w:pPr>
      <w:r>
        <w:rPr>
          <w:color w:val="333333"/>
        </w:rPr>
        <w:t>13.4. При отсутствии правопреемника документы постоянн</w:t>
      </w:r>
      <w:r>
        <w:rPr>
          <w:color w:val="333333"/>
        </w:rPr>
        <w:t>ого хранения, имеющие научно-историческое значение, передаются на государственное хранение в архивы объединения «________________________»; документы по личному составу (приказы, личные дела, лицевые счета и т.п.) передаются на хранение в архив ___________</w:t>
      </w:r>
      <w:r>
        <w:rPr>
          <w:color w:val="333333"/>
        </w:rPr>
        <w:t>_____________, на территории которого находится Общество. Передача и упорядочение документов осуществляются силами и за счет средств Общества в соответствии с требованиями архивных органов.</w:t>
      </w:r>
    </w:p>
    <w:sectPr w:rsidR="00CB058E" w:rsidSect="00CB058E">
      <w:headerReference w:type="even" r:id="rId7"/>
      <w:pgSz w:w="11906" w:h="16838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7C3" w:rsidRDefault="007077C3" w:rsidP="00CB058E">
      <w:pPr>
        <w:spacing w:after="0" w:line="240" w:lineRule="auto"/>
      </w:pPr>
      <w:r>
        <w:separator/>
      </w:r>
    </w:p>
  </w:endnote>
  <w:endnote w:type="continuationSeparator" w:id="0">
    <w:p w:rsidR="007077C3" w:rsidRDefault="007077C3" w:rsidP="00CB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7C3" w:rsidRDefault="007077C3" w:rsidP="00CB058E">
      <w:pPr>
        <w:spacing w:after="0" w:line="240" w:lineRule="auto"/>
      </w:pPr>
      <w:r>
        <w:separator/>
      </w:r>
    </w:p>
  </w:footnote>
  <w:footnote w:type="continuationSeparator" w:id="0">
    <w:p w:rsidR="007077C3" w:rsidRDefault="007077C3" w:rsidP="00CB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651" w:rsidRDefault="00B4465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058E"/>
    <w:rsid w:val="007077C3"/>
    <w:rsid w:val="00B44651"/>
    <w:rsid w:val="00CB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CB058E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B446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44651"/>
  </w:style>
  <w:style w:type="paragraph" w:styleId="a5">
    <w:name w:val="footer"/>
    <w:basedOn w:val="a"/>
    <w:link w:val="a6"/>
    <w:uiPriority w:val="99"/>
    <w:semiHidden/>
    <w:unhideWhenUsed/>
    <w:rsid w:val="00B446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44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3073</Words>
  <Characters>17521</Characters>
  <Application>Microsoft Office Word</Application>
  <DocSecurity>0</DocSecurity>
  <Lines>146</Lines>
  <Paragraphs>41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20553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</cp:revision>
  <dcterms:created xsi:type="dcterms:W3CDTF">2014-09-04T11:56:00Z</dcterms:created>
  <dcterms:modified xsi:type="dcterms:W3CDTF">2014-09-07T19:32:00Z</dcterms:modified>
  <cp:category/>
</cp:coreProperties>
</file>