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55D" w:rsidRPr="00FD3FF5" w:rsidRDefault="0036055D">
      <w:pPr>
        <w:pStyle w:val="1"/>
        <w:rPr>
          <w:rFonts w:ascii="Times New Roman" w:hAnsi="Times New Roman" w:cs="Times New Roman"/>
          <w:color w:val="000000"/>
          <w:sz w:val="22"/>
          <w:szCs w:val="22"/>
        </w:rPr>
      </w:pPr>
      <w:bookmarkStart w:id="0" w:name="_GoBack"/>
      <w:bookmarkEnd w:id="0"/>
      <w:r w:rsidRPr="00FD3FF5">
        <w:rPr>
          <w:rFonts w:ascii="Times New Roman" w:hAnsi="Times New Roman" w:cs="Times New Roman"/>
          <w:color w:val="000000"/>
          <w:sz w:val="22"/>
          <w:szCs w:val="22"/>
        </w:rPr>
        <w:t>Устав</w:t>
      </w:r>
      <w:r w:rsidRPr="00FD3FF5">
        <w:rPr>
          <w:rFonts w:ascii="Times New Roman" w:hAnsi="Times New Roman" w:cs="Times New Roman"/>
          <w:color w:val="000000"/>
          <w:sz w:val="22"/>
          <w:szCs w:val="22"/>
        </w:rPr>
        <w:br/>
        <w:t>общества с ограниченной ответственностью</w:t>
      </w:r>
      <w:r w:rsidRPr="00FD3FF5">
        <w:rPr>
          <w:rFonts w:ascii="Times New Roman" w:hAnsi="Times New Roman" w:cs="Times New Roman"/>
          <w:color w:val="000000"/>
          <w:sz w:val="22"/>
          <w:szCs w:val="22"/>
        </w:rPr>
        <w:br/>
        <w:t>(рекомендуется для использования при создании общества с ограниченной ответственностью путем учреждения вновь; органы управления - общее собрание участников, единоличный исполнительный орган. Максимальный размер доли участника общества ограничивается Уставом)</w:t>
      </w:r>
    </w:p>
    <w:p w:rsidR="0036055D" w:rsidRPr="00FD3FF5" w:rsidRDefault="0036055D">
      <w:pPr>
        <w:rPr>
          <w:rFonts w:ascii="Times New Roman" w:hAnsi="Times New Roman" w:cs="Times New Roman"/>
          <w:color w:val="000000"/>
          <w:sz w:val="22"/>
          <w:szCs w:val="22"/>
        </w:rPr>
      </w:pPr>
    </w:p>
    <w:p w:rsidR="0036055D" w:rsidRPr="00FD3FF5" w:rsidRDefault="0036055D">
      <w:pPr>
        <w:ind w:firstLine="698"/>
        <w:jc w:val="right"/>
        <w:rPr>
          <w:rFonts w:ascii="Times New Roman" w:hAnsi="Times New Roman" w:cs="Times New Roman"/>
          <w:color w:val="000000"/>
          <w:sz w:val="22"/>
          <w:szCs w:val="22"/>
        </w:rPr>
      </w:pPr>
      <w:r w:rsidRPr="00FD3FF5">
        <w:rPr>
          <w:rFonts w:ascii="Times New Roman" w:hAnsi="Times New Roman" w:cs="Times New Roman"/>
          <w:color w:val="000000"/>
          <w:sz w:val="22"/>
          <w:szCs w:val="22"/>
        </w:rPr>
        <w:t>Утвержден</w:t>
      </w:r>
      <w:r w:rsidRPr="00FD3FF5">
        <w:rPr>
          <w:rFonts w:ascii="Times New Roman" w:hAnsi="Times New Roman" w:cs="Times New Roman"/>
          <w:color w:val="000000"/>
          <w:sz w:val="22"/>
          <w:szCs w:val="22"/>
        </w:rPr>
        <w:br/>
        <w:t>Решением общего собрания учредителей</w:t>
      </w:r>
      <w:r w:rsidRPr="00FD3FF5">
        <w:rPr>
          <w:rFonts w:ascii="Times New Roman" w:hAnsi="Times New Roman" w:cs="Times New Roman"/>
          <w:color w:val="000000"/>
          <w:sz w:val="22"/>
          <w:szCs w:val="22"/>
        </w:rPr>
        <w:br/>
        <w:t>N [</w:t>
      </w:r>
      <w:r w:rsidRPr="00FD3FF5">
        <w:rPr>
          <w:rStyle w:val="a3"/>
          <w:rFonts w:ascii="Times New Roman" w:hAnsi="Times New Roman" w:cs="Times New Roman"/>
          <w:color w:val="000000"/>
          <w:sz w:val="22"/>
          <w:szCs w:val="22"/>
        </w:rPr>
        <w:t>значение</w:t>
      </w:r>
      <w:r w:rsidRPr="00FD3FF5">
        <w:rPr>
          <w:rFonts w:ascii="Times New Roman" w:hAnsi="Times New Roman" w:cs="Times New Roman"/>
          <w:color w:val="000000"/>
          <w:sz w:val="22"/>
          <w:szCs w:val="22"/>
        </w:rPr>
        <w:t>] от [</w:t>
      </w:r>
      <w:r w:rsidRPr="00FD3FF5">
        <w:rPr>
          <w:rStyle w:val="a3"/>
          <w:rFonts w:ascii="Times New Roman" w:hAnsi="Times New Roman" w:cs="Times New Roman"/>
          <w:color w:val="000000"/>
          <w:sz w:val="22"/>
          <w:szCs w:val="22"/>
        </w:rPr>
        <w:t>число, месяц, год</w:t>
      </w:r>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p>
    <w:p w:rsidR="0036055D" w:rsidRPr="00FD3FF5" w:rsidRDefault="0036055D">
      <w:pPr>
        <w:pStyle w:val="1"/>
        <w:rPr>
          <w:rFonts w:ascii="Times New Roman" w:hAnsi="Times New Roman" w:cs="Times New Roman"/>
          <w:color w:val="000000"/>
          <w:sz w:val="22"/>
          <w:szCs w:val="22"/>
        </w:rPr>
      </w:pPr>
      <w:bookmarkStart w:id="1" w:name="sub_100"/>
      <w:r w:rsidRPr="00FD3FF5">
        <w:rPr>
          <w:rFonts w:ascii="Times New Roman" w:hAnsi="Times New Roman" w:cs="Times New Roman"/>
          <w:color w:val="000000"/>
          <w:sz w:val="22"/>
          <w:szCs w:val="22"/>
        </w:rPr>
        <w:t>1. Общие положения</w:t>
      </w:r>
    </w:p>
    <w:bookmarkEnd w:id="1"/>
    <w:p w:rsidR="0036055D" w:rsidRPr="00FD3FF5" w:rsidRDefault="0036055D">
      <w:pPr>
        <w:rPr>
          <w:rFonts w:ascii="Times New Roman" w:hAnsi="Times New Roman" w:cs="Times New Roman"/>
          <w:color w:val="000000"/>
          <w:sz w:val="22"/>
          <w:szCs w:val="22"/>
        </w:rPr>
      </w:pP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1.1. Общество с ограниченной ответственностью [</w:t>
      </w:r>
      <w:r w:rsidRPr="00FD3FF5">
        <w:rPr>
          <w:rStyle w:val="a3"/>
          <w:rFonts w:ascii="Times New Roman" w:hAnsi="Times New Roman" w:cs="Times New Roman"/>
          <w:color w:val="000000"/>
          <w:sz w:val="22"/>
          <w:szCs w:val="22"/>
        </w:rPr>
        <w:t>наименование</w:t>
      </w:r>
      <w:r w:rsidRPr="00FD3FF5">
        <w:rPr>
          <w:rFonts w:ascii="Times New Roman" w:hAnsi="Times New Roman" w:cs="Times New Roman"/>
          <w:color w:val="000000"/>
          <w:sz w:val="22"/>
          <w:szCs w:val="22"/>
        </w:rPr>
        <w:t xml:space="preserve">] (далее - "Общество"), создано в соответствии с </w:t>
      </w:r>
      <w:hyperlink r:id="rId4" w:history="1">
        <w:r w:rsidRPr="00FD3FF5">
          <w:rPr>
            <w:rStyle w:val="a4"/>
            <w:rFonts w:ascii="Times New Roman" w:hAnsi="Times New Roman" w:cs="Times New Roman"/>
            <w:color w:val="000000"/>
            <w:sz w:val="22"/>
            <w:szCs w:val="22"/>
          </w:rPr>
          <w:t>Гражданским кодексом</w:t>
        </w:r>
      </w:hyperlink>
      <w:r w:rsidRPr="00FD3FF5">
        <w:rPr>
          <w:rFonts w:ascii="Times New Roman" w:hAnsi="Times New Roman" w:cs="Times New Roman"/>
          <w:color w:val="000000"/>
          <w:sz w:val="22"/>
          <w:szCs w:val="22"/>
        </w:rPr>
        <w:t xml:space="preserve"> Российской Федерации и </w:t>
      </w:r>
      <w:hyperlink r:id="rId5" w:history="1">
        <w:r w:rsidRPr="00FD3FF5">
          <w:rPr>
            <w:rStyle w:val="a4"/>
            <w:rFonts w:ascii="Times New Roman" w:hAnsi="Times New Roman" w:cs="Times New Roman"/>
            <w:color w:val="000000"/>
            <w:sz w:val="22"/>
            <w:szCs w:val="22"/>
          </w:rPr>
          <w:t>Федеральным законом</w:t>
        </w:r>
      </w:hyperlink>
      <w:r w:rsidRPr="00FD3FF5">
        <w:rPr>
          <w:rFonts w:ascii="Times New Roman" w:hAnsi="Times New Roman" w:cs="Times New Roman"/>
          <w:color w:val="000000"/>
          <w:sz w:val="22"/>
          <w:szCs w:val="22"/>
        </w:rPr>
        <w:t xml:space="preserve"> от 08.02.1998 г. N 14-ФЗ "Об обществах с ограниченной ответственностью" (далее - Федеральный закон) на основании решения о его создании.</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1.2. Полное фирменное наименование Общества на русском языке: [</w:t>
      </w:r>
      <w:r w:rsidRPr="00FD3FF5">
        <w:rPr>
          <w:rStyle w:val="a3"/>
          <w:rFonts w:ascii="Times New Roman" w:hAnsi="Times New Roman" w:cs="Times New Roman"/>
          <w:color w:val="000000"/>
          <w:sz w:val="22"/>
          <w:szCs w:val="22"/>
        </w:rPr>
        <w:t>вписать нужное</w:t>
      </w:r>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Сокращенное фирменное наименование Общества на русском языке: [</w:t>
      </w:r>
      <w:r w:rsidRPr="00FD3FF5">
        <w:rPr>
          <w:rStyle w:val="a3"/>
          <w:rFonts w:ascii="Times New Roman" w:hAnsi="Times New Roman" w:cs="Times New Roman"/>
          <w:color w:val="000000"/>
          <w:sz w:val="22"/>
          <w:szCs w:val="22"/>
        </w:rPr>
        <w:t>вписать нужное</w:t>
      </w:r>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1.3. Полное фирменное наименование Общества на [</w:t>
      </w:r>
      <w:r w:rsidRPr="00FD3FF5">
        <w:rPr>
          <w:rStyle w:val="a3"/>
          <w:rFonts w:ascii="Times New Roman" w:hAnsi="Times New Roman" w:cs="Times New Roman"/>
          <w:color w:val="000000"/>
          <w:sz w:val="22"/>
          <w:szCs w:val="22"/>
        </w:rPr>
        <w:t>значение</w:t>
      </w:r>
      <w:r w:rsidRPr="00FD3FF5">
        <w:rPr>
          <w:rFonts w:ascii="Times New Roman" w:hAnsi="Times New Roman" w:cs="Times New Roman"/>
          <w:color w:val="000000"/>
          <w:sz w:val="22"/>
          <w:szCs w:val="22"/>
        </w:rPr>
        <w:t>] языке: [</w:t>
      </w:r>
      <w:r w:rsidRPr="00FD3FF5">
        <w:rPr>
          <w:rStyle w:val="a3"/>
          <w:rFonts w:ascii="Times New Roman" w:hAnsi="Times New Roman" w:cs="Times New Roman"/>
          <w:color w:val="000000"/>
          <w:sz w:val="22"/>
          <w:szCs w:val="22"/>
        </w:rPr>
        <w:t>вписать нужное</w:t>
      </w:r>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Сокращенное фирменное наименование Общества на [</w:t>
      </w:r>
      <w:r w:rsidRPr="00FD3FF5">
        <w:rPr>
          <w:rStyle w:val="a3"/>
          <w:rFonts w:ascii="Times New Roman" w:hAnsi="Times New Roman" w:cs="Times New Roman"/>
          <w:color w:val="000000"/>
          <w:sz w:val="22"/>
          <w:szCs w:val="22"/>
        </w:rPr>
        <w:t>значение</w:t>
      </w:r>
      <w:r w:rsidRPr="00FD3FF5">
        <w:rPr>
          <w:rFonts w:ascii="Times New Roman" w:hAnsi="Times New Roman" w:cs="Times New Roman"/>
          <w:color w:val="000000"/>
          <w:sz w:val="22"/>
          <w:szCs w:val="22"/>
        </w:rPr>
        <w:t>] языке: [</w:t>
      </w:r>
      <w:r w:rsidRPr="00FD3FF5">
        <w:rPr>
          <w:rStyle w:val="a3"/>
          <w:rFonts w:ascii="Times New Roman" w:hAnsi="Times New Roman" w:cs="Times New Roman"/>
          <w:color w:val="000000"/>
          <w:sz w:val="22"/>
          <w:szCs w:val="22"/>
        </w:rPr>
        <w:t>вписать нужное</w:t>
      </w:r>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1.4. Полное фирменное наименование Общества на [</w:t>
      </w:r>
      <w:r w:rsidRPr="00FD3FF5">
        <w:rPr>
          <w:rStyle w:val="a3"/>
          <w:rFonts w:ascii="Times New Roman" w:hAnsi="Times New Roman" w:cs="Times New Roman"/>
          <w:color w:val="000000"/>
          <w:sz w:val="22"/>
          <w:szCs w:val="22"/>
        </w:rPr>
        <w:t>значение</w:t>
      </w:r>
      <w:r w:rsidRPr="00FD3FF5">
        <w:rPr>
          <w:rFonts w:ascii="Times New Roman" w:hAnsi="Times New Roman" w:cs="Times New Roman"/>
          <w:color w:val="000000"/>
          <w:sz w:val="22"/>
          <w:szCs w:val="22"/>
        </w:rPr>
        <w:t>] языке: [</w:t>
      </w:r>
      <w:r w:rsidRPr="00FD3FF5">
        <w:rPr>
          <w:rStyle w:val="a3"/>
          <w:rFonts w:ascii="Times New Roman" w:hAnsi="Times New Roman" w:cs="Times New Roman"/>
          <w:color w:val="000000"/>
          <w:sz w:val="22"/>
          <w:szCs w:val="22"/>
        </w:rPr>
        <w:t>вписать нужное</w:t>
      </w:r>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Сокращенное фирменное наименование Общества на [</w:t>
      </w:r>
      <w:r w:rsidRPr="00FD3FF5">
        <w:rPr>
          <w:rStyle w:val="a3"/>
          <w:rFonts w:ascii="Times New Roman" w:hAnsi="Times New Roman" w:cs="Times New Roman"/>
          <w:color w:val="000000"/>
          <w:sz w:val="22"/>
          <w:szCs w:val="22"/>
        </w:rPr>
        <w:t>значение</w:t>
      </w:r>
      <w:r w:rsidRPr="00FD3FF5">
        <w:rPr>
          <w:rFonts w:ascii="Times New Roman" w:hAnsi="Times New Roman" w:cs="Times New Roman"/>
          <w:color w:val="000000"/>
          <w:sz w:val="22"/>
          <w:szCs w:val="22"/>
        </w:rPr>
        <w:t>] языке: [</w:t>
      </w:r>
      <w:r w:rsidRPr="00FD3FF5">
        <w:rPr>
          <w:rStyle w:val="a3"/>
          <w:rFonts w:ascii="Times New Roman" w:hAnsi="Times New Roman" w:cs="Times New Roman"/>
          <w:color w:val="000000"/>
          <w:sz w:val="22"/>
          <w:szCs w:val="22"/>
        </w:rPr>
        <w:t>вписать нужное</w:t>
      </w:r>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1.5. Место нахождения Общества: [</w:t>
      </w:r>
      <w:r w:rsidRPr="00FD3FF5">
        <w:rPr>
          <w:rStyle w:val="a3"/>
          <w:rFonts w:ascii="Times New Roman" w:hAnsi="Times New Roman" w:cs="Times New Roman"/>
          <w:color w:val="000000"/>
          <w:sz w:val="22"/>
          <w:szCs w:val="22"/>
        </w:rPr>
        <w:t>вписать нужное</w:t>
      </w:r>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Постоянно действующий исполнительный орган Общества [</w:t>
      </w:r>
      <w:r w:rsidRPr="00FD3FF5">
        <w:rPr>
          <w:rStyle w:val="a3"/>
          <w:rFonts w:ascii="Times New Roman" w:hAnsi="Times New Roman" w:cs="Times New Roman"/>
          <w:color w:val="000000"/>
          <w:sz w:val="22"/>
          <w:szCs w:val="22"/>
        </w:rPr>
        <w:t>вписать нужное, например, директор</w:t>
      </w:r>
      <w:r w:rsidRPr="00FD3FF5">
        <w:rPr>
          <w:rFonts w:ascii="Times New Roman" w:hAnsi="Times New Roman" w:cs="Times New Roman"/>
          <w:color w:val="000000"/>
          <w:sz w:val="22"/>
          <w:szCs w:val="22"/>
        </w:rPr>
        <w:t>] находится по адресу: [</w:t>
      </w:r>
      <w:r w:rsidRPr="00FD3FF5">
        <w:rPr>
          <w:rStyle w:val="a3"/>
          <w:rFonts w:ascii="Times New Roman" w:hAnsi="Times New Roman" w:cs="Times New Roman"/>
          <w:color w:val="000000"/>
          <w:sz w:val="22"/>
          <w:szCs w:val="22"/>
        </w:rPr>
        <w:t>указать точный почтовый адрес</w:t>
      </w:r>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1.6. Общество имеет обособленное имущество и отвечает им по своим обязательствам, может от своего имени приобретать и осуществлять гражданские права и нести гражданские обязанности, быть истцом и ответчиком в суде.</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1.7. Общество создается без ограничения срока.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1.8. Общество вправе в установленном </w:t>
      </w:r>
      <w:hyperlink r:id="rId6" w:history="1">
        <w:r w:rsidRPr="00FD3FF5">
          <w:rPr>
            <w:rStyle w:val="a4"/>
            <w:rFonts w:ascii="Times New Roman" w:hAnsi="Times New Roman" w:cs="Times New Roman"/>
            <w:color w:val="000000"/>
            <w:sz w:val="22"/>
            <w:szCs w:val="22"/>
          </w:rPr>
          <w:t>порядке</w:t>
        </w:r>
      </w:hyperlink>
      <w:r w:rsidRPr="00FD3FF5">
        <w:rPr>
          <w:rFonts w:ascii="Times New Roman" w:hAnsi="Times New Roman" w:cs="Times New Roman"/>
          <w:color w:val="000000"/>
          <w:sz w:val="22"/>
          <w:szCs w:val="22"/>
        </w:rPr>
        <w:t xml:space="preserve"> открывать банковские счета на территории Российской Федерации и за ее пределами.</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1.9. Общество имеет круглую печать, содержащую его полное фирменное наименование на русском языке и указание на место нахождения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Общество вправе иметь штампы и бланки со своим фирменным наименованием, собственную эмблему, а также зарегистрированный в установленном порядке товарный знак и другие средства индивидуализации.</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1.10. Общество несет ответственность по своим обязательствам всем принадлежащим ему имуществом.</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Общество не отвечает по обязательствам своих участников.</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В случае несостоятельности (банкротства) Общества по вине его участников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указанных участников или других лиц в случае недостаточности имущества Общества может быть возложена субсидиарная ответственность по его обязательствам.</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Российская Федерация, субъекты Российской Федерации и муниципальные образования не несут ответственности по обязательствам Общества, равно как и Общество не несет ответственности по обязательствам Российской Федерации, субъектов Российской Федерации и муниципальных образований.</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1.11. Участники Общества не отвечают по его обязательствам и несут риск убытков, связанных с деятельностью общества, в пределах стоимости принадлежащих им долей.</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1.12. 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доли каждого из участников.</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1.13. Общество для проверки и подтверждения правильности годовой бухгалтерской (финансовой) отчетности вправе, а в случаях, предусмотренных законом, обязано ежегодно привлекать аудитора, не </w:t>
      </w:r>
      <w:r w:rsidRPr="00FD3FF5">
        <w:rPr>
          <w:rFonts w:ascii="Times New Roman" w:hAnsi="Times New Roman" w:cs="Times New Roman"/>
          <w:color w:val="000000"/>
          <w:sz w:val="22"/>
          <w:szCs w:val="22"/>
        </w:rPr>
        <w:lastRenderedPageBreak/>
        <w:t>связанного имущественными интересами с Обществом или его участниками (внешний аудит). Такой аудит также может быть проведен по требованию любого из участников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1.14. Общество обязуется выполнять требования </w:t>
      </w:r>
      <w:hyperlink r:id="rId7" w:history="1">
        <w:r w:rsidRPr="00FD3FF5">
          <w:rPr>
            <w:rStyle w:val="a4"/>
            <w:rFonts w:ascii="Times New Roman" w:hAnsi="Times New Roman" w:cs="Times New Roman"/>
            <w:color w:val="000000"/>
            <w:sz w:val="22"/>
            <w:szCs w:val="22"/>
          </w:rPr>
          <w:t>Положения</w:t>
        </w:r>
      </w:hyperlink>
      <w:r w:rsidRPr="00FD3FF5">
        <w:rPr>
          <w:rFonts w:ascii="Times New Roman" w:hAnsi="Times New Roman" w:cs="Times New Roman"/>
          <w:color w:val="000000"/>
          <w:sz w:val="22"/>
          <w:szCs w:val="22"/>
        </w:rPr>
        <w:t xml:space="preserve"> о воинском учете, утвержденного </w:t>
      </w:r>
      <w:hyperlink r:id="rId8" w:history="1">
        <w:r w:rsidRPr="00FD3FF5">
          <w:rPr>
            <w:rStyle w:val="a4"/>
            <w:rFonts w:ascii="Times New Roman" w:hAnsi="Times New Roman" w:cs="Times New Roman"/>
            <w:color w:val="000000"/>
            <w:sz w:val="22"/>
            <w:szCs w:val="22"/>
          </w:rPr>
          <w:t>постановлением</w:t>
        </w:r>
      </w:hyperlink>
      <w:r w:rsidRPr="00FD3FF5">
        <w:rPr>
          <w:rFonts w:ascii="Times New Roman" w:hAnsi="Times New Roman" w:cs="Times New Roman"/>
          <w:color w:val="000000"/>
          <w:sz w:val="22"/>
          <w:szCs w:val="22"/>
        </w:rPr>
        <w:t xml:space="preserve"> Правительства РФ от 27 ноября 2006 г. N 719.</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1.15. Общество обеспечивает ведение и хранение списка участников Общества в соответствии с требованиями </w:t>
      </w:r>
      <w:hyperlink r:id="rId9" w:history="1">
        <w:r w:rsidRPr="00FD3FF5">
          <w:rPr>
            <w:rStyle w:val="a4"/>
            <w:rFonts w:ascii="Times New Roman" w:hAnsi="Times New Roman" w:cs="Times New Roman"/>
            <w:color w:val="000000"/>
            <w:sz w:val="22"/>
            <w:szCs w:val="22"/>
          </w:rPr>
          <w:t>Федерального закона</w:t>
        </w:r>
      </w:hyperlink>
      <w:r w:rsidRPr="00FD3FF5">
        <w:rPr>
          <w:rFonts w:ascii="Times New Roman" w:hAnsi="Times New Roman" w:cs="Times New Roman"/>
          <w:color w:val="000000"/>
          <w:sz w:val="22"/>
          <w:szCs w:val="22"/>
        </w:rPr>
        <w:t xml:space="preserve"> с момента государственной регистрации Общества.</w:t>
      </w:r>
    </w:p>
    <w:p w:rsidR="0036055D" w:rsidRPr="00FD3FF5" w:rsidRDefault="0036055D">
      <w:pPr>
        <w:rPr>
          <w:rFonts w:ascii="Times New Roman" w:hAnsi="Times New Roman" w:cs="Times New Roman"/>
          <w:color w:val="000000"/>
          <w:sz w:val="22"/>
          <w:szCs w:val="22"/>
        </w:rPr>
      </w:pPr>
    </w:p>
    <w:p w:rsidR="0036055D" w:rsidRPr="00FD3FF5" w:rsidRDefault="0036055D">
      <w:pPr>
        <w:pStyle w:val="1"/>
        <w:rPr>
          <w:rFonts w:ascii="Times New Roman" w:hAnsi="Times New Roman" w:cs="Times New Roman"/>
          <w:color w:val="000000"/>
          <w:sz w:val="22"/>
          <w:szCs w:val="22"/>
        </w:rPr>
      </w:pPr>
      <w:bookmarkStart w:id="2" w:name="sub_200"/>
      <w:r w:rsidRPr="00FD3FF5">
        <w:rPr>
          <w:rFonts w:ascii="Times New Roman" w:hAnsi="Times New Roman" w:cs="Times New Roman"/>
          <w:color w:val="000000"/>
          <w:sz w:val="22"/>
          <w:szCs w:val="22"/>
        </w:rPr>
        <w:t>2. Виды деятельности общества</w:t>
      </w:r>
    </w:p>
    <w:bookmarkEnd w:id="2"/>
    <w:p w:rsidR="0036055D" w:rsidRPr="00FD3FF5" w:rsidRDefault="0036055D">
      <w:pPr>
        <w:rPr>
          <w:rFonts w:ascii="Times New Roman" w:hAnsi="Times New Roman" w:cs="Times New Roman"/>
          <w:color w:val="000000"/>
          <w:sz w:val="22"/>
          <w:szCs w:val="22"/>
        </w:rPr>
      </w:pP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2.1. Общество имеет гражданские права и несет гражданские обязанности, необходимые для осуществления любых видов деятельности, не запрещенных федеральными законами, если это не противоречит предмету и целям деятельности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2.2. Целью деятельности Общества является удовлетворение общественных потребностей юридических и физических лиц в работах, товарах и услугах и получение прибыли.</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2.3. Предметом деятельности Общества является [</w:t>
      </w:r>
      <w:r w:rsidRPr="00FD3FF5">
        <w:rPr>
          <w:rStyle w:val="a3"/>
          <w:rFonts w:ascii="Times New Roman" w:hAnsi="Times New Roman" w:cs="Times New Roman"/>
          <w:color w:val="000000"/>
          <w:sz w:val="22"/>
          <w:szCs w:val="22"/>
        </w:rPr>
        <w:t>указать основное направление деятельности общества</w:t>
      </w:r>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2.4. Общество осуществляет следующие виды деятельности: [</w:t>
      </w:r>
      <w:r w:rsidRPr="00FD3FF5">
        <w:rPr>
          <w:rStyle w:val="a3"/>
          <w:rFonts w:ascii="Times New Roman" w:hAnsi="Times New Roman" w:cs="Times New Roman"/>
          <w:color w:val="000000"/>
          <w:sz w:val="22"/>
          <w:szCs w:val="22"/>
        </w:rPr>
        <w:t xml:space="preserve">указать виды деятельности в соответствии с </w:t>
      </w:r>
      <w:hyperlink r:id="rId10" w:history="1">
        <w:r w:rsidRPr="00FD3FF5">
          <w:rPr>
            <w:rStyle w:val="a4"/>
            <w:rFonts w:ascii="Times New Roman" w:hAnsi="Times New Roman" w:cs="Times New Roman"/>
            <w:color w:val="000000"/>
            <w:sz w:val="22"/>
            <w:szCs w:val="22"/>
          </w:rPr>
          <w:t>Общероссийским классификатором</w:t>
        </w:r>
      </w:hyperlink>
      <w:r w:rsidRPr="00FD3FF5">
        <w:rPr>
          <w:rStyle w:val="a3"/>
          <w:rFonts w:ascii="Times New Roman" w:hAnsi="Times New Roman" w:cs="Times New Roman"/>
          <w:color w:val="000000"/>
          <w:sz w:val="22"/>
          <w:szCs w:val="22"/>
        </w:rPr>
        <w:t xml:space="preserve"> видов экономической деятельности, которые предполагает осуществлять общество</w:t>
      </w:r>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2.5. В случаях, предусмотренных законом, Общество может заниматься отдельными видами деятельности только на основании специального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2.6. Если условиями предоставления лицензии на осуществление определенного вида деятельности предусмотрено требование осуществлять такую деятельность как исключительную, Общество в течение срока действия лицензии осуществляет только виды деятельности, предусмотренные лицензией, и сопутствующие виды деятельности.</w:t>
      </w:r>
    </w:p>
    <w:p w:rsidR="0036055D" w:rsidRPr="00FD3FF5" w:rsidRDefault="0036055D">
      <w:pPr>
        <w:rPr>
          <w:rFonts w:ascii="Times New Roman" w:hAnsi="Times New Roman" w:cs="Times New Roman"/>
          <w:color w:val="000000"/>
          <w:sz w:val="22"/>
          <w:szCs w:val="22"/>
        </w:rPr>
      </w:pPr>
    </w:p>
    <w:p w:rsidR="0036055D" w:rsidRPr="00FD3FF5" w:rsidRDefault="0036055D">
      <w:pPr>
        <w:pStyle w:val="1"/>
        <w:rPr>
          <w:rFonts w:ascii="Times New Roman" w:hAnsi="Times New Roman" w:cs="Times New Roman"/>
          <w:color w:val="000000"/>
          <w:sz w:val="22"/>
          <w:szCs w:val="22"/>
        </w:rPr>
      </w:pPr>
      <w:bookmarkStart w:id="3" w:name="sub_300"/>
      <w:r w:rsidRPr="00FD3FF5">
        <w:rPr>
          <w:rFonts w:ascii="Times New Roman" w:hAnsi="Times New Roman" w:cs="Times New Roman"/>
          <w:color w:val="000000"/>
          <w:sz w:val="22"/>
          <w:szCs w:val="22"/>
        </w:rPr>
        <w:t>3. Уставный капитал общества</w:t>
      </w:r>
    </w:p>
    <w:bookmarkEnd w:id="3"/>
    <w:p w:rsidR="0036055D" w:rsidRPr="00FD3FF5" w:rsidRDefault="0036055D">
      <w:pPr>
        <w:rPr>
          <w:rFonts w:ascii="Times New Roman" w:hAnsi="Times New Roman" w:cs="Times New Roman"/>
          <w:color w:val="000000"/>
          <w:sz w:val="22"/>
          <w:szCs w:val="22"/>
        </w:rPr>
      </w:pP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3.1. Уставный капитал Общества составляется из номинальной стоимости долей его участников.</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3.2. Размер уставного капитала Общества составляет [</w:t>
      </w:r>
      <w:r w:rsidRPr="00FD3FF5">
        <w:rPr>
          <w:rStyle w:val="a3"/>
          <w:rFonts w:ascii="Times New Roman" w:hAnsi="Times New Roman" w:cs="Times New Roman"/>
          <w:color w:val="000000"/>
          <w:sz w:val="22"/>
          <w:szCs w:val="22"/>
        </w:rPr>
        <w:t>сумма цифрами и прописью</w:t>
      </w:r>
      <w:r w:rsidRPr="00FD3FF5">
        <w:rPr>
          <w:rFonts w:ascii="Times New Roman" w:hAnsi="Times New Roman" w:cs="Times New Roman"/>
          <w:color w:val="000000"/>
          <w:sz w:val="22"/>
          <w:szCs w:val="22"/>
        </w:rPr>
        <w:t>] рублей.</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3.3. Размер доли участника Общества соответствует соотношению номинальной стоимости его доли и уставного капитала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Действительная стоимость доли участника Общества соответствует части стоимости чистых активов Общества, пропорциональной размеру его доли.</w:t>
      </w:r>
    </w:p>
    <w:p w:rsidR="0036055D" w:rsidRPr="00FD3FF5" w:rsidRDefault="0036055D">
      <w:pPr>
        <w:rPr>
          <w:rFonts w:ascii="Times New Roman" w:hAnsi="Times New Roman" w:cs="Times New Roman"/>
          <w:color w:val="000000"/>
          <w:sz w:val="22"/>
          <w:szCs w:val="22"/>
        </w:rPr>
      </w:pPr>
      <w:bookmarkStart w:id="4" w:name="sub_304"/>
      <w:r w:rsidRPr="00FD3FF5">
        <w:rPr>
          <w:rFonts w:ascii="Times New Roman" w:hAnsi="Times New Roman" w:cs="Times New Roman"/>
          <w:color w:val="000000"/>
          <w:sz w:val="22"/>
          <w:szCs w:val="22"/>
        </w:rPr>
        <w:t>3.4. Максимальный размер доли участника Общества не может превышать [</w:t>
      </w:r>
      <w:r w:rsidRPr="00FD3FF5">
        <w:rPr>
          <w:rStyle w:val="a3"/>
          <w:rFonts w:ascii="Times New Roman" w:hAnsi="Times New Roman" w:cs="Times New Roman"/>
          <w:color w:val="000000"/>
          <w:sz w:val="22"/>
          <w:szCs w:val="22"/>
        </w:rPr>
        <w:t>вписать нужное</w:t>
      </w:r>
      <w:r w:rsidRPr="00FD3FF5">
        <w:rPr>
          <w:rFonts w:ascii="Times New Roman" w:hAnsi="Times New Roman" w:cs="Times New Roman"/>
          <w:color w:val="000000"/>
          <w:sz w:val="22"/>
          <w:szCs w:val="22"/>
        </w:rPr>
        <w:t>].</w:t>
      </w:r>
    </w:p>
    <w:bookmarkEnd w:id="4"/>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3.5. Лицо, которое приобрело долю в уставном капитале Общества с нарушением требований положений </w:t>
      </w:r>
      <w:hyperlink w:anchor="sub_304" w:history="1">
        <w:r w:rsidRPr="00FD3FF5">
          <w:rPr>
            <w:rStyle w:val="a4"/>
            <w:rFonts w:ascii="Times New Roman" w:hAnsi="Times New Roman" w:cs="Times New Roman"/>
            <w:color w:val="000000"/>
            <w:sz w:val="22"/>
            <w:szCs w:val="22"/>
          </w:rPr>
          <w:t>пункта 3.4</w:t>
        </w:r>
      </w:hyperlink>
      <w:r w:rsidRPr="00FD3FF5">
        <w:rPr>
          <w:rFonts w:ascii="Times New Roman" w:hAnsi="Times New Roman" w:cs="Times New Roman"/>
          <w:color w:val="000000"/>
          <w:sz w:val="22"/>
          <w:szCs w:val="22"/>
        </w:rPr>
        <w:t xml:space="preserve"> настоящего Устава, вправе голосовать на общем собрании участников Общества частью доли, размер которой не превышает установленный настоящим Уставом максимальный размер доли участника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3.6. Каждый учредитель Общества должен оплатить полностью свою долю в уставном капитале Общества в течение срока, который определен Договором об учреждении Общества. Срок такой оплаты не может превышать четырех месяцев с момента государственной регистрации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3.7. Если по окончании второго или каждого последующего финансового года стоимость чистых активов Общества окажется меньше его уставного капитала, Общество в порядке и в срок, которые предусмотрены </w:t>
      </w:r>
      <w:hyperlink r:id="rId11" w:history="1">
        <w:r w:rsidRPr="00FD3FF5">
          <w:rPr>
            <w:rStyle w:val="a4"/>
            <w:rFonts w:ascii="Times New Roman" w:hAnsi="Times New Roman" w:cs="Times New Roman"/>
            <w:color w:val="000000"/>
            <w:sz w:val="22"/>
            <w:szCs w:val="22"/>
          </w:rPr>
          <w:t>Федеральным законом</w:t>
        </w:r>
      </w:hyperlink>
      <w:r w:rsidRPr="00FD3FF5">
        <w:rPr>
          <w:rFonts w:ascii="Times New Roman" w:hAnsi="Times New Roman" w:cs="Times New Roman"/>
          <w:color w:val="000000"/>
          <w:sz w:val="22"/>
          <w:szCs w:val="22"/>
        </w:rPr>
        <w:t>, обязано увеличить стоимость чистых активов до размера уставного капитала или зарегистрировать в установленном порядке уменьшение уставного капитала.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Если стоимость указанных активов Общества становится меньше определенного законом минимального размера уставного капитала, Общество подлежит ликвидации.</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3.8. Увеличение уставного капитала Общества допускается после полной оплаты всех его долей.</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3.9. Увеличение уставного капитала Общества может осуществляться за счет имущества Общества и (или) за счет дополнительных вкладов участников Общества [</w:t>
      </w:r>
      <w:r w:rsidRPr="00FD3FF5">
        <w:rPr>
          <w:rStyle w:val="a3"/>
          <w:rFonts w:ascii="Times New Roman" w:hAnsi="Times New Roman" w:cs="Times New Roman"/>
          <w:color w:val="000000"/>
          <w:sz w:val="22"/>
          <w:szCs w:val="22"/>
        </w:rPr>
        <w:t xml:space="preserve">и (или) за счет вкладов третьих лиц, </w:t>
      </w:r>
      <w:r w:rsidRPr="00FD3FF5">
        <w:rPr>
          <w:rStyle w:val="a3"/>
          <w:rFonts w:ascii="Times New Roman" w:hAnsi="Times New Roman" w:cs="Times New Roman"/>
          <w:color w:val="000000"/>
          <w:sz w:val="22"/>
          <w:szCs w:val="22"/>
        </w:rPr>
        <w:lastRenderedPageBreak/>
        <w:t>принимаемых в Общество</w:t>
      </w:r>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3.10. Общество вправе, а в случаях, предусмотренных </w:t>
      </w:r>
      <w:hyperlink r:id="rId12" w:history="1">
        <w:r w:rsidRPr="00FD3FF5">
          <w:rPr>
            <w:rStyle w:val="a4"/>
            <w:rFonts w:ascii="Times New Roman" w:hAnsi="Times New Roman" w:cs="Times New Roman"/>
            <w:color w:val="000000"/>
            <w:sz w:val="22"/>
            <w:szCs w:val="22"/>
          </w:rPr>
          <w:t>Федеральным законом</w:t>
        </w:r>
      </w:hyperlink>
      <w:r w:rsidRPr="00FD3FF5">
        <w:rPr>
          <w:rFonts w:ascii="Times New Roman" w:hAnsi="Times New Roman" w:cs="Times New Roman"/>
          <w:color w:val="000000"/>
          <w:sz w:val="22"/>
          <w:szCs w:val="22"/>
        </w:rPr>
        <w:t xml:space="preserve"> об обществах с ограниченной ответственностью, обязано уменьшить свой уставный капитал.</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погашения долей, принадлежащих Обществу.</w:t>
      </w:r>
    </w:p>
    <w:p w:rsidR="0036055D" w:rsidRPr="00FD3FF5" w:rsidRDefault="0036055D">
      <w:pPr>
        <w:rPr>
          <w:rFonts w:ascii="Times New Roman" w:hAnsi="Times New Roman" w:cs="Times New Roman"/>
          <w:color w:val="000000"/>
          <w:sz w:val="22"/>
          <w:szCs w:val="22"/>
        </w:rPr>
      </w:pPr>
    </w:p>
    <w:p w:rsidR="0036055D" w:rsidRPr="00FD3FF5" w:rsidRDefault="0036055D">
      <w:pPr>
        <w:pStyle w:val="1"/>
        <w:rPr>
          <w:rFonts w:ascii="Times New Roman" w:hAnsi="Times New Roman" w:cs="Times New Roman"/>
          <w:color w:val="000000"/>
          <w:sz w:val="22"/>
          <w:szCs w:val="22"/>
        </w:rPr>
      </w:pPr>
      <w:bookmarkStart w:id="5" w:name="sub_400"/>
      <w:r w:rsidRPr="00FD3FF5">
        <w:rPr>
          <w:rFonts w:ascii="Times New Roman" w:hAnsi="Times New Roman" w:cs="Times New Roman"/>
          <w:color w:val="000000"/>
          <w:sz w:val="22"/>
          <w:szCs w:val="22"/>
        </w:rPr>
        <w:t>4. Вклады в имущество общества</w:t>
      </w:r>
    </w:p>
    <w:bookmarkEnd w:id="5"/>
    <w:p w:rsidR="0036055D" w:rsidRPr="00FD3FF5" w:rsidRDefault="0036055D">
      <w:pPr>
        <w:rPr>
          <w:rFonts w:ascii="Times New Roman" w:hAnsi="Times New Roman" w:cs="Times New Roman"/>
          <w:color w:val="000000"/>
          <w:sz w:val="22"/>
          <w:szCs w:val="22"/>
        </w:rPr>
      </w:pP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4.1. Участники Общества обязаны по решению Общего собрания участников Общества вносить вклады в имущество Общества. Вклады в имущество Общества не являются вкладами в уставный капитал Общества и не изменяют размер и номинальную стоимость долей участников в уставном капитале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4.2. Решение Общего собрания участников Общества о внесении вкладов в имущество Общества принимается большинством не менее двух третей голосов от общего числа голосов участников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4.3. Вклады в имущество Общества вносятся всеми участниками Общества пропорционально их долям в уставном капитале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4.4. Вклады в имущество Общества вносятся деньгами, если иное не предусмотрено решением общего собрания участников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4.5. Выход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rsidR="0036055D" w:rsidRPr="00FD3FF5" w:rsidRDefault="0036055D">
      <w:pPr>
        <w:rPr>
          <w:rFonts w:ascii="Times New Roman" w:hAnsi="Times New Roman" w:cs="Times New Roman"/>
          <w:color w:val="000000"/>
          <w:sz w:val="22"/>
          <w:szCs w:val="22"/>
        </w:rPr>
      </w:pPr>
    </w:p>
    <w:p w:rsidR="0036055D" w:rsidRPr="00FD3FF5" w:rsidRDefault="0036055D">
      <w:pPr>
        <w:pStyle w:val="1"/>
        <w:rPr>
          <w:rFonts w:ascii="Times New Roman" w:hAnsi="Times New Roman" w:cs="Times New Roman"/>
          <w:color w:val="000000"/>
          <w:sz w:val="22"/>
          <w:szCs w:val="22"/>
        </w:rPr>
      </w:pPr>
      <w:bookmarkStart w:id="6" w:name="sub_500"/>
      <w:r w:rsidRPr="00FD3FF5">
        <w:rPr>
          <w:rFonts w:ascii="Times New Roman" w:hAnsi="Times New Roman" w:cs="Times New Roman"/>
          <w:color w:val="000000"/>
          <w:sz w:val="22"/>
          <w:szCs w:val="22"/>
        </w:rPr>
        <w:t>5. Участники общества, их права и обязанности</w:t>
      </w:r>
    </w:p>
    <w:bookmarkEnd w:id="6"/>
    <w:p w:rsidR="0036055D" w:rsidRPr="00FD3FF5" w:rsidRDefault="0036055D">
      <w:pPr>
        <w:rPr>
          <w:rFonts w:ascii="Times New Roman" w:hAnsi="Times New Roman" w:cs="Times New Roman"/>
          <w:color w:val="000000"/>
          <w:sz w:val="22"/>
          <w:szCs w:val="22"/>
        </w:rPr>
      </w:pP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5.1. Участники Общества вправе:</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5.1.1. Участвовать в управлении делами Общества в порядке, установленном настоящим Уставом и </w:t>
      </w:r>
      <w:hyperlink r:id="rId13" w:history="1">
        <w:r w:rsidRPr="00FD3FF5">
          <w:rPr>
            <w:rStyle w:val="a4"/>
            <w:rFonts w:ascii="Times New Roman" w:hAnsi="Times New Roman" w:cs="Times New Roman"/>
            <w:color w:val="000000"/>
            <w:sz w:val="22"/>
            <w:szCs w:val="22"/>
          </w:rPr>
          <w:t>Федеральным законом</w:t>
        </w:r>
      </w:hyperlink>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5.1.2. В случаях и в порядке, которые предусмотрены </w:t>
      </w:r>
      <w:hyperlink r:id="rId14" w:history="1">
        <w:r w:rsidRPr="00FD3FF5">
          <w:rPr>
            <w:rStyle w:val="a4"/>
            <w:rFonts w:ascii="Times New Roman" w:hAnsi="Times New Roman" w:cs="Times New Roman"/>
            <w:color w:val="000000"/>
            <w:sz w:val="22"/>
            <w:szCs w:val="22"/>
          </w:rPr>
          <w:t>Федеральным законом</w:t>
        </w:r>
      </w:hyperlink>
      <w:r w:rsidRPr="00FD3FF5">
        <w:rPr>
          <w:rFonts w:ascii="Times New Roman" w:hAnsi="Times New Roman" w:cs="Times New Roman"/>
          <w:color w:val="000000"/>
          <w:sz w:val="22"/>
          <w:szCs w:val="22"/>
        </w:rPr>
        <w:t xml:space="preserve"> и Уставом Общества, получать информацию о деятельности Общества и знакомиться с ее бухгалтерской и иной документацией в установленном Уставом порядке.</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5.1.3. Принимать участие в распределении прибыли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5.1.4. Получить в случае ликвидации Общества часть имущества, оставшегося после расчетов с кредиторами, или его стоимость.</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5.1.5. Участники Общества, доли которых в совокупности составляют не менее чем 10 % уставного капитала Общества, вправе 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5.1.6. 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 [</w:t>
      </w:r>
      <w:r w:rsidRPr="00FD3FF5">
        <w:rPr>
          <w:rStyle w:val="a3"/>
          <w:rFonts w:ascii="Times New Roman" w:hAnsi="Times New Roman" w:cs="Times New Roman"/>
          <w:color w:val="000000"/>
          <w:sz w:val="22"/>
          <w:szCs w:val="22"/>
        </w:rPr>
        <w:t>с согласия других участников общества или общества./Согласие других участников Общества или Общества на совершение такой сделки не требуется</w:t>
      </w:r>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5.1.7. Передать в залог принадлежащую ему долю или часть доли в уставном капитале Общества другому участнику Общества или с согласия общего собрания участников Общества третьему лицу. Решение общего собрания участников Общества о даче согласия на залог доли или части доли в уставном капитале Общества, принадлежащих участнику Общества, принимается [</w:t>
      </w:r>
      <w:r w:rsidRPr="00FD3FF5">
        <w:rPr>
          <w:rStyle w:val="a3"/>
          <w:rFonts w:ascii="Times New Roman" w:hAnsi="Times New Roman" w:cs="Times New Roman"/>
          <w:color w:val="000000"/>
          <w:sz w:val="22"/>
          <w:szCs w:val="22"/>
        </w:rPr>
        <w:t>большинством голосов всех участников Общества/указать большее число голосов для принятия такого решения</w:t>
      </w:r>
      <w:r w:rsidRPr="00FD3FF5">
        <w:rPr>
          <w:rFonts w:ascii="Times New Roman" w:hAnsi="Times New Roman" w:cs="Times New Roman"/>
          <w:color w:val="000000"/>
          <w:sz w:val="22"/>
          <w:szCs w:val="22"/>
        </w:rPr>
        <w:t>]. Голос участника Общества, который намерен передать в залог свою долю или часть доли, при определении результатов голосования не учитывается.</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5.1.8. Обжаловать решения органов управления Общества, принятые с нарушением требований </w:t>
      </w:r>
      <w:hyperlink r:id="rId15" w:history="1">
        <w:r w:rsidRPr="00FD3FF5">
          <w:rPr>
            <w:rStyle w:val="a4"/>
            <w:rFonts w:ascii="Times New Roman" w:hAnsi="Times New Roman" w:cs="Times New Roman"/>
            <w:color w:val="000000"/>
            <w:sz w:val="22"/>
            <w:szCs w:val="22"/>
          </w:rPr>
          <w:t>Федерального закона</w:t>
        </w:r>
      </w:hyperlink>
      <w:r w:rsidRPr="00FD3FF5">
        <w:rPr>
          <w:rFonts w:ascii="Times New Roman" w:hAnsi="Times New Roman" w:cs="Times New Roman"/>
          <w:color w:val="000000"/>
          <w:sz w:val="22"/>
          <w:szCs w:val="22"/>
        </w:rPr>
        <w:t>, иных правовых актов Российской Федерации, Устава Общества и нарушающее права и законные интересы участника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5.1.9. Требовать, действуя от имени Общества, возмещения причиненных Обществу убытков.</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5.1.10. Оспаривать, действуя от имени Общества, совершенные им сделки по основаниям, </w:t>
      </w:r>
      <w:r w:rsidRPr="00FD3FF5">
        <w:rPr>
          <w:rFonts w:ascii="Times New Roman" w:hAnsi="Times New Roman" w:cs="Times New Roman"/>
          <w:color w:val="000000"/>
          <w:sz w:val="22"/>
          <w:szCs w:val="22"/>
        </w:rPr>
        <w:lastRenderedPageBreak/>
        <w:t xml:space="preserve">предусмотренным </w:t>
      </w:r>
      <w:hyperlink r:id="rId16" w:history="1">
        <w:r w:rsidRPr="00FD3FF5">
          <w:rPr>
            <w:rStyle w:val="a4"/>
            <w:rFonts w:ascii="Times New Roman" w:hAnsi="Times New Roman" w:cs="Times New Roman"/>
            <w:color w:val="000000"/>
            <w:sz w:val="22"/>
            <w:szCs w:val="22"/>
          </w:rPr>
          <w:t>статьей 174</w:t>
        </w:r>
      </w:hyperlink>
      <w:r w:rsidRPr="00FD3FF5">
        <w:rPr>
          <w:rFonts w:ascii="Times New Roman" w:hAnsi="Times New Roman" w:cs="Times New Roman"/>
          <w:color w:val="000000"/>
          <w:sz w:val="22"/>
          <w:szCs w:val="22"/>
        </w:rPr>
        <w:t xml:space="preserve"> Гражданского кодекса РФ или </w:t>
      </w:r>
      <w:hyperlink r:id="rId17" w:history="1">
        <w:r w:rsidRPr="00FD3FF5">
          <w:rPr>
            <w:rStyle w:val="a4"/>
            <w:rFonts w:ascii="Times New Roman" w:hAnsi="Times New Roman" w:cs="Times New Roman"/>
            <w:color w:val="000000"/>
            <w:sz w:val="22"/>
            <w:szCs w:val="22"/>
          </w:rPr>
          <w:t>Федеральным законом</w:t>
        </w:r>
      </w:hyperlink>
      <w:r w:rsidRPr="00FD3FF5">
        <w:rPr>
          <w:rFonts w:ascii="Times New Roman" w:hAnsi="Times New Roman" w:cs="Times New Roman"/>
          <w:color w:val="000000"/>
          <w:sz w:val="22"/>
          <w:szCs w:val="22"/>
        </w:rPr>
        <w:t>, и требовать применения последствий их недействительности, а также применения последствий недействительности ничтожных сделок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5.2. Участник Общества, утративший помимо своей воли в результате неправомерных действий других участников или третьих лиц права участия в нем, вправе требовать возвращения ему доли участия, перешедшей к иным лицам, с выплатой им справедливой компенсации, определяемой судом, а также возмещения убытков за счет лиц, виновных в утрате доли.</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5.3. Участники Общества могут иметь и другие права, предусмотренные </w:t>
      </w:r>
      <w:hyperlink r:id="rId18" w:history="1">
        <w:r w:rsidRPr="00FD3FF5">
          <w:rPr>
            <w:rStyle w:val="a4"/>
            <w:rFonts w:ascii="Times New Roman" w:hAnsi="Times New Roman" w:cs="Times New Roman"/>
            <w:color w:val="000000"/>
            <w:sz w:val="22"/>
            <w:szCs w:val="22"/>
          </w:rPr>
          <w:t>Гражданским кодексом</w:t>
        </w:r>
      </w:hyperlink>
      <w:r w:rsidRPr="00FD3FF5">
        <w:rPr>
          <w:rFonts w:ascii="Times New Roman" w:hAnsi="Times New Roman" w:cs="Times New Roman"/>
          <w:color w:val="000000"/>
          <w:sz w:val="22"/>
          <w:szCs w:val="22"/>
        </w:rPr>
        <w:t xml:space="preserve"> РФ, </w:t>
      </w:r>
      <w:hyperlink r:id="rId19" w:history="1">
        <w:r w:rsidRPr="00FD3FF5">
          <w:rPr>
            <w:rStyle w:val="a4"/>
            <w:rFonts w:ascii="Times New Roman" w:hAnsi="Times New Roman" w:cs="Times New Roman"/>
            <w:color w:val="000000"/>
            <w:sz w:val="22"/>
            <w:szCs w:val="22"/>
          </w:rPr>
          <w:t>Федеральным законом</w:t>
        </w:r>
      </w:hyperlink>
      <w:r w:rsidRPr="00FD3FF5">
        <w:rPr>
          <w:rFonts w:ascii="Times New Roman" w:hAnsi="Times New Roman" w:cs="Times New Roman"/>
          <w:color w:val="000000"/>
          <w:sz w:val="22"/>
          <w:szCs w:val="22"/>
        </w:rPr>
        <w:t xml:space="preserve"> и Уставом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5.4. Участники Общества обязаны:</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5.4.1. Вносить вклады в уставный капитал Общества в порядке, в размерах, способами, которые предусмотрены </w:t>
      </w:r>
      <w:hyperlink r:id="rId20" w:history="1">
        <w:r w:rsidRPr="00FD3FF5">
          <w:rPr>
            <w:rStyle w:val="a4"/>
            <w:rFonts w:ascii="Times New Roman" w:hAnsi="Times New Roman" w:cs="Times New Roman"/>
            <w:color w:val="000000"/>
            <w:sz w:val="22"/>
            <w:szCs w:val="22"/>
          </w:rPr>
          <w:t>Федеральным законом</w:t>
        </w:r>
      </w:hyperlink>
      <w:r w:rsidRPr="00FD3FF5">
        <w:rPr>
          <w:rFonts w:ascii="Times New Roman" w:hAnsi="Times New Roman" w:cs="Times New Roman"/>
          <w:color w:val="000000"/>
          <w:sz w:val="22"/>
          <w:szCs w:val="22"/>
        </w:rPr>
        <w:t xml:space="preserve"> и договором об учреждении Общества, и вклады в иное имущество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5.4.2. Не разглашать конфиденциальную информацию о деятельности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5.4.3. 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ответственности за причиненные в связи с этим убытки.</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5.4.4. Участвовать в принятии корпоративных решений, без которых Общество не может продолжать свою деятельность в соответствии с законом.</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5.4.5. Не совершать действия, заведомо направленные на причинение вреда Обществу.</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5.4.6. Не совершать действия (бездействие), которые существенно затрудняют или делают невозможным достижение целей, ради которых создано Общество.</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5.5. Участники Общества несут и другие обязанности, предусмотренные </w:t>
      </w:r>
      <w:hyperlink r:id="rId21" w:history="1">
        <w:r w:rsidRPr="00FD3FF5">
          <w:rPr>
            <w:rStyle w:val="a4"/>
            <w:rFonts w:ascii="Times New Roman" w:hAnsi="Times New Roman" w:cs="Times New Roman"/>
            <w:color w:val="000000"/>
            <w:sz w:val="22"/>
            <w:szCs w:val="22"/>
          </w:rPr>
          <w:t>Федеральным законом</w:t>
        </w:r>
      </w:hyperlink>
      <w:r w:rsidRPr="00FD3FF5">
        <w:rPr>
          <w:rFonts w:ascii="Times New Roman" w:hAnsi="Times New Roman" w:cs="Times New Roman"/>
          <w:color w:val="000000"/>
          <w:sz w:val="22"/>
          <w:szCs w:val="22"/>
        </w:rPr>
        <w:t xml:space="preserve"> и Уставом Общества.</w:t>
      </w:r>
    </w:p>
    <w:p w:rsidR="0036055D" w:rsidRPr="00FD3FF5" w:rsidRDefault="0036055D">
      <w:pPr>
        <w:rPr>
          <w:rFonts w:ascii="Times New Roman" w:hAnsi="Times New Roman" w:cs="Times New Roman"/>
          <w:color w:val="000000"/>
          <w:sz w:val="22"/>
          <w:szCs w:val="22"/>
        </w:rPr>
      </w:pPr>
    </w:p>
    <w:p w:rsidR="0036055D" w:rsidRPr="00FD3FF5" w:rsidRDefault="0036055D">
      <w:pPr>
        <w:pStyle w:val="1"/>
        <w:rPr>
          <w:rFonts w:ascii="Times New Roman" w:hAnsi="Times New Roman" w:cs="Times New Roman"/>
          <w:color w:val="000000"/>
          <w:sz w:val="22"/>
          <w:szCs w:val="22"/>
        </w:rPr>
      </w:pPr>
      <w:bookmarkStart w:id="7" w:name="sub_600"/>
      <w:r w:rsidRPr="00FD3FF5">
        <w:rPr>
          <w:rFonts w:ascii="Times New Roman" w:hAnsi="Times New Roman" w:cs="Times New Roman"/>
          <w:color w:val="000000"/>
          <w:sz w:val="22"/>
          <w:szCs w:val="22"/>
        </w:rPr>
        <w:t>6. Переход доли участника общества в уставном капитале общества к другим участникам общества и третьим лицам</w:t>
      </w:r>
    </w:p>
    <w:bookmarkEnd w:id="7"/>
    <w:p w:rsidR="0036055D" w:rsidRPr="00FD3FF5" w:rsidRDefault="0036055D">
      <w:pPr>
        <w:rPr>
          <w:rFonts w:ascii="Times New Roman" w:hAnsi="Times New Roman" w:cs="Times New Roman"/>
          <w:color w:val="000000"/>
          <w:sz w:val="22"/>
          <w:szCs w:val="22"/>
        </w:rPr>
      </w:pP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6.1. 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Общества. Согласие других участников Общества или общества на совершение такой сделки не требуется.</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6.2. Продажа либо отчуждение иным образом доли или части доли в уставном капитале Общества третьим лицам допускается с согласия других участников Общества или Общества с соблюдением требований, предусмотренных </w:t>
      </w:r>
      <w:hyperlink r:id="rId22" w:history="1">
        <w:r w:rsidRPr="00FD3FF5">
          <w:rPr>
            <w:rStyle w:val="a4"/>
            <w:rFonts w:ascii="Times New Roman" w:hAnsi="Times New Roman" w:cs="Times New Roman"/>
            <w:color w:val="000000"/>
            <w:sz w:val="22"/>
            <w:szCs w:val="22"/>
          </w:rPr>
          <w:t>Федеральным законом</w:t>
        </w:r>
      </w:hyperlink>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6.3. Участники Общества пользуются преимущественным правом покупки доли или части доли участника Общества по цене предложения третьему лицу пропорционально размерам своих долей.</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6.4. Общество пользуется преимущественным правом покупки доли или части доли, принадлежащих участнику Общества, по цене предложения третьему лицу, если другие участники Общества не использовали свое преимущественное право.</w:t>
      </w:r>
    </w:p>
    <w:p w:rsidR="0036055D" w:rsidRPr="00FD3FF5" w:rsidRDefault="0036055D">
      <w:pPr>
        <w:rPr>
          <w:rFonts w:ascii="Times New Roman" w:hAnsi="Times New Roman" w:cs="Times New Roman"/>
          <w:color w:val="000000"/>
          <w:sz w:val="22"/>
          <w:szCs w:val="22"/>
        </w:rPr>
      </w:pPr>
      <w:bookmarkStart w:id="8" w:name="sub_652"/>
      <w:r w:rsidRPr="00FD3FF5">
        <w:rPr>
          <w:rFonts w:ascii="Times New Roman" w:hAnsi="Times New Roman" w:cs="Times New Roman"/>
          <w:color w:val="000000"/>
          <w:sz w:val="22"/>
          <w:szCs w:val="22"/>
        </w:rPr>
        <w:t>6.5. Участники Общества могут воспользоваться преимущественным правом покупки не всей доли или не всей части доли в уставном капитале Общества, предлагаемых для продажи.</w:t>
      </w:r>
    </w:p>
    <w:bookmarkEnd w:id="8"/>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Общество может воспользоваться преимущественным правом покупки не всей доли или не всей части доли в уставном капитале Общества, предлагаемых для продажи, если другие участники Общества не использовали свое преимущественное право.</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При этом оставшаяся доля или часть доли может быть продана третьему лицу после частичной реализации указанного права Обществом или его участниками по цене и на условиях, которые были сообщены Обществу и его участникам, либо по цене не ниже заранее определенной Уставом цены.</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6.6. Уступка указанных преимущественных прав покупки доли или части доли в уставном капитале Общества не допускается.</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6.7. Доля участника Общества в уставном капитале Общества может быть отчуждена до полной ее оплаты только в части, в которой она уже оплачена.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6.8. Участники Общества вправе воспользоваться преимущественным правом покупки доли или части доли в уставном капитале Общества в течение тридцати дней с даты получения оферты Обществом.</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lastRenderedPageBreak/>
        <w:t>6.9. Переход доли в уставном капитале Общества к наследникам и правопреемникам юридических лиц, являвшихся участниками Общества, передача доли, принадлежавшей ликвидированному юридическому лицу, его учредителям (участникам), имеющим вещные права на его имущество или обязательственные права в отношении этого юридического лица, допускаются только с согласия остальных участников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6.10. При продаже доли или части доли в уставном капитале Общества с публичных торгов права и обязанности участника Общества по таким доле или части доли переходят с согласия участников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6.11. В случае если настоящим Уставом Общества предусмотрена необходимость получить согласие участников Общества на переход доли или части доли в уставном капитале Общества к третьему лицу, такое согласие считается полученным при условии, что всеми участниками Общества в течение тридцати дней со дня получения соответствующего обращения или оферты Обществом в Общество представлены составленные в письменной форме заявления о согласии на отчуждение доли или части доли на основании сделки или на переход доли или части доли к третьему лицу по иному основанию либо в течение указанного срока не представлены составленные в письменной форме заявления об отказе от дачи согласия на отчуждение или переход доли или части доли.</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6.12. В случае если уставом Общества предусмотрена необходимость получить согласие Общества на отчуждение доли или части доли в уставном капитале Общества участникам Общества или третьим лицам, такое согласие считается полученным участником Общества, отчуждающим долю или часть доли, при условии, что в течение тридцати дней им получено согласие Общества, выраженное в письменной форме, либо от Общества не получен отказ в даче согласия на отчуждение доли или части доли, выраженный в письменной форме.</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6.13. Переход доли участника Общества к другому лицу влечет за собой прекращение его участия в Обществе.</w:t>
      </w:r>
    </w:p>
    <w:p w:rsidR="0036055D" w:rsidRPr="00FD3FF5" w:rsidRDefault="0036055D">
      <w:pPr>
        <w:rPr>
          <w:rFonts w:ascii="Times New Roman" w:hAnsi="Times New Roman" w:cs="Times New Roman"/>
          <w:color w:val="000000"/>
          <w:sz w:val="22"/>
          <w:szCs w:val="22"/>
        </w:rPr>
      </w:pPr>
    </w:p>
    <w:p w:rsidR="0036055D" w:rsidRPr="00FD3FF5" w:rsidRDefault="0036055D">
      <w:pPr>
        <w:pStyle w:val="1"/>
        <w:rPr>
          <w:rFonts w:ascii="Times New Roman" w:hAnsi="Times New Roman" w:cs="Times New Roman"/>
          <w:color w:val="000000"/>
          <w:sz w:val="22"/>
          <w:szCs w:val="22"/>
        </w:rPr>
      </w:pPr>
      <w:bookmarkStart w:id="9" w:name="sub_700"/>
      <w:r w:rsidRPr="00FD3FF5">
        <w:rPr>
          <w:rFonts w:ascii="Times New Roman" w:hAnsi="Times New Roman" w:cs="Times New Roman"/>
          <w:color w:val="000000"/>
          <w:sz w:val="22"/>
          <w:szCs w:val="22"/>
        </w:rPr>
        <w:t>7. Выход участника общества из общества</w:t>
      </w:r>
    </w:p>
    <w:bookmarkEnd w:id="9"/>
    <w:p w:rsidR="0036055D" w:rsidRPr="00FD3FF5" w:rsidRDefault="0036055D">
      <w:pPr>
        <w:rPr>
          <w:rFonts w:ascii="Times New Roman" w:hAnsi="Times New Roman" w:cs="Times New Roman"/>
          <w:color w:val="000000"/>
          <w:sz w:val="22"/>
          <w:szCs w:val="22"/>
        </w:rPr>
      </w:pPr>
    </w:p>
    <w:p w:rsidR="0036055D" w:rsidRPr="00FD3FF5" w:rsidRDefault="0036055D">
      <w:pPr>
        <w:rPr>
          <w:rFonts w:ascii="Times New Roman" w:hAnsi="Times New Roman" w:cs="Times New Roman"/>
          <w:color w:val="000000"/>
          <w:sz w:val="22"/>
          <w:szCs w:val="22"/>
        </w:rPr>
      </w:pPr>
      <w:bookmarkStart w:id="10" w:name="sub_701"/>
      <w:r w:rsidRPr="00FD3FF5">
        <w:rPr>
          <w:rFonts w:ascii="Times New Roman" w:hAnsi="Times New Roman" w:cs="Times New Roman"/>
          <w:color w:val="000000"/>
          <w:sz w:val="22"/>
          <w:szCs w:val="22"/>
        </w:rPr>
        <w:t>7.1. Участник Общества вправе выйти из Общества независимо от согласия других его участников или Общества путем:</w:t>
      </w:r>
    </w:p>
    <w:bookmarkEnd w:id="10"/>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 подачи заявления о выходе из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2) предъявления к Обществу требования о приобретении Обществом его доли в случаях:</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если Уставом Общества отчуждение доли или части доли, принадлежащих участнику Общества, третьим лицам запрещено и другие участники Общества отказались от их приобретения либо не получено согласие на отчуждение доли или части доли участнику Общества или третьему лицу при условии, что необходимость получить такое согласие предусмотрена Уставом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отказа в согласии на переход доли в уставном капитале Общества к наследникам граждан и к правопреемникам юридических лиц, являвшихся участниками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7.2. При подаче участником Общества заявления о выходе из Общества или предъявлении им требования о приобретении Обществом принадлежащей ему доли в случаях, предусмотренных </w:t>
      </w:r>
      <w:hyperlink w:anchor="sub_701" w:history="1">
        <w:r w:rsidRPr="00FD3FF5">
          <w:rPr>
            <w:rStyle w:val="a4"/>
            <w:rFonts w:ascii="Times New Roman" w:hAnsi="Times New Roman" w:cs="Times New Roman"/>
            <w:color w:val="000000"/>
            <w:sz w:val="22"/>
            <w:szCs w:val="22"/>
          </w:rPr>
          <w:t>пунктом 7.1</w:t>
        </w:r>
      </w:hyperlink>
      <w:r w:rsidRPr="00FD3FF5">
        <w:rPr>
          <w:rFonts w:ascii="Times New Roman" w:hAnsi="Times New Roman" w:cs="Times New Roman"/>
          <w:color w:val="000000"/>
          <w:sz w:val="22"/>
          <w:szCs w:val="22"/>
        </w:rPr>
        <w:t xml:space="preserve"> настоящего Устава, доля переходит к Обществу с момента получения Обществом соответствующего заявления (требования). Этому участнику должна быть выплачена действительная стоимость его доли в уставном капитале или с его согласия должно быть выдано в натуре имущество такой же стоимости в порядке, способом и в сроки, которые предусмотрены </w:t>
      </w:r>
      <w:hyperlink r:id="rId23" w:history="1">
        <w:r w:rsidRPr="00FD3FF5">
          <w:rPr>
            <w:rStyle w:val="a4"/>
            <w:rFonts w:ascii="Times New Roman" w:hAnsi="Times New Roman" w:cs="Times New Roman"/>
            <w:color w:val="000000"/>
            <w:sz w:val="22"/>
            <w:szCs w:val="22"/>
          </w:rPr>
          <w:t>Федеральным законом</w:t>
        </w:r>
      </w:hyperlink>
      <w:r w:rsidRPr="00FD3FF5">
        <w:rPr>
          <w:rFonts w:ascii="Times New Roman" w:hAnsi="Times New Roman" w:cs="Times New Roman"/>
          <w:color w:val="000000"/>
          <w:sz w:val="22"/>
          <w:szCs w:val="22"/>
        </w:rPr>
        <w:t xml:space="preserve"> и Уставом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7.3. Выход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7.4. 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36055D" w:rsidRPr="00FD3FF5" w:rsidRDefault="0036055D">
      <w:pPr>
        <w:rPr>
          <w:rFonts w:ascii="Times New Roman" w:hAnsi="Times New Roman" w:cs="Times New Roman"/>
          <w:color w:val="000000"/>
          <w:sz w:val="22"/>
          <w:szCs w:val="22"/>
        </w:rPr>
      </w:pPr>
    </w:p>
    <w:p w:rsidR="0036055D" w:rsidRPr="00FD3FF5" w:rsidRDefault="0036055D">
      <w:pPr>
        <w:pStyle w:val="1"/>
        <w:rPr>
          <w:rFonts w:ascii="Times New Roman" w:hAnsi="Times New Roman" w:cs="Times New Roman"/>
          <w:color w:val="000000"/>
          <w:sz w:val="22"/>
          <w:szCs w:val="22"/>
        </w:rPr>
      </w:pPr>
      <w:bookmarkStart w:id="11" w:name="sub_800"/>
      <w:r w:rsidRPr="00FD3FF5">
        <w:rPr>
          <w:rFonts w:ascii="Times New Roman" w:hAnsi="Times New Roman" w:cs="Times New Roman"/>
          <w:color w:val="000000"/>
          <w:sz w:val="22"/>
          <w:szCs w:val="22"/>
        </w:rPr>
        <w:t>8. Общее собрание участников общества</w:t>
      </w:r>
    </w:p>
    <w:bookmarkEnd w:id="11"/>
    <w:p w:rsidR="0036055D" w:rsidRPr="00FD3FF5" w:rsidRDefault="0036055D">
      <w:pPr>
        <w:rPr>
          <w:rFonts w:ascii="Times New Roman" w:hAnsi="Times New Roman" w:cs="Times New Roman"/>
          <w:color w:val="000000"/>
          <w:sz w:val="22"/>
          <w:szCs w:val="22"/>
        </w:rPr>
      </w:pP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8.1. Высшим органом Общества является общее собрание участников Общества. В случае когда участником Общества является одно лицо, оно принимает на себя функции Общего собрания участников.</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Каждый участник Общества имеет на общем собрании участников Общества число голосов, </w:t>
      </w:r>
      <w:r w:rsidRPr="00FD3FF5">
        <w:rPr>
          <w:rFonts w:ascii="Times New Roman" w:hAnsi="Times New Roman" w:cs="Times New Roman"/>
          <w:color w:val="000000"/>
          <w:sz w:val="22"/>
          <w:szCs w:val="22"/>
        </w:rPr>
        <w:lastRenderedPageBreak/>
        <w:t>пропорциональное его доле в уставном капитале Общества, за исключением случаев, предусмотренных Федеральным законом "Об обществах с ограниченной ответственностью".</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8.2. К компетенции общего собрания участников Общества относятся:</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 определение приоритетных направлений деятельности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2) принятие решения об участии Общества в ассоциациях и других объединениях коммерческих организаций;</w:t>
      </w:r>
    </w:p>
    <w:p w:rsidR="0036055D" w:rsidRPr="00FD3FF5" w:rsidRDefault="0036055D">
      <w:pPr>
        <w:rPr>
          <w:rFonts w:ascii="Times New Roman" w:hAnsi="Times New Roman" w:cs="Times New Roman"/>
          <w:color w:val="000000"/>
          <w:sz w:val="22"/>
          <w:szCs w:val="22"/>
        </w:rPr>
      </w:pPr>
      <w:bookmarkStart w:id="12" w:name="sub_823"/>
      <w:r w:rsidRPr="00FD3FF5">
        <w:rPr>
          <w:rFonts w:ascii="Times New Roman" w:hAnsi="Times New Roman" w:cs="Times New Roman"/>
          <w:color w:val="000000"/>
          <w:sz w:val="22"/>
          <w:szCs w:val="22"/>
        </w:rPr>
        <w:t>3) утверждение и изменение Устава Общества, в том числе изменение размера уставного капитала Общества;</w:t>
      </w:r>
    </w:p>
    <w:bookmarkEnd w:id="12"/>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4) образование исполнительных органов Общества и досрочное прекращение их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rsidR="0036055D" w:rsidRPr="00FD3FF5" w:rsidRDefault="0036055D">
      <w:pPr>
        <w:rPr>
          <w:rFonts w:ascii="Times New Roman" w:hAnsi="Times New Roman" w:cs="Times New Roman"/>
          <w:color w:val="000000"/>
          <w:sz w:val="22"/>
          <w:szCs w:val="22"/>
        </w:rPr>
      </w:pPr>
      <w:bookmarkStart w:id="13" w:name="sub_825"/>
      <w:r w:rsidRPr="00FD3FF5">
        <w:rPr>
          <w:rFonts w:ascii="Times New Roman" w:hAnsi="Times New Roman" w:cs="Times New Roman"/>
          <w:color w:val="000000"/>
          <w:sz w:val="22"/>
          <w:szCs w:val="22"/>
        </w:rPr>
        <w:t>5) избрание и досрочное прекращение полномочий [</w:t>
      </w:r>
      <w:r w:rsidRPr="00FD3FF5">
        <w:rPr>
          <w:rStyle w:val="a3"/>
          <w:rFonts w:ascii="Times New Roman" w:hAnsi="Times New Roman" w:cs="Times New Roman"/>
          <w:color w:val="000000"/>
          <w:sz w:val="22"/>
          <w:szCs w:val="22"/>
        </w:rPr>
        <w:t>ревизионной комиссии/ревизора</w:t>
      </w:r>
      <w:r w:rsidRPr="00FD3FF5">
        <w:rPr>
          <w:rFonts w:ascii="Times New Roman" w:hAnsi="Times New Roman" w:cs="Times New Roman"/>
          <w:color w:val="000000"/>
          <w:sz w:val="22"/>
          <w:szCs w:val="22"/>
        </w:rPr>
        <w:t>] Общества;</w:t>
      </w:r>
    </w:p>
    <w:bookmarkEnd w:id="13"/>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6) утверждение годовых отчетов и годовых бухгалтерских балансов;</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7) распределение прибылей и убытков Общества; принятие решения о распределении чистой прибыли Общества между участниками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8) утверждение (принятие) документов, регулирующих внутреннюю деятельность Общества (внутренних документов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9) принятие решения о размещении Обществом облигаций и иных эмиссионных ценных бумаг;</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10) назначение аудиторской проверки, утверждение аудитора и установление размера оплаты его услуг;</w:t>
      </w:r>
    </w:p>
    <w:p w:rsidR="0036055D" w:rsidRPr="00FD3FF5" w:rsidRDefault="0036055D">
      <w:pPr>
        <w:rPr>
          <w:rFonts w:ascii="Times New Roman" w:hAnsi="Times New Roman" w:cs="Times New Roman"/>
          <w:color w:val="000000"/>
          <w:sz w:val="22"/>
          <w:szCs w:val="22"/>
        </w:rPr>
      </w:pPr>
      <w:bookmarkStart w:id="14" w:name="sub_8211"/>
      <w:r w:rsidRPr="00FD3FF5">
        <w:rPr>
          <w:rFonts w:ascii="Times New Roman" w:hAnsi="Times New Roman" w:cs="Times New Roman"/>
          <w:color w:val="000000"/>
          <w:sz w:val="22"/>
          <w:szCs w:val="22"/>
        </w:rPr>
        <w:t>11) принятие решения о реорганизации или ликвидации Общества;</w:t>
      </w:r>
    </w:p>
    <w:p w:rsidR="0036055D" w:rsidRPr="00FD3FF5" w:rsidRDefault="0036055D">
      <w:pPr>
        <w:rPr>
          <w:rFonts w:ascii="Times New Roman" w:hAnsi="Times New Roman" w:cs="Times New Roman"/>
          <w:color w:val="000000"/>
          <w:sz w:val="22"/>
          <w:szCs w:val="22"/>
        </w:rPr>
      </w:pPr>
      <w:bookmarkStart w:id="15" w:name="sub_8212"/>
      <w:bookmarkEnd w:id="14"/>
      <w:r w:rsidRPr="00FD3FF5">
        <w:rPr>
          <w:rFonts w:ascii="Times New Roman" w:hAnsi="Times New Roman" w:cs="Times New Roman"/>
          <w:color w:val="000000"/>
          <w:sz w:val="22"/>
          <w:szCs w:val="22"/>
        </w:rPr>
        <w:t>12) назначение ликвидационной комиссии (ликвидатора) и утверждение ликвидационных балансов;</w:t>
      </w:r>
    </w:p>
    <w:bookmarkEnd w:id="15"/>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13) создание филиалов и открытие представительств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14) одобрение сделок, в совершении которых имеется заинтересованность;</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15) одобрение крупных сделок;</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16) решение иных вопросов, предусмотренных </w:t>
      </w:r>
      <w:hyperlink r:id="rId24" w:history="1">
        <w:r w:rsidRPr="00FD3FF5">
          <w:rPr>
            <w:rStyle w:val="a4"/>
            <w:rFonts w:ascii="Times New Roman" w:hAnsi="Times New Roman" w:cs="Times New Roman"/>
            <w:color w:val="000000"/>
            <w:sz w:val="22"/>
            <w:szCs w:val="22"/>
          </w:rPr>
          <w:t>Федеральным законом</w:t>
        </w:r>
      </w:hyperlink>
      <w:r w:rsidRPr="00FD3FF5">
        <w:rPr>
          <w:rFonts w:ascii="Times New Roman" w:hAnsi="Times New Roman" w:cs="Times New Roman"/>
          <w:color w:val="000000"/>
          <w:sz w:val="22"/>
          <w:szCs w:val="22"/>
        </w:rPr>
        <w:t xml:space="preserve"> или Уставом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Предусмотренные </w:t>
      </w:r>
      <w:hyperlink w:anchor="sub_823" w:history="1">
        <w:r w:rsidRPr="00FD3FF5">
          <w:rPr>
            <w:rStyle w:val="a4"/>
            <w:rFonts w:ascii="Times New Roman" w:hAnsi="Times New Roman" w:cs="Times New Roman"/>
            <w:color w:val="000000"/>
            <w:sz w:val="22"/>
            <w:szCs w:val="22"/>
          </w:rPr>
          <w:t>подпунктами 3</w:t>
        </w:r>
      </w:hyperlink>
      <w:r w:rsidRPr="00FD3FF5">
        <w:rPr>
          <w:rFonts w:ascii="Times New Roman" w:hAnsi="Times New Roman" w:cs="Times New Roman"/>
          <w:color w:val="000000"/>
          <w:sz w:val="22"/>
          <w:szCs w:val="22"/>
        </w:rPr>
        <w:t xml:space="preserve">, </w:t>
      </w:r>
      <w:hyperlink w:anchor="sub_825" w:history="1">
        <w:r w:rsidRPr="00FD3FF5">
          <w:rPr>
            <w:rStyle w:val="a4"/>
            <w:rFonts w:ascii="Times New Roman" w:hAnsi="Times New Roman" w:cs="Times New Roman"/>
            <w:color w:val="000000"/>
            <w:sz w:val="22"/>
            <w:szCs w:val="22"/>
          </w:rPr>
          <w:t>5-7</w:t>
        </w:r>
      </w:hyperlink>
      <w:r w:rsidRPr="00FD3FF5">
        <w:rPr>
          <w:rFonts w:ascii="Times New Roman" w:hAnsi="Times New Roman" w:cs="Times New Roman"/>
          <w:color w:val="000000"/>
          <w:sz w:val="22"/>
          <w:szCs w:val="22"/>
        </w:rPr>
        <w:t xml:space="preserve">, </w:t>
      </w:r>
      <w:hyperlink w:anchor="sub_8211" w:history="1">
        <w:r w:rsidRPr="00FD3FF5">
          <w:rPr>
            <w:rStyle w:val="a4"/>
            <w:rFonts w:ascii="Times New Roman" w:hAnsi="Times New Roman" w:cs="Times New Roman"/>
            <w:color w:val="000000"/>
            <w:sz w:val="22"/>
            <w:szCs w:val="22"/>
          </w:rPr>
          <w:t>11</w:t>
        </w:r>
      </w:hyperlink>
      <w:r w:rsidRPr="00FD3FF5">
        <w:rPr>
          <w:rFonts w:ascii="Times New Roman" w:hAnsi="Times New Roman" w:cs="Times New Roman"/>
          <w:color w:val="000000"/>
          <w:sz w:val="22"/>
          <w:szCs w:val="22"/>
        </w:rPr>
        <w:t xml:space="preserve"> и </w:t>
      </w:r>
      <w:hyperlink w:anchor="sub_8212" w:history="1">
        <w:r w:rsidRPr="00FD3FF5">
          <w:rPr>
            <w:rStyle w:val="a4"/>
            <w:rFonts w:ascii="Times New Roman" w:hAnsi="Times New Roman" w:cs="Times New Roman"/>
            <w:color w:val="000000"/>
            <w:sz w:val="22"/>
            <w:szCs w:val="22"/>
          </w:rPr>
          <w:t>12</w:t>
        </w:r>
      </w:hyperlink>
      <w:r w:rsidRPr="00FD3FF5">
        <w:rPr>
          <w:rFonts w:ascii="Times New Roman" w:hAnsi="Times New Roman" w:cs="Times New Roman"/>
          <w:color w:val="000000"/>
          <w:sz w:val="22"/>
          <w:szCs w:val="22"/>
        </w:rPr>
        <w:t xml:space="preserve"> настоящего пункта вопросы относятся к исключительной компетенции общего собрания участников Общества и не могут передаваться на рассмотрение иных органов управления Обществом.</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8.3. Решение по вопросам изменения Устава Общества, в том числе изменения размера уставного капитала Общества принимаются большинством не менее 2/3 голосов от общего числа голосов участников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Решения по вопросам реорганизации или ликвидации Общества принимаются всеми участниками Общества единогласно.</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Решение о совершении Обществом сделки, в совершении которой имеется заинтересованность, принимается Общим собранием участников Общества большинством голосов от общего числа голосов участников Общества, не заинтересованных в ее совершении.</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Остальные решения принимаются большинством голосов от общего числа голосов участников Общества, если необходимость большего числа голосов для принятия таких решений не предусмотрена Федеральным законом или Уставом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Решение общего собрания участников общества по вопросам утверждения годовых отчетов и годовых бухгалтерских балансов не может быть принято путем проведения заочного голосования (опросным путем).</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8.4. [</w:t>
      </w:r>
      <w:r w:rsidRPr="00FD3FF5">
        <w:rPr>
          <w:rStyle w:val="a3"/>
          <w:rFonts w:ascii="Times New Roman" w:hAnsi="Times New Roman" w:cs="Times New Roman"/>
          <w:color w:val="000000"/>
          <w:sz w:val="22"/>
          <w:szCs w:val="22"/>
        </w:rPr>
        <w:t>Решения общего собрания участников общества принимаются открытым голосованием./Голосование на общем собрании участников Общества осуществляется бюллетенями для голосования.</w:t>
      </w:r>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8.5. Принятие общим собранием участников Общества решения и состав участников Общества, присутствовавших при его принятии, подтверждаются путем [</w:t>
      </w:r>
      <w:r w:rsidRPr="00FD3FF5">
        <w:rPr>
          <w:rStyle w:val="a3"/>
          <w:rFonts w:ascii="Times New Roman" w:hAnsi="Times New Roman" w:cs="Times New Roman"/>
          <w:color w:val="000000"/>
          <w:sz w:val="22"/>
          <w:szCs w:val="22"/>
        </w:rPr>
        <w:t>нотариального удостоверения, подписания протокола всеми участниками или частью участников Общества, использования технических средств, позволяющих достоверно установить факт принятия решения</w:t>
      </w:r>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8.6. Очередное общее собрание участников Общества, на котором утверждаются годовые результаты деятельности Общества, проводится [</w:t>
      </w:r>
      <w:r w:rsidRPr="00FD3FF5">
        <w:rPr>
          <w:rStyle w:val="a3"/>
          <w:rFonts w:ascii="Times New Roman" w:hAnsi="Times New Roman" w:cs="Times New Roman"/>
          <w:color w:val="000000"/>
          <w:sz w:val="22"/>
          <w:szCs w:val="22"/>
        </w:rPr>
        <w:t>указать сроки проведения</w:t>
      </w:r>
      <w:r w:rsidRPr="00FD3FF5">
        <w:rPr>
          <w:rFonts w:ascii="Times New Roman" w:hAnsi="Times New Roman" w:cs="Times New Roman"/>
          <w:color w:val="000000"/>
          <w:sz w:val="22"/>
          <w:szCs w:val="22"/>
        </w:rPr>
        <w:t>]. Очередное общее собрание участников Общества созывается исполнительным органом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8.7. Внеочередное общее собрание участников Общества созывается исполнительным органом </w:t>
      </w:r>
      <w:r w:rsidRPr="00FD3FF5">
        <w:rPr>
          <w:rFonts w:ascii="Times New Roman" w:hAnsi="Times New Roman" w:cs="Times New Roman"/>
          <w:color w:val="000000"/>
          <w:sz w:val="22"/>
          <w:szCs w:val="22"/>
        </w:rPr>
        <w:lastRenderedPageBreak/>
        <w:t>Общества по его инициативе, по требованию ревизионной комиссии (ревизора) Общества, аудитора, участников Общества, обладающих в совокупности не менее чем одной десятой от общего числа голосов участников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8.8. Орган или лица, созывающие общее собрание участников Общества, обязаны не позднее чем за тридцать дней до его проведения уведомить об этом каждого участника Общества заказным письмом по адресу, указанному в Списке участников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В уведомлении должны быть указаны время и место проведения общего собрания участников Общества, а также предлагаемая повестка дня.</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8.9. К информации и материалам, подлежащим предоставлению участникам Общества при подготовке общего собрания участников Общества, относятся: годовой отчет Общества, заключения ревизионной комиссии (ревизора) Общества и аудитора по результатам проверки годовых отчетов и годовых бухгалтерских балансов Общества, сведения о кандидате (кандидатах) в исполнительные органы Общества, ревизионную комиссию (ревизоры) Общества, проект изменений и дополнений, вносимых в Устав Общества, или проект Устава Общества в новой редакции, проекты внутренних документов Общества [</w:t>
      </w:r>
      <w:r w:rsidRPr="00FD3FF5">
        <w:rPr>
          <w:rStyle w:val="a3"/>
          <w:rFonts w:ascii="Times New Roman" w:hAnsi="Times New Roman" w:cs="Times New Roman"/>
          <w:color w:val="000000"/>
          <w:sz w:val="22"/>
          <w:szCs w:val="22"/>
        </w:rPr>
        <w:t>указать иную информацию (материалы)</w:t>
      </w:r>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8.10. Лица, созывающие общее собрание участников Общества, обязаны направить им информацию и материалы вместе с уведомлением о проведении общего собрания участников Общества, а в случае изменения повестки дня соответствующие информация и материалы направляются вместе с уведомлением о таком изменении.</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8.11. Указанные информация и материалы в течение [</w:t>
      </w:r>
      <w:r w:rsidRPr="00FD3FF5">
        <w:rPr>
          <w:rStyle w:val="a3"/>
          <w:rFonts w:ascii="Times New Roman" w:hAnsi="Times New Roman" w:cs="Times New Roman"/>
          <w:color w:val="000000"/>
          <w:sz w:val="22"/>
          <w:szCs w:val="22"/>
        </w:rPr>
        <w:t>тридцати дней или указать более короткий срок</w:t>
      </w:r>
      <w:r w:rsidRPr="00FD3FF5">
        <w:rPr>
          <w:rFonts w:ascii="Times New Roman" w:hAnsi="Times New Roman" w:cs="Times New Roman"/>
          <w:color w:val="000000"/>
          <w:sz w:val="22"/>
          <w:szCs w:val="22"/>
        </w:rPr>
        <w:t>]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Обществом за предоставление данных копий, не может превышать затраты на их изготовление.</w:t>
      </w:r>
    </w:p>
    <w:p w:rsidR="0036055D" w:rsidRPr="00FD3FF5" w:rsidRDefault="0036055D">
      <w:pPr>
        <w:rPr>
          <w:rFonts w:ascii="Times New Roman" w:hAnsi="Times New Roman" w:cs="Times New Roman"/>
          <w:color w:val="000000"/>
          <w:sz w:val="22"/>
          <w:szCs w:val="22"/>
        </w:rPr>
      </w:pPr>
    </w:p>
    <w:p w:rsidR="0036055D" w:rsidRPr="00FD3FF5" w:rsidRDefault="0036055D">
      <w:pPr>
        <w:pStyle w:val="1"/>
        <w:rPr>
          <w:rFonts w:ascii="Times New Roman" w:hAnsi="Times New Roman" w:cs="Times New Roman"/>
          <w:color w:val="000000"/>
          <w:sz w:val="22"/>
          <w:szCs w:val="22"/>
        </w:rPr>
      </w:pPr>
      <w:bookmarkStart w:id="16" w:name="sub_900"/>
      <w:r w:rsidRPr="00FD3FF5">
        <w:rPr>
          <w:rFonts w:ascii="Times New Roman" w:hAnsi="Times New Roman" w:cs="Times New Roman"/>
          <w:color w:val="000000"/>
          <w:sz w:val="22"/>
          <w:szCs w:val="22"/>
        </w:rPr>
        <w:t>9. Единоличный исполнительный орган общества</w:t>
      </w:r>
    </w:p>
    <w:bookmarkEnd w:id="16"/>
    <w:p w:rsidR="0036055D" w:rsidRPr="00FD3FF5" w:rsidRDefault="0036055D">
      <w:pPr>
        <w:rPr>
          <w:rFonts w:ascii="Times New Roman" w:hAnsi="Times New Roman" w:cs="Times New Roman"/>
          <w:color w:val="000000"/>
          <w:sz w:val="22"/>
          <w:szCs w:val="22"/>
        </w:rPr>
      </w:pP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9.1. Единоличным исполнительным органом Общества является [</w:t>
      </w:r>
      <w:r w:rsidRPr="00FD3FF5">
        <w:rPr>
          <w:rStyle w:val="a3"/>
          <w:rFonts w:ascii="Times New Roman" w:hAnsi="Times New Roman" w:cs="Times New Roman"/>
          <w:color w:val="000000"/>
          <w:sz w:val="22"/>
          <w:szCs w:val="22"/>
        </w:rPr>
        <w:t>генеральный директор, президент и др.</w:t>
      </w:r>
      <w:r w:rsidRPr="00FD3FF5">
        <w:rPr>
          <w:rFonts w:ascii="Times New Roman" w:hAnsi="Times New Roman" w:cs="Times New Roman"/>
          <w:color w:val="000000"/>
          <w:sz w:val="22"/>
          <w:szCs w:val="22"/>
        </w:rPr>
        <w:t>], который избирается Общим собранием участников Общества сроком на [</w:t>
      </w:r>
      <w:r w:rsidRPr="00FD3FF5">
        <w:rPr>
          <w:rStyle w:val="a3"/>
          <w:rFonts w:ascii="Times New Roman" w:hAnsi="Times New Roman" w:cs="Times New Roman"/>
          <w:color w:val="000000"/>
          <w:sz w:val="22"/>
          <w:szCs w:val="22"/>
        </w:rPr>
        <w:t>вписать нужное</w:t>
      </w:r>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9.2. [</w:t>
      </w:r>
      <w:r w:rsidRPr="00FD3FF5">
        <w:rPr>
          <w:rStyle w:val="a3"/>
          <w:rFonts w:ascii="Times New Roman" w:hAnsi="Times New Roman" w:cs="Times New Roman"/>
          <w:color w:val="000000"/>
          <w:sz w:val="22"/>
          <w:szCs w:val="22"/>
        </w:rPr>
        <w:t>генеральный директор, президент и др.</w:t>
      </w:r>
      <w:r w:rsidRPr="00FD3FF5">
        <w:rPr>
          <w:rFonts w:ascii="Times New Roman" w:hAnsi="Times New Roman" w:cs="Times New Roman"/>
          <w:color w:val="000000"/>
          <w:sz w:val="22"/>
          <w:szCs w:val="22"/>
        </w:rPr>
        <w:t>]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 без доверенности действует от имени Общества, представляет его интересы и совершает сделки;</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2) выдает доверенности на право представительства от имени Общества, в том числе доверенности с правом передоверия;</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3) 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4)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5) осуществляет иные полномочия, не отнесенные </w:t>
      </w:r>
      <w:hyperlink r:id="rId25" w:history="1">
        <w:r w:rsidRPr="00FD3FF5">
          <w:rPr>
            <w:rStyle w:val="a4"/>
            <w:rFonts w:ascii="Times New Roman" w:hAnsi="Times New Roman" w:cs="Times New Roman"/>
            <w:color w:val="000000"/>
            <w:sz w:val="22"/>
            <w:szCs w:val="22"/>
          </w:rPr>
          <w:t>Федеральным законом</w:t>
        </w:r>
      </w:hyperlink>
      <w:r w:rsidRPr="00FD3FF5">
        <w:rPr>
          <w:rFonts w:ascii="Times New Roman" w:hAnsi="Times New Roman" w:cs="Times New Roman"/>
          <w:color w:val="000000"/>
          <w:sz w:val="22"/>
          <w:szCs w:val="22"/>
        </w:rPr>
        <w:t xml:space="preserve"> и Уставом Общества к компетенции Общего собрания участников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9.3. Общество вправе передать по договору осуществление полномочий своего единоличного исполнительного органа управляющему.</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9.4. Лицо, осуществляющее функции единоличного исполнительного органа Общества, не являющееся участником Общества, может участвовать в общем собрании участников Общества с правом совещательного голоса.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9.5. Единоличный исполнительный орган Общества при осуществлении ими прав и исполнении обязанностей должен действовать в интересах Общества добросовестно и разумно.</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9.6. Единоличный исполнительный орган Общества несет ответственность перед Обществом за убытки, причиненные Обществу его виновными действиями (бездействием).</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9.7. Ответственность наступает, если будет доказано, что при осуществлении своих прав и исполнении своих обязанностей лицо действовало недобросовестно или неразумно, в том числе если его </w:t>
      </w:r>
      <w:r w:rsidRPr="00FD3FF5">
        <w:rPr>
          <w:rFonts w:ascii="Times New Roman" w:hAnsi="Times New Roman" w:cs="Times New Roman"/>
          <w:color w:val="000000"/>
          <w:sz w:val="22"/>
          <w:szCs w:val="22"/>
        </w:rPr>
        <w:lastRenderedPageBreak/>
        <w:t>действия (бездействие) не соответствовали обычным условиям гражданского оборота или обычному предпринимательскому риску.</w:t>
      </w:r>
    </w:p>
    <w:p w:rsidR="0036055D" w:rsidRPr="00FD3FF5" w:rsidRDefault="0036055D">
      <w:pPr>
        <w:rPr>
          <w:rFonts w:ascii="Times New Roman" w:hAnsi="Times New Roman" w:cs="Times New Roman"/>
          <w:color w:val="000000"/>
          <w:sz w:val="22"/>
          <w:szCs w:val="22"/>
        </w:rPr>
      </w:pPr>
    </w:p>
    <w:p w:rsidR="0036055D" w:rsidRPr="00FD3FF5" w:rsidRDefault="0036055D">
      <w:pPr>
        <w:pStyle w:val="1"/>
        <w:rPr>
          <w:rFonts w:ascii="Times New Roman" w:hAnsi="Times New Roman" w:cs="Times New Roman"/>
          <w:color w:val="000000"/>
          <w:sz w:val="22"/>
          <w:szCs w:val="22"/>
        </w:rPr>
      </w:pPr>
      <w:bookmarkStart w:id="17" w:name="sub_1000"/>
      <w:r w:rsidRPr="00FD3FF5">
        <w:rPr>
          <w:rFonts w:ascii="Times New Roman" w:hAnsi="Times New Roman" w:cs="Times New Roman"/>
          <w:color w:val="000000"/>
          <w:sz w:val="22"/>
          <w:szCs w:val="22"/>
        </w:rPr>
        <w:t>10. Ревизионная комиссия общества</w:t>
      </w:r>
    </w:p>
    <w:bookmarkEnd w:id="17"/>
    <w:p w:rsidR="0036055D" w:rsidRPr="00FD3FF5" w:rsidRDefault="0036055D">
      <w:pPr>
        <w:rPr>
          <w:rFonts w:ascii="Times New Roman" w:hAnsi="Times New Roman" w:cs="Times New Roman"/>
          <w:color w:val="000000"/>
          <w:sz w:val="22"/>
          <w:szCs w:val="22"/>
        </w:rPr>
      </w:pP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10.1. Контроль за финансово-хозяйственной деятельностью Общества осуществляет ревизионная комиссия (ревизор) Общества, избираемая Общим собранием участников Общества сроком на [</w:t>
      </w:r>
      <w:r w:rsidRPr="00FD3FF5">
        <w:rPr>
          <w:rStyle w:val="a3"/>
          <w:rFonts w:ascii="Times New Roman" w:hAnsi="Times New Roman" w:cs="Times New Roman"/>
          <w:color w:val="000000"/>
          <w:sz w:val="22"/>
          <w:szCs w:val="22"/>
        </w:rPr>
        <w:t>вписать нужное</w:t>
      </w:r>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10.2. Количественный состав ревизионной комиссии составляет [</w:t>
      </w:r>
      <w:r w:rsidRPr="00FD3FF5">
        <w:rPr>
          <w:rStyle w:val="a3"/>
          <w:rFonts w:ascii="Times New Roman" w:hAnsi="Times New Roman" w:cs="Times New Roman"/>
          <w:color w:val="000000"/>
          <w:sz w:val="22"/>
          <w:szCs w:val="22"/>
        </w:rPr>
        <w:t>значение</w:t>
      </w:r>
      <w:r w:rsidRPr="00FD3FF5">
        <w:rPr>
          <w:rFonts w:ascii="Times New Roman" w:hAnsi="Times New Roman" w:cs="Times New Roman"/>
          <w:color w:val="000000"/>
          <w:sz w:val="22"/>
          <w:szCs w:val="22"/>
        </w:rPr>
        <w:t>] членов.</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10.3. Членом ревизионной комиссии (ревизором) Общества может быть также лицо, не являющееся участником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10.4. Членом ревизионной комиссии (ревизором) Общества не может быть лицо, осуществляющее функции единоличного исполнительного органа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10.5. Ревизионная комиссия (ревизор) Общества вправе в любое время проводить проверки финансово-хозяйственной деятельности Общества и иметь доступ ко всей документации, касающейся деятельности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10.6. Ревизионная комиссия (ревизор) Общества вправе требовать от органов управления и работников Общества устных и письменных пояснений.</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10.7. Ревизионная комиссия (ревизор) предоставляет результаты проверок Общему собранию участников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10.8. Ревизионная комиссия (ревизор) Общества составляет заключение по годовым отчетам и бухгалтерским балансам, без которого общее собрание участников Общества не вправе его утвердить.</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10.9. Ревизионная комиссия (ревизор) Общества обязана потребовать созыва внеочередного общего собрания участников Общества, если этого требуют интересы Общества в целом.</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10.10. Порядок работы ревизионной комиссии Общества определяется </w:t>
      </w:r>
      <w:hyperlink r:id="rId26" w:history="1">
        <w:r w:rsidRPr="00FD3FF5">
          <w:rPr>
            <w:rStyle w:val="a4"/>
            <w:rFonts w:ascii="Times New Roman" w:hAnsi="Times New Roman" w:cs="Times New Roman"/>
            <w:color w:val="000000"/>
            <w:sz w:val="22"/>
            <w:szCs w:val="22"/>
          </w:rPr>
          <w:t>Положением</w:t>
        </w:r>
      </w:hyperlink>
      <w:r w:rsidRPr="00FD3FF5">
        <w:rPr>
          <w:rFonts w:ascii="Times New Roman" w:hAnsi="Times New Roman" w:cs="Times New Roman"/>
          <w:color w:val="000000"/>
          <w:sz w:val="22"/>
          <w:szCs w:val="22"/>
        </w:rPr>
        <w:t xml:space="preserve"> о ней.</w:t>
      </w:r>
    </w:p>
    <w:p w:rsidR="0036055D" w:rsidRPr="00FD3FF5" w:rsidRDefault="0036055D">
      <w:pPr>
        <w:rPr>
          <w:rFonts w:ascii="Times New Roman" w:hAnsi="Times New Roman" w:cs="Times New Roman"/>
          <w:color w:val="000000"/>
          <w:sz w:val="22"/>
          <w:szCs w:val="22"/>
        </w:rPr>
      </w:pPr>
    </w:p>
    <w:p w:rsidR="0036055D" w:rsidRPr="00FD3FF5" w:rsidRDefault="0036055D">
      <w:pPr>
        <w:pStyle w:val="1"/>
        <w:rPr>
          <w:rFonts w:ascii="Times New Roman" w:hAnsi="Times New Roman" w:cs="Times New Roman"/>
          <w:color w:val="000000"/>
          <w:sz w:val="22"/>
          <w:szCs w:val="22"/>
        </w:rPr>
      </w:pPr>
      <w:bookmarkStart w:id="18" w:name="sub_7214"/>
      <w:r w:rsidRPr="00FD3FF5">
        <w:rPr>
          <w:rFonts w:ascii="Times New Roman" w:hAnsi="Times New Roman" w:cs="Times New Roman"/>
          <w:color w:val="000000"/>
          <w:sz w:val="22"/>
          <w:szCs w:val="22"/>
        </w:rPr>
        <w:t>11. Распределение прибыли общества между участниками общества</w:t>
      </w:r>
    </w:p>
    <w:bookmarkEnd w:id="18"/>
    <w:p w:rsidR="0036055D" w:rsidRPr="00FD3FF5" w:rsidRDefault="0036055D">
      <w:pPr>
        <w:rPr>
          <w:rFonts w:ascii="Times New Roman" w:hAnsi="Times New Roman" w:cs="Times New Roman"/>
          <w:color w:val="000000"/>
          <w:sz w:val="22"/>
          <w:szCs w:val="22"/>
        </w:rPr>
      </w:pP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11.1. Общество вправе [</w:t>
      </w:r>
      <w:r w:rsidRPr="00FD3FF5">
        <w:rPr>
          <w:rStyle w:val="a3"/>
          <w:rFonts w:ascii="Times New Roman" w:hAnsi="Times New Roman" w:cs="Times New Roman"/>
          <w:color w:val="000000"/>
          <w:sz w:val="22"/>
          <w:szCs w:val="22"/>
        </w:rPr>
        <w:t>ежеквартально, раз в полгода, раз в год</w:t>
      </w:r>
      <w:r w:rsidRPr="00FD3FF5">
        <w:rPr>
          <w:rFonts w:ascii="Times New Roman" w:hAnsi="Times New Roman" w:cs="Times New Roman"/>
          <w:color w:val="000000"/>
          <w:sz w:val="22"/>
          <w:szCs w:val="22"/>
        </w:rPr>
        <w:t>] принимать решение о распределении своей чистой прибыли между участниками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11.2. 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11.3. Срок и порядок выплаты части распределенной прибыли Общества определяются решением общего собрания участников Общества о распределении прибыли между ними. Срок выплаты части распределенной прибыли Общества не должен превышать шестьдесят дней со дня принятия решения о распределении прибыли между участниками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11.4. В случае если в течение срока выплаты части распределенной прибыли Общества часть распределенной прибыли не выплачена участнику Общества, он вправе обратиться в течение трех лет после истечения указанного срока к Обществу с требованием о выплате соответствующей части прибыли.</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11.5. Общество не вправе принимать решение о распределении своей прибыли между участниками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до полной оплаты всего уставного капитала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 до выплаты действительной стоимости доли или части доли участника Общества в случаях, предусмотренных Уставом Общества и </w:t>
      </w:r>
      <w:hyperlink r:id="rId27" w:history="1">
        <w:r w:rsidRPr="00FD3FF5">
          <w:rPr>
            <w:rStyle w:val="a4"/>
            <w:rFonts w:ascii="Times New Roman" w:hAnsi="Times New Roman" w:cs="Times New Roman"/>
            <w:color w:val="000000"/>
            <w:sz w:val="22"/>
            <w:szCs w:val="22"/>
          </w:rPr>
          <w:t>Федеральным законом</w:t>
        </w:r>
      </w:hyperlink>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 если на момент принятия такого решения Общество отвечает признакам несостоятельности (банкротства) в соответствии с </w:t>
      </w:r>
      <w:hyperlink r:id="rId28" w:history="1">
        <w:r w:rsidRPr="00FD3FF5">
          <w:rPr>
            <w:rStyle w:val="a4"/>
            <w:rFonts w:ascii="Times New Roman" w:hAnsi="Times New Roman" w:cs="Times New Roman"/>
            <w:color w:val="000000"/>
            <w:sz w:val="22"/>
            <w:szCs w:val="22"/>
          </w:rPr>
          <w:t>федеральным законом</w:t>
        </w:r>
      </w:hyperlink>
      <w:r w:rsidRPr="00FD3FF5">
        <w:rPr>
          <w:rFonts w:ascii="Times New Roman" w:hAnsi="Times New Roman" w:cs="Times New Roman"/>
          <w:color w:val="000000"/>
          <w:sz w:val="22"/>
          <w:szCs w:val="22"/>
        </w:rPr>
        <w:t xml:space="preserve"> о несостоятельности (банкротстве) или если указанные признаки появятся у Общества в результате принятия такого решения;</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если на момент принятия такого решения стоимость чистых активов Общества меньше его уставного капитала и резервного фонда или станет меньше их размера в результате принятия такого решения;</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в иных случаях, предусмотренных федеральными законами.</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11.6. Общество не вправе выплачивать участникам Общества прибыль, решение о распределении которой между участниками Общества принято:</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lastRenderedPageBreak/>
        <w:t xml:space="preserve">- если на момент выплаты Общество отвечает признакам несостоятельности (банкротства) в соответствии с </w:t>
      </w:r>
      <w:hyperlink r:id="rId29" w:history="1">
        <w:r w:rsidRPr="00FD3FF5">
          <w:rPr>
            <w:rStyle w:val="a4"/>
            <w:rFonts w:ascii="Times New Roman" w:hAnsi="Times New Roman" w:cs="Times New Roman"/>
            <w:color w:val="000000"/>
            <w:sz w:val="22"/>
            <w:szCs w:val="22"/>
          </w:rPr>
          <w:t>федеральным законом</w:t>
        </w:r>
      </w:hyperlink>
      <w:r w:rsidRPr="00FD3FF5">
        <w:rPr>
          <w:rFonts w:ascii="Times New Roman" w:hAnsi="Times New Roman" w:cs="Times New Roman"/>
          <w:color w:val="000000"/>
          <w:sz w:val="22"/>
          <w:szCs w:val="22"/>
        </w:rPr>
        <w:t xml:space="preserve"> о несостоятельности (банкротстве) или если указанные признаки появятся у Общества в результате выплаты;</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если на момент выплаты стоимость чистых активов Общества меньше его уставного капитала и резервного фонда или станет меньше их размера в результате выплаты;</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в иных случаях, предусмотренных федеральными законами.</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По прекращении указанных в настоящем пункте обстоятельств Общество обязано выплатить участникам Общества прибыль, решение о распределении которой между участниками Общества принято.</w:t>
      </w:r>
    </w:p>
    <w:p w:rsidR="0036055D" w:rsidRPr="00FD3FF5" w:rsidRDefault="0036055D">
      <w:pPr>
        <w:rPr>
          <w:rFonts w:ascii="Times New Roman" w:hAnsi="Times New Roman" w:cs="Times New Roman"/>
          <w:color w:val="000000"/>
          <w:sz w:val="22"/>
          <w:szCs w:val="22"/>
        </w:rPr>
      </w:pPr>
    </w:p>
    <w:p w:rsidR="0036055D" w:rsidRPr="00FD3FF5" w:rsidRDefault="0036055D">
      <w:pPr>
        <w:pStyle w:val="1"/>
        <w:rPr>
          <w:rFonts w:ascii="Times New Roman" w:hAnsi="Times New Roman" w:cs="Times New Roman"/>
          <w:color w:val="000000"/>
          <w:sz w:val="22"/>
          <w:szCs w:val="22"/>
        </w:rPr>
      </w:pPr>
      <w:bookmarkStart w:id="19" w:name="sub_1100"/>
      <w:r w:rsidRPr="00FD3FF5">
        <w:rPr>
          <w:rFonts w:ascii="Times New Roman" w:hAnsi="Times New Roman" w:cs="Times New Roman"/>
          <w:color w:val="000000"/>
          <w:sz w:val="22"/>
          <w:szCs w:val="22"/>
        </w:rPr>
        <w:t>12. Фонды и чистые активы общества</w:t>
      </w:r>
    </w:p>
    <w:bookmarkEnd w:id="19"/>
    <w:p w:rsidR="0036055D" w:rsidRPr="00FD3FF5" w:rsidRDefault="0036055D">
      <w:pPr>
        <w:rPr>
          <w:rFonts w:ascii="Times New Roman" w:hAnsi="Times New Roman" w:cs="Times New Roman"/>
          <w:color w:val="000000"/>
          <w:sz w:val="22"/>
          <w:szCs w:val="22"/>
        </w:rPr>
      </w:pPr>
    </w:p>
    <w:p w:rsidR="0036055D" w:rsidRPr="00FD3FF5" w:rsidRDefault="0036055D">
      <w:pPr>
        <w:rPr>
          <w:rFonts w:ascii="Times New Roman" w:hAnsi="Times New Roman" w:cs="Times New Roman"/>
          <w:color w:val="000000"/>
          <w:sz w:val="22"/>
          <w:szCs w:val="22"/>
        </w:rPr>
      </w:pPr>
      <w:bookmarkStart w:id="20" w:name="sub_111"/>
      <w:r w:rsidRPr="00FD3FF5">
        <w:rPr>
          <w:rFonts w:ascii="Times New Roman" w:hAnsi="Times New Roman" w:cs="Times New Roman"/>
          <w:color w:val="000000"/>
          <w:sz w:val="22"/>
          <w:szCs w:val="22"/>
        </w:rPr>
        <w:t>12.1. Общество создает резервный фонд в размере [</w:t>
      </w:r>
      <w:r w:rsidRPr="00FD3FF5">
        <w:rPr>
          <w:rStyle w:val="a3"/>
          <w:rFonts w:ascii="Times New Roman" w:hAnsi="Times New Roman" w:cs="Times New Roman"/>
          <w:color w:val="000000"/>
          <w:sz w:val="22"/>
          <w:szCs w:val="22"/>
        </w:rPr>
        <w:t>вписать нужное</w:t>
      </w:r>
      <w:r w:rsidRPr="00FD3FF5">
        <w:rPr>
          <w:rFonts w:ascii="Times New Roman" w:hAnsi="Times New Roman" w:cs="Times New Roman"/>
          <w:color w:val="000000"/>
          <w:sz w:val="22"/>
          <w:szCs w:val="22"/>
        </w:rPr>
        <w:t>].</w:t>
      </w:r>
    </w:p>
    <w:bookmarkEnd w:id="20"/>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12.2. [</w:t>
      </w:r>
      <w:r w:rsidRPr="00FD3FF5">
        <w:rPr>
          <w:rStyle w:val="a3"/>
          <w:rFonts w:ascii="Times New Roman" w:hAnsi="Times New Roman" w:cs="Times New Roman"/>
          <w:color w:val="000000"/>
          <w:sz w:val="22"/>
          <w:szCs w:val="22"/>
        </w:rPr>
        <w:t>указать иные фонды, создаваемые обществом и их размеры</w:t>
      </w:r>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bookmarkStart w:id="21" w:name="sub_113"/>
      <w:r w:rsidRPr="00FD3FF5">
        <w:rPr>
          <w:rFonts w:ascii="Times New Roman" w:hAnsi="Times New Roman" w:cs="Times New Roman"/>
          <w:color w:val="000000"/>
          <w:sz w:val="22"/>
          <w:szCs w:val="22"/>
        </w:rPr>
        <w:t>12.3. Стоимость чистых активов Общества определяется по данным бухгалтерского учета в порядке, установленном уполномоченным Правительством РФ федеральным органом исполнительной власти.</w:t>
      </w:r>
    </w:p>
    <w:bookmarkEnd w:id="21"/>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Общество обязано обеспечить любому заинтересованному лицу доступ к информации о стоимости его чистых активов в порядке, установленном настоящим уставом для ознакомления участников Общества с документами Общества.</w:t>
      </w:r>
    </w:p>
    <w:p w:rsidR="0036055D" w:rsidRPr="00FD3FF5" w:rsidRDefault="0036055D">
      <w:pPr>
        <w:rPr>
          <w:rFonts w:ascii="Times New Roman" w:hAnsi="Times New Roman" w:cs="Times New Roman"/>
          <w:color w:val="000000"/>
          <w:sz w:val="22"/>
          <w:szCs w:val="22"/>
        </w:rPr>
      </w:pPr>
      <w:bookmarkStart w:id="22" w:name="sub_7215"/>
      <w:r w:rsidRPr="00FD3FF5">
        <w:rPr>
          <w:rFonts w:ascii="Times New Roman" w:hAnsi="Times New Roman" w:cs="Times New Roman"/>
          <w:color w:val="000000"/>
          <w:sz w:val="22"/>
          <w:szCs w:val="22"/>
        </w:rPr>
        <w:t>12.4. Годовой отчет Общества должен содержать раздел о состоянии чистых активов Общества, в котором указываются:</w:t>
      </w:r>
    </w:p>
    <w:bookmarkEnd w:id="22"/>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 показатели, характеризующие динамику изменения стоимости чистых активов и уставного капитала Общества за три последних завершенных финансовых года, включая отчетный год, или, если Общество существует менее чем три года, за каждый завершенный финансовый год;</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2) результаты анализа причин и факторов, которые, по мнению единоличного исполнительного органа Общества привели к тому, что стоимость чистых активов Общества оказалась меньше его уставного капитала;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3) перечень мер по приведению стоимости чистых активов Общества в соответствие с размером его уставного капитала.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12.5. Если по окончании второго или каждого последующего финансового года стоимость чистых активов Общества окажется меньше его уставного капитала, Общество в порядке и в срок, которые предусмотрены </w:t>
      </w:r>
      <w:hyperlink r:id="rId30" w:history="1">
        <w:r w:rsidRPr="00FD3FF5">
          <w:rPr>
            <w:rStyle w:val="a4"/>
            <w:rFonts w:ascii="Times New Roman" w:hAnsi="Times New Roman" w:cs="Times New Roman"/>
            <w:color w:val="000000"/>
            <w:sz w:val="22"/>
            <w:szCs w:val="22"/>
          </w:rPr>
          <w:t>Федеральным законом</w:t>
        </w:r>
      </w:hyperlink>
      <w:r w:rsidRPr="00FD3FF5">
        <w:rPr>
          <w:rFonts w:ascii="Times New Roman" w:hAnsi="Times New Roman" w:cs="Times New Roman"/>
          <w:color w:val="000000"/>
          <w:sz w:val="22"/>
          <w:szCs w:val="22"/>
        </w:rPr>
        <w:t>, обязано увеличить стоимость чистых активов до размера уставного капитала или зарегистрировать в установленном порядке уменьшение уставного капитала. Если стоимость чистых активов Общества становится меньше определенного законом минимального размера уставного капитала, Общество подлежит ликвидации.</w:t>
      </w:r>
    </w:p>
    <w:p w:rsidR="0036055D" w:rsidRPr="00FD3FF5" w:rsidRDefault="0036055D">
      <w:pPr>
        <w:rPr>
          <w:rFonts w:ascii="Times New Roman" w:hAnsi="Times New Roman" w:cs="Times New Roman"/>
          <w:color w:val="000000"/>
          <w:sz w:val="22"/>
          <w:szCs w:val="22"/>
        </w:rPr>
      </w:pPr>
    </w:p>
    <w:p w:rsidR="0036055D" w:rsidRPr="00FD3FF5" w:rsidRDefault="0036055D">
      <w:pPr>
        <w:pStyle w:val="1"/>
        <w:rPr>
          <w:rFonts w:ascii="Times New Roman" w:hAnsi="Times New Roman" w:cs="Times New Roman"/>
          <w:color w:val="000000"/>
          <w:sz w:val="22"/>
          <w:szCs w:val="22"/>
        </w:rPr>
      </w:pPr>
      <w:bookmarkStart w:id="23" w:name="sub_1200"/>
      <w:r w:rsidRPr="00FD3FF5">
        <w:rPr>
          <w:rFonts w:ascii="Times New Roman" w:hAnsi="Times New Roman" w:cs="Times New Roman"/>
          <w:color w:val="000000"/>
          <w:sz w:val="22"/>
          <w:szCs w:val="22"/>
        </w:rPr>
        <w:t>13. Хранение документов общества и предоставление обществом информации</w:t>
      </w:r>
    </w:p>
    <w:bookmarkEnd w:id="23"/>
    <w:p w:rsidR="0036055D" w:rsidRPr="00FD3FF5" w:rsidRDefault="0036055D">
      <w:pPr>
        <w:rPr>
          <w:rFonts w:ascii="Times New Roman" w:hAnsi="Times New Roman" w:cs="Times New Roman"/>
          <w:color w:val="000000"/>
          <w:sz w:val="22"/>
          <w:szCs w:val="22"/>
        </w:rPr>
      </w:pP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13.1. Общество обязано хранить следующие документы:</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договор об учреждении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решение об учреждении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 протокол (протоколы) собрания учредителей Общества, содержащий решение о создании Общества и об утверждении денежной оценки </w:t>
      </w:r>
      <w:proofErr w:type="spellStart"/>
      <w:r w:rsidRPr="00FD3FF5">
        <w:rPr>
          <w:rFonts w:ascii="Times New Roman" w:hAnsi="Times New Roman" w:cs="Times New Roman"/>
          <w:color w:val="000000"/>
          <w:sz w:val="22"/>
          <w:szCs w:val="22"/>
        </w:rPr>
        <w:t>неденежных</w:t>
      </w:r>
      <w:proofErr w:type="spellEnd"/>
      <w:r w:rsidRPr="00FD3FF5">
        <w:rPr>
          <w:rFonts w:ascii="Times New Roman" w:hAnsi="Times New Roman" w:cs="Times New Roman"/>
          <w:color w:val="000000"/>
          <w:sz w:val="22"/>
          <w:szCs w:val="22"/>
        </w:rPr>
        <w:t xml:space="preserve"> вкладов в уставный капитал Общества, а также иные решения, связанные с созданием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Устав Общества, а также внесенные в Устав Общества и зарегистрированные в установленном порядке изменения;</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документ, подтверждающий государственную регистрацию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документы, подтверждающие права Общества на имущество, находящееся на его балансе;</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внутренние документы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положения о филиалах и представительствах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документы, связанные с эмиссией облигаций и иных эмиссионных ценных бумаг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списки аффилированных лиц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 заключения ревизионной комиссии (ревизора) Общества, аудитора, государственных и </w:t>
      </w:r>
      <w:r w:rsidRPr="00FD3FF5">
        <w:rPr>
          <w:rFonts w:ascii="Times New Roman" w:hAnsi="Times New Roman" w:cs="Times New Roman"/>
          <w:color w:val="000000"/>
          <w:sz w:val="22"/>
          <w:szCs w:val="22"/>
        </w:rPr>
        <w:lastRenderedPageBreak/>
        <w:t>муниципальных органов финансового контроля;</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протоколы общих собраний участников Общества, ревизионной комиссии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 решениями общего собрания участников Общества и исполнительных органов Общества.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13.2. Общество хранит указанные документы по месту нахождения его единоличного исполнительного органа.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13.3. Общество обязано обеспечивать участникам Общества доступ к имеющимся у него судебным актам по спору, связанному с созданием Общества, управлением им или участием в нем, в том числе определениям о возбуждении арбитражным судом производства по делу и принятии искового заявления или заявления, об изменении основания или предмета ранее заявленного иска.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13.4. Общество по требованию участника Общества обязано обеспечить ему доступ к указанным документам. В течение трех дней со дня предъявления соответствующего требования участником Общества указанные документы должны быть предоставлены Обществом для ознакомления в помещении исполнительного органа Общества. Общество по требованию участника Общества обязано предоставить ему копии указанных документов. Плата, взимаемая Обществом за предоставление таких копий, не может превышать затраты на их изготовление.</w:t>
      </w:r>
    </w:p>
    <w:p w:rsidR="0036055D" w:rsidRPr="00FD3FF5" w:rsidRDefault="0036055D">
      <w:pPr>
        <w:rPr>
          <w:rFonts w:ascii="Times New Roman" w:hAnsi="Times New Roman" w:cs="Times New Roman"/>
          <w:color w:val="000000"/>
          <w:sz w:val="22"/>
          <w:szCs w:val="22"/>
        </w:rPr>
      </w:pPr>
    </w:p>
    <w:p w:rsidR="0036055D" w:rsidRPr="00FD3FF5" w:rsidRDefault="0036055D">
      <w:pPr>
        <w:pStyle w:val="1"/>
        <w:rPr>
          <w:rFonts w:ascii="Times New Roman" w:hAnsi="Times New Roman" w:cs="Times New Roman"/>
          <w:color w:val="000000"/>
          <w:sz w:val="22"/>
          <w:szCs w:val="22"/>
        </w:rPr>
      </w:pPr>
      <w:bookmarkStart w:id="24" w:name="sub_1400"/>
      <w:r w:rsidRPr="00FD3FF5">
        <w:rPr>
          <w:rFonts w:ascii="Times New Roman" w:hAnsi="Times New Roman" w:cs="Times New Roman"/>
          <w:color w:val="000000"/>
          <w:sz w:val="22"/>
          <w:szCs w:val="22"/>
        </w:rPr>
        <w:t>14. Филиалы и представительства общества</w:t>
      </w:r>
    </w:p>
    <w:bookmarkEnd w:id="24"/>
    <w:p w:rsidR="0036055D" w:rsidRPr="00FD3FF5" w:rsidRDefault="0036055D">
      <w:pPr>
        <w:rPr>
          <w:rFonts w:ascii="Times New Roman" w:hAnsi="Times New Roman" w:cs="Times New Roman"/>
          <w:color w:val="000000"/>
          <w:sz w:val="22"/>
          <w:szCs w:val="22"/>
        </w:rPr>
      </w:pP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14.1. Общество может создавать филиалы и открывать представительства.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14.2. Филиалом Общества является его обособленное подразделение, расположенное вне места нахождения Общества и осуществляющее все его функции или их часть, в том числе функции представительства.</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14.3. Представительством Общества является его обособленное подразделение, расположенное вне места нахождения Общества, представляющее интересы Общества и осуществляющее их защиту.</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14.4. Филиал и представительство Общества не являются юридическими лицами и действуют на основании утвержденных Обществом положений. Общество наделяет созданные филиалы и представительства имуществом.</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14.5. Руководители филиалов и представительств Общества назначаются Обществом и действуют на основании его доверенности.</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14.6. Филиалы и представительства Общества осуществляют свою деятельность от имени создавшего их Общества. Ответственность за деятельность филиала и представительства Общества несет Общество.</w:t>
      </w:r>
    </w:p>
    <w:p w:rsidR="0036055D" w:rsidRPr="00FD3FF5" w:rsidRDefault="0036055D">
      <w:pPr>
        <w:rPr>
          <w:rFonts w:ascii="Times New Roman" w:hAnsi="Times New Roman" w:cs="Times New Roman"/>
          <w:color w:val="000000"/>
          <w:sz w:val="22"/>
          <w:szCs w:val="22"/>
        </w:rPr>
      </w:pPr>
    </w:p>
    <w:p w:rsidR="0036055D" w:rsidRPr="00FD3FF5" w:rsidRDefault="0036055D">
      <w:pPr>
        <w:pStyle w:val="1"/>
        <w:rPr>
          <w:rFonts w:ascii="Times New Roman" w:hAnsi="Times New Roman" w:cs="Times New Roman"/>
          <w:color w:val="000000"/>
          <w:sz w:val="22"/>
          <w:szCs w:val="22"/>
        </w:rPr>
      </w:pPr>
      <w:bookmarkStart w:id="25" w:name="sub_1500"/>
      <w:r w:rsidRPr="00FD3FF5">
        <w:rPr>
          <w:rFonts w:ascii="Times New Roman" w:hAnsi="Times New Roman" w:cs="Times New Roman"/>
          <w:color w:val="000000"/>
          <w:sz w:val="22"/>
          <w:szCs w:val="22"/>
        </w:rPr>
        <w:t>15. Реорганизация и ликвидация общества</w:t>
      </w:r>
    </w:p>
    <w:bookmarkEnd w:id="25"/>
    <w:p w:rsidR="0036055D" w:rsidRPr="00FD3FF5" w:rsidRDefault="0036055D">
      <w:pPr>
        <w:rPr>
          <w:rFonts w:ascii="Times New Roman" w:hAnsi="Times New Roman" w:cs="Times New Roman"/>
          <w:color w:val="000000"/>
          <w:sz w:val="22"/>
          <w:szCs w:val="22"/>
        </w:rPr>
      </w:pP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15.1. Общество может быть реорганизовано или ликвидировано добровольно по единогласному решению его участников.</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 xml:space="preserve">Иные основания реорганизации и ликвидации Общества, а также порядок его реорганизации и ликвидации определяются </w:t>
      </w:r>
      <w:hyperlink r:id="rId31" w:history="1">
        <w:r w:rsidRPr="00FD3FF5">
          <w:rPr>
            <w:rStyle w:val="a4"/>
            <w:rFonts w:ascii="Times New Roman" w:hAnsi="Times New Roman" w:cs="Times New Roman"/>
            <w:color w:val="000000"/>
            <w:sz w:val="22"/>
            <w:szCs w:val="22"/>
          </w:rPr>
          <w:t>Гражданским кодексом</w:t>
        </w:r>
      </w:hyperlink>
      <w:r w:rsidRPr="00FD3FF5">
        <w:rPr>
          <w:rFonts w:ascii="Times New Roman" w:hAnsi="Times New Roman" w:cs="Times New Roman"/>
          <w:color w:val="000000"/>
          <w:sz w:val="22"/>
          <w:szCs w:val="22"/>
        </w:rPr>
        <w:t xml:space="preserve"> РФ и </w:t>
      </w:r>
      <w:hyperlink r:id="rId32" w:history="1">
        <w:r w:rsidRPr="00FD3FF5">
          <w:rPr>
            <w:rStyle w:val="a4"/>
            <w:rFonts w:ascii="Times New Roman" w:hAnsi="Times New Roman" w:cs="Times New Roman"/>
            <w:color w:val="000000"/>
            <w:sz w:val="22"/>
            <w:szCs w:val="22"/>
          </w:rPr>
          <w:t>Федеральным законом</w:t>
        </w:r>
      </w:hyperlink>
      <w:r w:rsidRPr="00FD3FF5">
        <w:rPr>
          <w:rFonts w:ascii="Times New Roman" w:hAnsi="Times New Roman" w:cs="Times New Roman"/>
          <w:color w:val="000000"/>
          <w:sz w:val="22"/>
          <w:szCs w:val="22"/>
        </w:rPr>
        <w:t>.</w:t>
      </w:r>
    </w:p>
    <w:p w:rsidR="0036055D" w:rsidRPr="00FD3FF5" w:rsidRDefault="0036055D">
      <w:pPr>
        <w:rPr>
          <w:rFonts w:ascii="Times New Roman" w:hAnsi="Times New Roman" w:cs="Times New Roman"/>
          <w:color w:val="000000"/>
          <w:sz w:val="22"/>
          <w:szCs w:val="22"/>
        </w:rPr>
      </w:pPr>
      <w:r w:rsidRPr="00FD3FF5">
        <w:rPr>
          <w:rFonts w:ascii="Times New Roman" w:hAnsi="Times New Roman" w:cs="Times New Roman"/>
          <w:color w:val="000000"/>
          <w:sz w:val="22"/>
          <w:szCs w:val="22"/>
        </w:rPr>
        <w:t>15.2. Общество вправе преобразоваться в акционерное общество, хозяйственное товарищество или производственный кооператив.</w:t>
      </w:r>
    </w:p>
    <w:p w:rsidR="0036055D" w:rsidRPr="00FD3FF5" w:rsidRDefault="0036055D">
      <w:pPr>
        <w:rPr>
          <w:rFonts w:ascii="Times New Roman" w:hAnsi="Times New Roman" w:cs="Times New Roman"/>
          <w:color w:val="000000"/>
          <w:sz w:val="22"/>
          <w:szCs w:val="22"/>
        </w:rPr>
      </w:pPr>
    </w:p>
    <w:sectPr w:rsidR="0036055D" w:rsidRPr="00FD3FF5">
      <w:pgSz w:w="11900" w:h="16800"/>
      <w:pgMar w:top="1440" w:right="800" w:bottom="1440" w:left="11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FF5"/>
    <w:rsid w:val="0036055D"/>
    <w:rsid w:val="00E80AC6"/>
    <w:rsid w:val="00FD3F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chartTrackingRefBased/>
  <w15:docId w15:val="{783BBA56-458D-4348-A060-8AB7D672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720"/>
      <w:jc w:val="both"/>
    </w:pPr>
    <w:rPr>
      <w:rFonts w:ascii="Arial" w:hAnsi="Arial" w:cs="Arial"/>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paragraph" w:styleId="2">
    <w:name w:val="heading 2"/>
    <w:basedOn w:val="1"/>
    <w:next w:val="a"/>
    <w:link w:val="20"/>
    <w:uiPriority w:val="99"/>
    <w:qFormat/>
    <w:pPr>
      <w:outlineLvl w:val="1"/>
    </w:pPr>
  </w:style>
  <w:style w:type="paragraph" w:styleId="3">
    <w:name w:val="heading 3"/>
    <w:basedOn w:val="2"/>
    <w:next w:val="a"/>
    <w:link w:val="30"/>
    <w:uiPriority w:val="99"/>
    <w:qFormat/>
    <w:pPr>
      <w:outlineLvl w:val="2"/>
    </w:pPr>
  </w:style>
  <w:style w:type="paragraph" w:styleId="4">
    <w:name w:val="heading 4"/>
    <w:basedOn w:val="3"/>
    <w:next w:val="a"/>
    <w:link w:val="40"/>
    <w:uiPriority w:val="99"/>
    <w:qFormat/>
    <w:pPr>
      <w:outlineLvl w:val="3"/>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Pr>
      <w:b/>
      <w:bCs/>
      <w:color w:val="26282F"/>
    </w:rPr>
  </w:style>
  <w:style w:type="character" w:customStyle="1" w:styleId="a4">
    <w:name w:val="Гипертекстовая ссылка"/>
    <w:basedOn w:val="a3"/>
    <w:uiPriority w:val="99"/>
    <w:rPr>
      <w:b/>
      <w:bCs/>
      <w:color w:val="106BBE"/>
    </w:rPr>
  </w:style>
  <w:style w:type="character" w:customStyle="1" w:styleId="a5">
    <w:name w:val="Активная гипертекстовая ссылка"/>
    <w:basedOn w:val="a4"/>
    <w:uiPriority w:val="99"/>
    <w:rPr>
      <w:b/>
      <w:bCs/>
      <w:color w:val="106BBE"/>
      <w:u w:val="single"/>
    </w:rPr>
  </w:style>
  <w:style w:type="paragraph" w:customStyle="1" w:styleId="a6">
    <w:name w:val="Внимание"/>
    <w:basedOn w:val="a"/>
    <w:next w:val="a"/>
    <w:uiPriority w:val="99"/>
    <w:pPr>
      <w:spacing w:before="240" w:after="240"/>
      <w:ind w:left="420" w:right="420" w:firstLine="300"/>
    </w:pPr>
    <w:rPr>
      <w:shd w:val="clear" w:color="auto" w:fill="F5F3DA"/>
    </w:rPr>
  </w:style>
  <w:style w:type="paragraph" w:customStyle="1" w:styleId="a7">
    <w:name w:val="Внимание: криминал!!"/>
    <w:basedOn w:val="a6"/>
    <w:next w:val="a"/>
    <w:uiPriority w:val="99"/>
  </w:style>
  <w:style w:type="paragraph" w:customStyle="1" w:styleId="a8">
    <w:name w:val="Внимание: недобросовестность!"/>
    <w:basedOn w:val="a6"/>
    <w:next w:val="a"/>
    <w:uiPriority w:val="99"/>
  </w:style>
  <w:style w:type="character" w:customStyle="1" w:styleId="a9">
    <w:name w:val="Выделение для Базового Поиска"/>
    <w:basedOn w:val="a3"/>
    <w:uiPriority w:val="99"/>
    <w:rPr>
      <w:b/>
      <w:bCs/>
      <w:color w:val="0058A9"/>
    </w:rPr>
  </w:style>
  <w:style w:type="character" w:customStyle="1" w:styleId="aa">
    <w:name w:val="Выделение для Базового Поиска (курсив)"/>
    <w:basedOn w:val="a9"/>
    <w:uiPriority w:val="99"/>
    <w:rPr>
      <w:b/>
      <w:bCs/>
      <w:i/>
      <w:iCs/>
      <w:color w:val="0058A9"/>
    </w:rPr>
  </w:style>
  <w:style w:type="paragraph" w:customStyle="1" w:styleId="ab">
    <w:name w:val="Дочерний элемент списка"/>
    <w:basedOn w:val="a"/>
    <w:next w:val="a"/>
    <w:uiPriority w:val="99"/>
    <w:pPr>
      <w:ind w:firstLine="0"/>
    </w:pPr>
    <w:rPr>
      <w:color w:val="868381"/>
      <w:sz w:val="20"/>
      <w:szCs w:val="20"/>
    </w:rPr>
  </w:style>
  <w:style w:type="paragraph" w:customStyle="1" w:styleId="ac">
    <w:name w:val="Основное меню (преемственное)"/>
    <w:basedOn w:val="a"/>
    <w:next w:val="a"/>
    <w:uiPriority w:val="99"/>
    <w:rPr>
      <w:rFonts w:ascii="Verdana" w:hAnsi="Verdana" w:cs="Verdana"/>
      <w:sz w:val="22"/>
      <w:szCs w:val="22"/>
    </w:rPr>
  </w:style>
  <w:style w:type="paragraph" w:customStyle="1" w:styleId="ad">
    <w:name w:val="Заголовок"/>
    <w:basedOn w:val="ac"/>
    <w:next w:val="a"/>
    <w:uiPriority w:val="99"/>
    <w:rPr>
      <w:b/>
      <w:bCs/>
      <w:color w:val="0058A9"/>
      <w:shd w:val="clear" w:color="auto" w:fill="F0F0F0"/>
    </w:rPr>
  </w:style>
  <w:style w:type="character" w:customStyle="1" w:styleId="10">
    <w:name w:val="Заголовок 1 Знак"/>
    <w:basedOn w:val="a0"/>
    <w:link w:val="1"/>
    <w:uiPriority w:val="9"/>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Pr>
      <w:rFonts w:ascii="Cambria" w:eastAsia="Times New Roman" w:hAnsi="Cambria" w:cs="Times New Roman"/>
      <w:b/>
      <w:bCs/>
      <w:i/>
      <w:iCs/>
      <w:sz w:val="28"/>
      <w:szCs w:val="28"/>
    </w:rPr>
  </w:style>
  <w:style w:type="character" w:customStyle="1" w:styleId="30">
    <w:name w:val="Заголовок 3 Знак"/>
    <w:basedOn w:val="a0"/>
    <w:link w:val="3"/>
    <w:uiPriority w:val="9"/>
    <w:semiHidden/>
    <w:rPr>
      <w:rFonts w:ascii="Cambria" w:eastAsia="Times New Roman" w:hAnsi="Cambria" w:cs="Times New Roman"/>
      <w:b/>
      <w:bCs/>
      <w:sz w:val="26"/>
      <w:szCs w:val="26"/>
    </w:rPr>
  </w:style>
  <w:style w:type="character" w:customStyle="1" w:styleId="40">
    <w:name w:val="Заголовок 4 Знак"/>
    <w:basedOn w:val="a0"/>
    <w:link w:val="4"/>
    <w:uiPriority w:val="9"/>
    <w:semiHidden/>
    <w:rPr>
      <w:b/>
      <w:bCs/>
      <w:sz w:val="28"/>
      <w:szCs w:val="28"/>
    </w:rPr>
  </w:style>
  <w:style w:type="paragraph" w:customStyle="1" w:styleId="ae">
    <w:name w:val="Заголовок группы контролов"/>
    <w:basedOn w:val="a"/>
    <w:next w:val="a"/>
    <w:uiPriority w:val="99"/>
    <w:rPr>
      <w:b/>
      <w:bCs/>
      <w:color w:val="000000"/>
    </w:rPr>
  </w:style>
  <w:style w:type="paragraph" w:customStyle="1" w:styleId="af">
    <w:name w:val="Заголовок для информации об изменениях"/>
    <w:basedOn w:val="1"/>
    <w:next w:val="a"/>
    <w:uiPriority w:val="99"/>
    <w:pPr>
      <w:spacing w:before="0"/>
      <w:outlineLvl w:val="9"/>
    </w:pPr>
    <w:rPr>
      <w:b w:val="0"/>
      <w:bCs w:val="0"/>
      <w:sz w:val="18"/>
      <w:szCs w:val="18"/>
      <w:shd w:val="clear" w:color="auto" w:fill="FFFFFF"/>
    </w:rPr>
  </w:style>
  <w:style w:type="paragraph" w:customStyle="1" w:styleId="af0">
    <w:name w:val="Заголовок распахивающейся части диалога"/>
    <w:basedOn w:val="a"/>
    <w:next w:val="a"/>
    <w:uiPriority w:val="99"/>
    <w:rPr>
      <w:i/>
      <w:iCs/>
      <w:color w:val="000080"/>
      <w:sz w:val="22"/>
      <w:szCs w:val="22"/>
    </w:rPr>
  </w:style>
  <w:style w:type="character" w:customStyle="1" w:styleId="af1">
    <w:name w:val="Заголовок своего сообщения"/>
    <w:basedOn w:val="a3"/>
    <w:uiPriority w:val="99"/>
    <w:rPr>
      <w:b/>
      <w:bCs/>
      <w:color w:val="26282F"/>
    </w:rPr>
  </w:style>
  <w:style w:type="paragraph" w:customStyle="1" w:styleId="af2">
    <w:name w:val="Заголовок статьи"/>
    <w:basedOn w:val="a"/>
    <w:next w:val="a"/>
    <w:uiPriority w:val="99"/>
    <w:pPr>
      <w:ind w:left="1612" w:hanging="892"/>
    </w:pPr>
  </w:style>
  <w:style w:type="character" w:customStyle="1" w:styleId="af3">
    <w:name w:val="Заголовок чужого сообщения"/>
    <w:basedOn w:val="a3"/>
    <w:uiPriority w:val="99"/>
    <w:rPr>
      <w:b/>
      <w:bCs/>
      <w:color w:val="FF0000"/>
    </w:rPr>
  </w:style>
  <w:style w:type="paragraph" w:customStyle="1" w:styleId="af4">
    <w:name w:val="Заголовок ЭР (левое окно)"/>
    <w:basedOn w:val="a"/>
    <w:next w:val="a"/>
    <w:uiPriority w:val="99"/>
    <w:pPr>
      <w:spacing w:before="300" w:after="250"/>
      <w:ind w:firstLine="0"/>
      <w:jc w:val="center"/>
    </w:pPr>
    <w:rPr>
      <w:b/>
      <w:bCs/>
      <w:color w:val="26282F"/>
      <w:sz w:val="26"/>
      <w:szCs w:val="26"/>
    </w:rPr>
  </w:style>
  <w:style w:type="paragraph" w:customStyle="1" w:styleId="af5">
    <w:name w:val="Заголовок ЭР (правое окно)"/>
    <w:basedOn w:val="af4"/>
    <w:next w:val="a"/>
    <w:uiPriority w:val="99"/>
    <w:pPr>
      <w:spacing w:after="0"/>
      <w:jc w:val="left"/>
    </w:pPr>
  </w:style>
  <w:style w:type="paragraph" w:customStyle="1" w:styleId="af6">
    <w:name w:val="Интерактивный заголовок"/>
    <w:basedOn w:val="ad"/>
    <w:next w:val="a"/>
    <w:uiPriority w:val="99"/>
    <w:rPr>
      <w:u w:val="single"/>
    </w:rPr>
  </w:style>
  <w:style w:type="paragraph" w:customStyle="1" w:styleId="af7">
    <w:name w:val="Текст информации об изменениях"/>
    <w:basedOn w:val="a"/>
    <w:next w:val="a"/>
    <w:uiPriority w:val="99"/>
    <w:rPr>
      <w:color w:val="353842"/>
      <w:sz w:val="18"/>
      <w:szCs w:val="18"/>
    </w:rPr>
  </w:style>
  <w:style w:type="paragraph" w:customStyle="1" w:styleId="af8">
    <w:name w:val="Информация об изменениях"/>
    <w:basedOn w:val="af7"/>
    <w:next w:val="a"/>
    <w:uiPriority w:val="99"/>
    <w:pPr>
      <w:spacing w:before="180"/>
      <w:ind w:left="360" w:right="360" w:firstLine="0"/>
    </w:pPr>
    <w:rPr>
      <w:shd w:val="clear" w:color="auto" w:fill="EAEFED"/>
    </w:rPr>
  </w:style>
  <w:style w:type="paragraph" w:customStyle="1" w:styleId="af9">
    <w:name w:val="Текст (справка)"/>
    <w:basedOn w:val="a"/>
    <w:next w:val="a"/>
    <w:uiPriority w:val="99"/>
    <w:pPr>
      <w:ind w:left="170" w:right="170" w:firstLine="0"/>
      <w:jc w:val="left"/>
    </w:pPr>
  </w:style>
  <w:style w:type="paragraph" w:customStyle="1" w:styleId="afa">
    <w:name w:val="Комментарий"/>
    <w:basedOn w:val="af9"/>
    <w:next w:val="a"/>
    <w:uiPriority w:val="99"/>
    <w:pPr>
      <w:spacing w:before="75"/>
      <w:ind w:right="0"/>
      <w:jc w:val="both"/>
    </w:pPr>
    <w:rPr>
      <w:color w:val="353842"/>
      <w:shd w:val="clear" w:color="auto" w:fill="F0F0F0"/>
    </w:rPr>
  </w:style>
  <w:style w:type="paragraph" w:customStyle="1" w:styleId="afb">
    <w:name w:val="Информация об изменениях документа"/>
    <w:basedOn w:val="afa"/>
    <w:next w:val="a"/>
    <w:uiPriority w:val="99"/>
    <w:rPr>
      <w:i/>
      <w:iCs/>
    </w:rPr>
  </w:style>
  <w:style w:type="paragraph" w:customStyle="1" w:styleId="afc">
    <w:name w:val="Текст (лев. подпись)"/>
    <w:basedOn w:val="a"/>
    <w:next w:val="a"/>
    <w:uiPriority w:val="99"/>
    <w:pPr>
      <w:ind w:firstLine="0"/>
      <w:jc w:val="left"/>
    </w:pPr>
  </w:style>
  <w:style w:type="paragraph" w:customStyle="1" w:styleId="afd">
    <w:name w:val="Колонтитул (левый)"/>
    <w:basedOn w:val="afc"/>
    <w:next w:val="a"/>
    <w:uiPriority w:val="99"/>
    <w:rPr>
      <w:sz w:val="14"/>
      <w:szCs w:val="14"/>
    </w:rPr>
  </w:style>
  <w:style w:type="paragraph" w:customStyle="1" w:styleId="afe">
    <w:name w:val="Текст (прав. подпись)"/>
    <w:basedOn w:val="a"/>
    <w:next w:val="a"/>
    <w:uiPriority w:val="99"/>
    <w:pPr>
      <w:ind w:firstLine="0"/>
      <w:jc w:val="right"/>
    </w:pPr>
  </w:style>
  <w:style w:type="paragraph" w:customStyle="1" w:styleId="aff">
    <w:name w:val="Колонтитул (правый)"/>
    <w:basedOn w:val="afe"/>
    <w:next w:val="a"/>
    <w:uiPriority w:val="99"/>
    <w:rPr>
      <w:sz w:val="14"/>
      <w:szCs w:val="14"/>
    </w:rPr>
  </w:style>
  <w:style w:type="paragraph" w:customStyle="1" w:styleId="aff0">
    <w:name w:val="Комментарий пользователя"/>
    <w:basedOn w:val="afa"/>
    <w:next w:val="a"/>
    <w:uiPriority w:val="99"/>
    <w:pPr>
      <w:jc w:val="left"/>
    </w:pPr>
    <w:rPr>
      <w:shd w:val="clear" w:color="auto" w:fill="FFDFE0"/>
    </w:rPr>
  </w:style>
  <w:style w:type="paragraph" w:customStyle="1" w:styleId="aff1">
    <w:name w:val="Куда обратиться?"/>
    <w:basedOn w:val="a6"/>
    <w:next w:val="a"/>
    <w:uiPriority w:val="99"/>
  </w:style>
  <w:style w:type="paragraph" w:customStyle="1" w:styleId="aff2">
    <w:name w:val="Моноширинный"/>
    <w:basedOn w:val="a"/>
    <w:next w:val="a"/>
    <w:uiPriority w:val="99"/>
    <w:pPr>
      <w:ind w:firstLine="0"/>
      <w:jc w:val="left"/>
    </w:pPr>
    <w:rPr>
      <w:rFonts w:ascii="Courier New" w:hAnsi="Courier New" w:cs="Courier New"/>
    </w:rPr>
  </w:style>
  <w:style w:type="character" w:customStyle="1" w:styleId="aff3">
    <w:name w:val="Найденные слова"/>
    <w:basedOn w:val="a3"/>
    <w:uiPriority w:val="99"/>
    <w:rPr>
      <w:b/>
      <w:bCs/>
      <w:color w:val="26282F"/>
      <w:shd w:val="clear" w:color="auto" w:fill="FFF580"/>
    </w:rPr>
  </w:style>
  <w:style w:type="paragraph" w:customStyle="1" w:styleId="aff4">
    <w:name w:val="Напишите нам"/>
    <w:basedOn w:val="a"/>
    <w:next w:val="a"/>
    <w:uiPriority w:val="99"/>
    <w:pPr>
      <w:spacing w:before="90" w:after="90"/>
      <w:ind w:left="180" w:right="180" w:firstLine="0"/>
    </w:pPr>
    <w:rPr>
      <w:sz w:val="20"/>
      <w:szCs w:val="20"/>
      <w:shd w:val="clear" w:color="auto" w:fill="EFFFAD"/>
    </w:rPr>
  </w:style>
  <w:style w:type="character" w:customStyle="1" w:styleId="aff5">
    <w:name w:val="Не вступил в силу"/>
    <w:basedOn w:val="a3"/>
    <w:uiPriority w:val="99"/>
    <w:rPr>
      <w:b/>
      <w:bCs/>
      <w:color w:val="000000"/>
      <w:shd w:val="clear" w:color="auto" w:fill="D8EDE8"/>
    </w:rPr>
  </w:style>
  <w:style w:type="paragraph" w:customStyle="1" w:styleId="aff6">
    <w:name w:val="Необходимые документы"/>
    <w:basedOn w:val="a6"/>
    <w:next w:val="a"/>
    <w:uiPriority w:val="99"/>
    <w:pPr>
      <w:ind w:firstLine="118"/>
    </w:pPr>
  </w:style>
  <w:style w:type="paragraph" w:customStyle="1" w:styleId="aff7">
    <w:name w:val="Нормальный (таблица)"/>
    <w:basedOn w:val="a"/>
    <w:next w:val="a"/>
    <w:uiPriority w:val="99"/>
    <w:pPr>
      <w:ind w:firstLine="0"/>
    </w:pPr>
  </w:style>
  <w:style w:type="paragraph" w:customStyle="1" w:styleId="aff8">
    <w:name w:val="Таблицы (моноширинный)"/>
    <w:basedOn w:val="a"/>
    <w:next w:val="a"/>
    <w:uiPriority w:val="99"/>
    <w:pPr>
      <w:ind w:firstLine="0"/>
      <w:jc w:val="left"/>
    </w:pPr>
    <w:rPr>
      <w:rFonts w:ascii="Courier New" w:hAnsi="Courier New" w:cs="Courier New"/>
    </w:rPr>
  </w:style>
  <w:style w:type="paragraph" w:customStyle="1" w:styleId="aff9">
    <w:name w:val="Оглавление"/>
    <w:basedOn w:val="aff8"/>
    <w:next w:val="a"/>
    <w:uiPriority w:val="99"/>
    <w:pPr>
      <w:ind w:left="140"/>
    </w:pPr>
  </w:style>
  <w:style w:type="character" w:customStyle="1" w:styleId="affa">
    <w:name w:val="Опечатки"/>
    <w:uiPriority w:val="99"/>
    <w:rPr>
      <w:color w:val="FF0000"/>
    </w:rPr>
  </w:style>
  <w:style w:type="paragraph" w:customStyle="1" w:styleId="affb">
    <w:name w:val="Переменная часть"/>
    <w:basedOn w:val="ac"/>
    <w:next w:val="a"/>
    <w:uiPriority w:val="99"/>
    <w:rPr>
      <w:sz w:val="18"/>
      <w:szCs w:val="18"/>
    </w:rPr>
  </w:style>
  <w:style w:type="paragraph" w:customStyle="1" w:styleId="affc">
    <w:name w:val="Подвал для информации об изменениях"/>
    <w:basedOn w:val="1"/>
    <w:next w:val="a"/>
    <w:uiPriority w:val="99"/>
    <w:pPr>
      <w:outlineLvl w:val="9"/>
    </w:pPr>
    <w:rPr>
      <w:b w:val="0"/>
      <w:bCs w:val="0"/>
      <w:sz w:val="18"/>
      <w:szCs w:val="18"/>
    </w:rPr>
  </w:style>
  <w:style w:type="paragraph" w:customStyle="1" w:styleId="affd">
    <w:name w:val="Подзаголовок для информации об изменениях"/>
    <w:basedOn w:val="af7"/>
    <w:next w:val="a"/>
    <w:uiPriority w:val="99"/>
    <w:rPr>
      <w:b/>
      <w:bCs/>
    </w:rPr>
  </w:style>
  <w:style w:type="paragraph" w:customStyle="1" w:styleId="affe">
    <w:name w:val="Подчёркнуный текст"/>
    <w:basedOn w:val="a"/>
    <w:next w:val="a"/>
    <w:uiPriority w:val="99"/>
    <w:pPr>
      <w:pBdr>
        <w:bottom w:val="single" w:sz="4" w:space="0" w:color="auto"/>
      </w:pBdr>
    </w:pPr>
  </w:style>
  <w:style w:type="paragraph" w:customStyle="1" w:styleId="afff">
    <w:name w:val="Постоянная часть"/>
    <w:basedOn w:val="ac"/>
    <w:next w:val="a"/>
    <w:uiPriority w:val="99"/>
    <w:rPr>
      <w:sz w:val="20"/>
      <w:szCs w:val="20"/>
    </w:rPr>
  </w:style>
  <w:style w:type="paragraph" w:customStyle="1" w:styleId="afff0">
    <w:name w:val="Прижатый влево"/>
    <w:basedOn w:val="a"/>
    <w:next w:val="a"/>
    <w:uiPriority w:val="99"/>
    <w:pPr>
      <w:ind w:firstLine="0"/>
      <w:jc w:val="left"/>
    </w:pPr>
  </w:style>
  <w:style w:type="paragraph" w:customStyle="1" w:styleId="afff1">
    <w:name w:val="Пример."/>
    <w:basedOn w:val="a6"/>
    <w:next w:val="a"/>
    <w:uiPriority w:val="99"/>
  </w:style>
  <w:style w:type="paragraph" w:customStyle="1" w:styleId="afff2">
    <w:name w:val="Примечание."/>
    <w:basedOn w:val="a6"/>
    <w:next w:val="a"/>
    <w:uiPriority w:val="99"/>
  </w:style>
  <w:style w:type="character" w:customStyle="1" w:styleId="afff3">
    <w:name w:val="Продолжение ссылки"/>
    <w:basedOn w:val="a4"/>
    <w:uiPriority w:val="99"/>
    <w:rPr>
      <w:b/>
      <w:bCs/>
      <w:color w:val="106BBE"/>
    </w:rPr>
  </w:style>
  <w:style w:type="paragraph" w:customStyle="1" w:styleId="afff4">
    <w:name w:val="Словарная статья"/>
    <w:basedOn w:val="a"/>
    <w:next w:val="a"/>
    <w:uiPriority w:val="99"/>
    <w:pPr>
      <w:ind w:right="118" w:firstLine="0"/>
    </w:pPr>
  </w:style>
  <w:style w:type="character" w:customStyle="1" w:styleId="afff5">
    <w:name w:val="Сравнение редакций"/>
    <w:basedOn w:val="a3"/>
    <w:uiPriority w:val="99"/>
    <w:rPr>
      <w:b/>
      <w:bCs/>
      <w:color w:val="26282F"/>
    </w:rPr>
  </w:style>
  <w:style w:type="character" w:customStyle="1" w:styleId="afff6">
    <w:name w:val="Сравнение редакций. Добавленный фрагмент"/>
    <w:uiPriority w:val="99"/>
    <w:rPr>
      <w:color w:val="000000"/>
      <w:shd w:val="clear" w:color="auto" w:fill="C1D7FF"/>
    </w:rPr>
  </w:style>
  <w:style w:type="character" w:customStyle="1" w:styleId="afff7">
    <w:name w:val="Сравнение редакций. Удаленный фрагмент"/>
    <w:uiPriority w:val="99"/>
    <w:rPr>
      <w:color w:val="000000"/>
      <w:shd w:val="clear" w:color="auto" w:fill="C4C413"/>
    </w:rPr>
  </w:style>
  <w:style w:type="paragraph" w:customStyle="1" w:styleId="afff8">
    <w:name w:val="Ссылка на официальную публикацию"/>
    <w:basedOn w:val="a"/>
    <w:next w:val="a"/>
    <w:uiPriority w:val="99"/>
  </w:style>
  <w:style w:type="character" w:customStyle="1" w:styleId="afff9">
    <w:name w:val="Ссылка на утративший силу документ"/>
    <w:basedOn w:val="a4"/>
    <w:uiPriority w:val="99"/>
    <w:rPr>
      <w:b/>
      <w:bCs/>
      <w:color w:val="749232"/>
    </w:rPr>
  </w:style>
  <w:style w:type="paragraph" w:customStyle="1" w:styleId="afffa">
    <w:name w:val="Текст в таблице"/>
    <w:basedOn w:val="aff7"/>
    <w:next w:val="a"/>
    <w:uiPriority w:val="99"/>
    <w:pPr>
      <w:ind w:firstLine="500"/>
    </w:pPr>
  </w:style>
  <w:style w:type="paragraph" w:customStyle="1" w:styleId="afffb">
    <w:name w:val="Текст ЭР (см. также)"/>
    <w:basedOn w:val="a"/>
    <w:next w:val="a"/>
    <w:uiPriority w:val="99"/>
    <w:pPr>
      <w:spacing w:before="200"/>
      <w:ind w:firstLine="0"/>
      <w:jc w:val="left"/>
    </w:pPr>
    <w:rPr>
      <w:sz w:val="20"/>
      <w:szCs w:val="20"/>
    </w:rPr>
  </w:style>
  <w:style w:type="paragraph" w:customStyle="1" w:styleId="afffc">
    <w:name w:val="Технический комментарий"/>
    <w:basedOn w:val="a"/>
    <w:next w:val="a"/>
    <w:uiPriority w:val="99"/>
    <w:pPr>
      <w:ind w:firstLine="0"/>
      <w:jc w:val="left"/>
    </w:pPr>
    <w:rPr>
      <w:color w:val="463F31"/>
      <w:shd w:val="clear" w:color="auto" w:fill="FFFFA6"/>
    </w:rPr>
  </w:style>
  <w:style w:type="character" w:customStyle="1" w:styleId="afffd">
    <w:name w:val="Утратил силу"/>
    <w:basedOn w:val="a3"/>
    <w:uiPriority w:val="99"/>
    <w:rPr>
      <w:b/>
      <w:bCs/>
      <w:strike/>
      <w:color w:val="666600"/>
    </w:rPr>
  </w:style>
  <w:style w:type="paragraph" w:customStyle="1" w:styleId="afffe">
    <w:name w:val="Формула"/>
    <w:basedOn w:val="a"/>
    <w:next w:val="a"/>
    <w:uiPriority w:val="99"/>
    <w:pPr>
      <w:spacing w:before="240" w:after="240"/>
      <w:ind w:left="420" w:right="420" w:firstLine="300"/>
    </w:pPr>
    <w:rPr>
      <w:shd w:val="clear" w:color="auto" w:fill="F5F3DA"/>
    </w:rPr>
  </w:style>
  <w:style w:type="paragraph" w:customStyle="1" w:styleId="affff">
    <w:name w:val="Центрированный (таблица)"/>
    <w:basedOn w:val="aff7"/>
    <w:next w:val="a"/>
    <w:uiPriority w:val="99"/>
    <w:pPr>
      <w:jc w:val="center"/>
    </w:pPr>
  </w:style>
  <w:style w:type="paragraph" w:customStyle="1" w:styleId="-">
    <w:name w:val="ЭР-содержание (правое окно)"/>
    <w:basedOn w:val="a"/>
    <w:next w:val="a"/>
    <w:uiPriority w:val="99"/>
    <w:pPr>
      <w:spacing w:before="300"/>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garantF1://12009720.400" TargetMode="External"/><Relationship Id="rId18" Type="http://schemas.openxmlformats.org/officeDocument/2006/relationships/hyperlink" Target="garantF1://10064072.10424" TargetMode="External"/><Relationship Id="rId26" Type="http://schemas.openxmlformats.org/officeDocument/2006/relationships/hyperlink" Target="garantF1://1871161.0" TargetMode="External"/><Relationship Id="rId3" Type="http://schemas.openxmlformats.org/officeDocument/2006/relationships/webSettings" Target="webSettings.xml"/><Relationship Id="rId21" Type="http://schemas.openxmlformats.org/officeDocument/2006/relationships/hyperlink" Target="garantF1://12009720.9" TargetMode="External"/><Relationship Id="rId34" Type="http://schemas.openxmlformats.org/officeDocument/2006/relationships/theme" Target="theme/theme1.xml"/><Relationship Id="rId7" Type="http://schemas.openxmlformats.org/officeDocument/2006/relationships/hyperlink" Target="garantF1://90272.1000" TargetMode="External"/><Relationship Id="rId12" Type="http://schemas.openxmlformats.org/officeDocument/2006/relationships/hyperlink" Target="garantF1://12009720.20" TargetMode="External"/><Relationship Id="rId17" Type="http://schemas.openxmlformats.org/officeDocument/2006/relationships/hyperlink" Target="garantF1://12009720.0" TargetMode="External"/><Relationship Id="rId25" Type="http://schemas.openxmlformats.org/officeDocument/2006/relationships/hyperlink" Target="garantF1://12009720.33"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garantF1://10064072.174" TargetMode="External"/><Relationship Id="rId20" Type="http://schemas.openxmlformats.org/officeDocument/2006/relationships/hyperlink" Target="garantF1://12009720.15" TargetMode="External"/><Relationship Id="rId29" Type="http://schemas.openxmlformats.org/officeDocument/2006/relationships/hyperlink" Target="garantF1://85181.3" TargetMode="External"/><Relationship Id="rId1" Type="http://schemas.openxmlformats.org/officeDocument/2006/relationships/styles" Target="styles.xml"/><Relationship Id="rId6" Type="http://schemas.openxmlformats.org/officeDocument/2006/relationships/hyperlink" Target="garantF1://10064072.846" TargetMode="External"/><Relationship Id="rId11" Type="http://schemas.openxmlformats.org/officeDocument/2006/relationships/hyperlink" Target="garantF1://12009720.30004" TargetMode="External"/><Relationship Id="rId24" Type="http://schemas.openxmlformats.org/officeDocument/2006/relationships/hyperlink" Target="garantF1://12009720.0" TargetMode="External"/><Relationship Id="rId32" Type="http://schemas.openxmlformats.org/officeDocument/2006/relationships/hyperlink" Target="garantF1://12009720.500" TargetMode="External"/><Relationship Id="rId5" Type="http://schemas.openxmlformats.org/officeDocument/2006/relationships/hyperlink" Target="garantF1://12009720.0" TargetMode="External"/><Relationship Id="rId15" Type="http://schemas.openxmlformats.org/officeDocument/2006/relationships/hyperlink" Target="garantF1://12009720.0" TargetMode="External"/><Relationship Id="rId23" Type="http://schemas.openxmlformats.org/officeDocument/2006/relationships/hyperlink" Target="garantF1://12009720.2361" TargetMode="External"/><Relationship Id="rId28" Type="http://schemas.openxmlformats.org/officeDocument/2006/relationships/hyperlink" Target="garantF1://85181.3" TargetMode="External"/><Relationship Id="rId10" Type="http://schemas.openxmlformats.org/officeDocument/2006/relationships/hyperlink" Target="garantF1://85134.0" TargetMode="External"/><Relationship Id="rId19" Type="http://schemas.openxmlformats.org/officeDocument/2006/relationships/hyperlink" Target="garantF1://12009720.8" TargetMode="External"/><Relationship Id="rId31" Type="http://schemas.openxmlformats.org/officeDocument/2006/relationships/hyperlink" Target="garantF1://10064072.92" TargetMode="External"/><Relationship Id="rId4" Type="http://schemas.openxmlformats.org/officeDocument/2006/relationships/hyperlink" Target="garantF1://10064072.89" TargetMode="External"/><Relationship Id="rId9" Type="http://schemas.openxmlformats.org/officeDocument/2006/relationships/hyperlink" Target="garantF1://12009720.311" TargetMode="External"/><Relationship Id="rId14" Type="http://schemas.openxmlformats.org/officeDocument/2006/relationships/hyperlink" Target="garantF1://12009720.50" TargetMode="External"/><Relationship Id="rId22" Type="http://schemas.openxmlformats.org/officeDocument/2006/relationships/hyperlink" Target="garantF1://12009720.21" TargetMode="External"/><Relationship Id="rId27" Type="http://schemas.openxmlformats.org/officeDocument/2006/relationships/hyperlink" Target="garantF1://12009720.2361" TargetMode="External"/><Relationship Id="rId30" Type="http://schemas.openxmlformats.org/officeDocument/2006/relationships/hyperlink" Target="garantF1://12009720.20" TargetMode="External"/><Relationship Id="rId8" Type="http://schemas.openxmlformats.org/officeDocument/2006/relationships/hyperlink" Target="garantF1://9027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4525</Words>
  <Characters>32783</Characters>
  <Application>Microsoft Office Word</Application>
  <DocSecurity>0</DocSecurity>
  <Lines>273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37234</CharactersWithSpaces>
  <SharedDoc>false</SharedDoc>
  <HLinks>
    <vt:vector size="210" baseType="variant">
      <vt:variant>
        <vt:i4>5308424</vt:i4>
      </vt:variant>
      <vt:variant>
        <vt:i4>102</vt:i4>
      </vt:variant>
      <vt:variant>
        <vt:i4>0</vt:i4>
      </vt:variant>
      <vt:variant>
        <vt:i4>5</vt:i4>
      </vt:variant>
      <vt:variant>
        <vt:lpwstr>garantf1://12009720.500/</vt:lpwstr>
      </vt:variant>
      <vt:variant>
        <vt:lpwstr/>
      </vt:variant>
      <vt:variant>
        <vt:i4>7602229</vt:i4>
      </vt:variant>
      <vt:variant>
        <vt:i4>99</vt:i4>
      </vt:variant>
      <vt:variant>
        <vt:i4>0</vt:i4>
      </vt:variant>
      <vt:variant>
        <vt:i4>5</vt:i4>
      </vt:variant>
      <vt:variant>
        <vt:lpwstr>garantf1://10064072.92/</vt:lpwstr>
      </vt:variant>
      <vt:variant>
        <vt:lpwstr/>
      </vt:variant>
      <vt:variant>
        <vt:i4>8257599</vt:i4>
      </vt:variant>
      <vt:variant>
        <vt:i4>96</vt:i4>
      </vt:variant>
      <vt:variant>
        <vt:i4>0</vt:i4>
      </vt:variant>
      <vt:variant>
        <vt:i4>5</vt:i4>
      </vt:variant>
      <vt:variant>
        <vt:lpwstr>garantf1://12009720.20/</vt:lpwstr>
      </vt:variant>
      <vt:variant>
        <vt:lpwstr/>
      </vt:variant>
      <vt:variant>
        <vt:i4>6357035</vt:i4>
      </vt:variant>
      <vt:variant>
        <vt:i4>93</vt:i4>
      </vt:variant>
      <vt:variant>
        <vt:i4>0</vt:i4>
      </vt:variant>
      <vt:variant>
        <vt:i4>5</vt:i4>
      </vt:variant>
      <vt:variant>
        <vt:lpwstr>garantf1://85181.3/</vt:lpwstr>
      </vt:variant>
      <vt:variant>
        <vt:lpwstr/>
      </vt:variant>
      <vt:variant>
        <vt:i4>6357035</vt:i4>
      </vt:variant>
      <vt:variant>
        <vt:i4>90</vt:i4>
      </vt:variant>
      <vt:variant>
        <vt:i4>0</vt:i4>
      </vt:variant>
      <vt:variant>
        <vt:i4>5</vt:i4>
      </vt:variant>
      <vt:variant>
        <vt:lpwstr>garantf1://85181.3/</vt:lpwstr>
      </vt:variant>
      <vt:variant>
        <vt:lpwstr/>
      </vt:variant>
      <vt:variant>
        <vt:i4>4980745</vt:i4>
      </vt:variant>
      <vt:variant>
        <vt:i4>87</vt:i4>
      </vt:variant>
      <vt:variant>
        <vt:i4>0</vt:i4>
      </vt:variant>
      <vt:variant>
        <vt:i4>5</vt:i4>
      </vt:variant>
      <vt:variant>
        <vt:lpwstr>garantf1://12009720.2361/</vt:lpwstr>
      </vt:variant>
      <vt:variant>
        <vt:lpwstr/>
      </vt:variant>
      <vt:variant>
        <vt:i4>6029337</vt:i4>
      </vt:variant>
      <vt:variant>
        <vt:i4>84</vt:i4>
      </vt:variant>
      <vt:variant>
        <vt:i4>0</vt:i4>
      </vt:variant>
      <vt:variant>
        <vt:i4>5</vt:i4>
      </vt:variant>
      <vt:variant>
        <vt:lpwstr>garantf1://1871161.0/</vt:lpwstr>
      </vt:variant>
      <vt:variant>
        <vt:lpwstr/>
      </vt:variant>
      <vt:variant>
        <vt:i4>8192062</vt:i4>
      </vt:variant>
      <vt:variant>
        <vt:i4>81</vt:i4>
      </vt:variant>
      <vt:variant>
        <vt:i4>0</vt:i4>
      </vt:variant>
      <vt:variant>
        <vt:i4>5</vt:i4>
      </vt:variant>
      <vt:variant>
        <vt:lpwstr>garantf1://12009720.33/</vt:lpwstr>
      </vt:variant>
      <vt:variant>
        <vt:lpwstr/>
      </vt:variant>
      <vt:variant>
        <vt:i4>2752536</vt:i4>
      </vt:variant>
      <vt:variant>
        <vt:i4>78</vt:i4>
      </vt:variant>
      <vt:variant>
        <vt:i4>0</vt:i4>
      </vt:variant>
      <vt:variant>
        <vt:i4>5</vt:i4>
      </vt:variant>
      <vt:variant>
        <vt:lpwstr/>
      </vt:variant>
      <vt:variant>
        <vt:lpwstr>sub_8212</vt:lpwstr>
      </vt:variant>
      <vt:variant>
        <vt:i4>2687000</vt:i4>
      </vt:variant>
      <vt:variant>
        <vt:i4>75</vt:i4>
      </vt:variant>
      <vt:variant>
        <vt:i4>0</vt:i4>
      </vt:variant>
      <vt:variant>
        <vt:i4>5</vt:i4>
      </vt:variant>
      <vt:variant>
        <vt:lpwstr/>
      </vt:variant>
      <vt:variant>
        <vt:lpwstr>sub_8211</vt:lpwstr>
      </vt:variant>
      <vt:variant>
        <vt:i4>1572905</vt:i4>
      </vt:variant>
      <vt:variant>
        <vt:i4>72</vt:i4>
      </vt:variant>
      <vt:variant>
        <vt:i4>0</vt:i4>
      </vt:variant>
      <vt:variant>
        <vt:i4>5</vt:i4>
      </vt:variant>
      <vt:variant>
        <vt:lpwstr/>
      </vt:variant>
      <vt:variant>
        <vt:lpwstr>sub_825</vt:lpwstr>
      </vt:variant>
      <vt:variant>
        <vt:i4>1572905</vt:i4>
      </vt:variant>
      <vt:variant>
        <vt:i4>69</vt:i4>
      </vt:variant>
      <vt:variant>
        <vt:i4>0</vt:i4>
      </vt:variant>
      <vt:variant>
        <vt:i4>5</vt:i4>
      </vt:variant>
      <vt:variant>
        <vt:lpwstr/>
      </vt:variant>
      <vt:variant>
        <vt:lpwstr>sub_823</vt:lpwstr>
      </vt:variant>
      <vt:variant>
        <vt:i4>6357053</vt:i4>
      </vt:variant>
      <vt:variant>
        <vt:i4>66</vt:i4>
      </vt:variant>
      <vt:variant>
        <vt:i4>0</vt:i4>
      </vt:variant>
      <vt:variant>
        <vt:i4>5</vt:i4>
      </vt:variant>
      <vt:variant>
        <vt:lpwstr>garantf1://12009720.0/</vt:lpwstr>
      </vt:variant>
      <vt:variant>
        <vt:lpwstr/>
      </vt:variant>
      <vt:variant>
        <vt:i4>4980745</vt:i4>
      </vt:variant>
      <vt:variant>
        <vt:i4>63</vt:i4>
      </vt:variant>
      <vt:variant>
        <vt:i4>0</vt:i4>
      </vt:variant>
      <vt:variant>
        <vt:i4>5</vt:i4>
      </vt:variant>
      <vt:variant>
        <vt:lpwstr>garantf1://12009720.2361/</vt:lpwstr>
      </vt:variant>
      <vt:variant>
        <vt:lpwstr/>
      </vt:variant>
      <vt:variant>
        <vt:i4>1703974</vt:i4>
      </vt:variant>
      <vt:variant>
        <vt:i4>60</vt:i4>
      </vt:variant>
      <vt:variant>
        <vt:i4>0</vt:i4>
      </vt:variant>
      <vt:variant>
        <vt:i4>5</vt:i4>
      </vt:variant>
      <vt:variant>
        <vt:lpwstr/>
      </vt:variant>
      <vt:variant>
        <vt:lpwstr>sub_701</vt:lpwstr>
      </vt:variant>
      <vt:variant>
        <vt:i4>8323135</vt:i4>
      </vt:variant>
      <vt:variant>
        <vt:i4>57</vt:i4>
      </vt:variant>
      <vt:variant>
        <vt:i4>0</vt:i4>
      </vt:variant>
      <vt:variant>
        <vt:i4>5</vt:i4>
      </vt:variant>
      <vt:variant>
        <vt:lpwstr>garantf1://12009720.21/</vt:lpwstr>
      </vt:variant>
      <vt:variant>
        <vt:lpwstr/>
      </vt:variant>
      <vt:variant>
        <vt:i4>6357044</vt:i4>
      </vt:variant>
      <vt:variant>
        <vt:i4>54</vt:i4>
      </vt:variant>
      <vt:variant>
        <vt:i4>0</vt:i4>
      </vt:variant>
      <vt:variant>
        <vt:i4>5</vt:i4>
      </vt:variant>
      <vt:variant>
        <vt:lpwstr>garantf1://12009720.9/</vt:lpwstr>
      </vt:variant>
      <vt:variant>
        <vt:lpwstr/>
      </vt:variant>
      <vt:variant>
        <vt:i4>8060988</vt:i4>
      </vt:variant>
      <vt:variant>
        <vt:i4>51</vt:i4>
      </vt:variant>
      <vt:variant>
        <vt:i4>0</vt:i4>
      </vt:variant>
      <vt:variant>
        <vt:i4>5</vt:i4>
      </vt:variant>
      <vt:variant>
        <vt:lpwstr>garantf1://12009720.15/</vt:lpwstr>
      </vt:variant>
      <vt:variant>
        <vt:lpwstr/>
      </vt:variant>
      <vt:variant>
        <vt:i4>6357045</vt:i4>
      </vt:variant>
      <vt:variant>
        <vt:i4>48</vt:i4>
      </vt:variant>
      <vt:variant>
        <vt:i4>0</vt:i4>
      </vt:variant>
      <vt:variant>
        <vt:i4>5</vt:i4>
      </vt:variant>
      <vt:variant>
        <vt:lpwstr>garantf1://12009720.8/</vt:lpwstr>
      </vt:variant>
      <vt:variant>
        <vt:lpwstr/>
      </vt:variant>
      <vt:variant>
        <vt:i4>7012413</vt:i4>
      </vt:variant>
      <vt:variant>
        <vt:i4>45</vt:i4>
      </vt:variant>
      <vt:variant>
        <vt:i4>0</vt:i4>
      </vt:variant>
      <vt:variant>
        <vt:i4>5</vt:i4>
      </vt:variant>
      <vt:variant>
        <vt:lpwstr>garantf1://10064072.10424/</vt:lpwstr>
      </vt:variant>
      <vt:variant>
        <vt:lpwstr/>
      </vt:variant>
      <vt:variant>
        <vt:i4>6357053</vt:i4>
      </vt:variant>
      <vt:variant>
        <vt:i4>42</vt:i4>
      </vt:variant>
      <vt:variant>
        <vt:i4>0</vt:i4>
      </vt:variant>
      <vt:variant>
        <vt:i4>5</vt:i4>
      </vt:variant>
      <vt:variant>
        <vt:lpwstr>garantf1://12009720.0/</vt:lpwstr>
      </vt:variant>
      <vt:variant>
        <vt:lpwstr/>
      </vt:variant>
      <vt:variant>
        <vt:i4>6160393</vt:i4>
      </vt:variant>
      <vt:variant>
        <vt:i4>39</vt:i4>
      </vt:variant>
      <vt:variant>
        <vt:i4>0</vt:i4>
      </vt:variant>
      <vt:variant>
        <vt:i4>5</vt:i4>
      </vt:variant>
      <vt:variant>
        <vt:lpwstr>garantf1://10064072.174/</vt:lpwstr>
      </vt:variant>
      <vt:variant>
        <vt:lpwstr/>
      </vt:variant>
      <vt:variant>
        <vt:i4>6357053</vt:i4>
      </vt:variant>
      <vt:variant>
        <vt:i4>36</vt:i4>
      </vt:variant>
      <vt:variant>
        <vt:i4>0</vt:i4>
      </vt:variant>
      <vt:variant>
        <vt:i4>5</vt:i4>
      </vt:variant>
      <vt:variant>
        <vt:lpwstr>garantf1://12009720.0/</vt:lpwstr>
      </vt:variant>
      <vt:variant>
        <vt:lpwstr/>
      </vt:variant>
      <vt:variant>
        <vt:i4>8257592</vt:i4>
      </vt:variant>
      <vt:variant>
        <vt:i4>33</vt:i4>
      </vt:variant>
      <vt:variant>
        <vt:i4>0</vt:i4>
      </vt:variant>
      <vt:variant>
        <vt:i4>5</vt:i4>
      </vt:variant>
      <vt:variant>
        <vt:lpwstr>garantf1://12009720.50/</vt:lpwstr>
      </vt:variant>
      <vt:variant>
        <vt:lpwstr/>
      </vt:variant>
      <vt:variant>
        <vt:i4>5308425</vt:i4>
      </vt:variant>
      <vt:variant>
        <vt:i4>30</vt:i4>
      </vt:variant>
      <vt:variant>
        <vt:i4>0</vt:i4>
      </vt:variant>
      <vt:variant>
        <vt:i4>5</vt:i4>
      </vt:variant>
      <vt:variant>
        <vt:lpwstr>garantf1://12009720.400/</vt:lpwstr>
      </vt:variant>
      <vt:variant>
        <vt:lpwstr/>
      </vt:variant>
      <vt:variant>
        <vt:i4>8257599</vt:i4>
      </vt:variant>
      <vt:variant>
        <vt:i4>27</vt:i4>
      </vt:variant>
      <vt:variant>
        <vt:i4>0</vt:i4>
      </vt:variant>
      <vt:variant>
        <vt:i4>5</vt:i4>
      </vt:variant>
      <vt:variant>
        <vt:lpwstr>garantf1://12009720.20/</vt:lpwstr>
      </vt:variant>
      <vt:variant>
        <vt:lpwstr/>
      </vt:variant>
      <vt:variant>
        <vt:i4>6357050</vt:i4>
      </vt:variant>
      <vt:variant>
        <vt:i4>24</vt:i4>
      </vt:variant>
      <vt:variant>
        <vt:i4>0</vt:i4>
      </vt:variant>
      <vt:variant>
        <vt:i4>5</vt:i4>
      </vt:variant>
      <vt:variant>
        <vt:lpwstr>garantf1://12009720.30004/</vt:lpwstr>
      </vt:variant>
      <vt:variant>
        <vt:lpwstr/>
      </vt:variant>
      <vt:variant>
        <vt:i4>1703970</vt:i4>
      </vt:variant>
      <vt:variant>
        <vt:i4>21</vt:i4>
      </vt:variant>
      <vt:variant>
        <vt:i4>0</vt:i4>
      </vt:variant>
      <vt:variant>
        <vt:i4>5</vt:i4>
      </vt:variant>
      <vt:variant>
        <vt:lpwstr/>
      </vt:variant>
      <vt:variant>
        <vt:lpwstr>sub_304</vt:lpwstr>
      </vt:variant>
      <vt:variant>
        <vt:i4>6750240</vt:i4>
      </vt:variant>
      <vt:variant>
        <vt:i4>18</vt:i4>
      </vt:variant>
      <vt:variant>
        <vt:i4>0</vt:i4>
      </vt:variant>
      <vt:variant>
        <vt:i4>5</vt:i4>
      </vt:variant>
      <vt:variant>
        <vt:lpwstr>garantf1://85134.0/</vt:lpwstr>
      </vt:variant>
      <vt:variant>
        <vt:lpwstr/>
      </vt:variant>
      <vt:variant>
        <vt:i4>5242895</vt:i4>
      </vt:variant>
      <vt:variant>
        <vt:i4>15</vt:i4>
      </vt:variant>
      <vt:variant>
        <vt:i4>0</vt:i4>
      </vt:variant>
      <vt:variant>
        <vt:i4>5</vt:i4>
      </vt:variant>
      <vt:variant>
        <vt:lpwstr>garantf1://12009720.311/</vt:lpwstr>
      </vt:variant>
      <vt:variant>
        <vt:lpwstr/>
      </vt:variant>
      <vt:variant>
        <vt:i4>6488097</vt:i4>
      </vt:variant>
      <vt:variant>
        <vt:i4>12</vt:i4>
      </vt:variant>
      <vt:variant>
        <vt:i4>0</vt:i4>
      </vt:variant>
      <vt:variant>
        <vt:i4>5</vt:i4>
      </vt:variant>
      <vt:variant>
        <vt:lpwstr>garantf1://90272.0/</vt:lpwstr>
      </vt:variant>
      <vt:variant>
        <vt:lpwstr/>
      </vt:variant>
      <vt:variant>
        <vt:i4>8192033</vt:i4>
      </vt:variant>
      <vt:variant>
        <vt:i4>9</vt:i4>
      </vt:variant>
      <vt:variant>
        <vt:i4>0</vt:i4>
      </vt:variant>
      <vt:variant>
        <vt:i4>5</vt:i4>
      </vt:variant>
      <vt:variant>
        <vt:lpwstr>garantf1://90272.1000/</vt:lpwstr>
      </vt:variant>
      <vt:variant>
        <vt:lpwstr/>
      </vt:variant>
      <vt:variant>
        <vt:i4>6094850</vt:i4>
      </vt:variant>
      <vt:variant>
        <vt:i4>6</vt:i4>
      </vt:variant>
      <vt:variant>
        <vt:i4>0</vt:i4>
      </vt:variant>
      <vt:variant>
        <vt:i4>5</vt:i4>
      </vt:variant>
      <vt:variant>
        <vt:lpwstr>garantf1://10064072.846/</vt:lpwstr>
      </vt:variant>
      <vt:variant>
        <vt:lpwstr/>
      </vt:variant>
      <vt:variant>
        <vt:i4>6357053</vt:i4>
      </vt:variant>
      <vt:variant>
        <vt:i4>3</vt:i4>
      </vt:variant>
      <vt:variant>
        <vt:i4>0</vt:i4>
      </vt:variant>
      <vt:variant>
        <vt:i4>5</vt:i4>
      </vt:variant>
      <vt:variant>
        <vt:lpwstr>garantf1://12009720.0/</vt:lpwstr>
      </vt:variant>
      <vt:variant>
        <vt:lpwstr/>
      </vt:variant>
      <vt:variant>
        <vt:i4>8323124</vt:i4>
      </vt:variant>
      <vt:variant>
        <vt:i4>0</vt:i4>
      </vt:variant>
      <vt:variant>
        <vt:i4>0</vt:i4>
      </vt:variant>
      <vt:variant>
        <vt:i4>5</vt:i4>
      </vt:variant>
      <vt:variant>
        <vt:lpwstr>garantf1://10064072.89/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Алексей Митрущенков</cp:lastModifiedBy>
  <cp:revision>2</cp:revision>
  <dcterms:created xsi:type="dcterms:W3CDTF">2018-03-19T11:16:00Z</dcterms:created>
  <dcterms:modified xsi:type="dcterms:W3CDTF">2018-03-19T11:16:00Z</dcterms:modified>
</cp:coreProperties>
</file>