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651EE" w14:textId="7332E04F" w:rsidR="00DC24EF" w:rsidRDefault="002405F9" w:rsidP="002405F9">
      <w:pPr>
        <w:pStyle w:val="Heading2"/>
      </w:pPr>
      <w:r>
        <w:t>Organizational Structures</w:t>
      </w:r>
    </w:p>
    <w:p w14:paraId="6D0F9FF6" w14:textId="668CE800" w:rsidR="002405F9" w:rsidRPr="002405F9" w:rsidRDefault="002405F9" w:rsidP="002405F9">
      <w:r>
        <w:t>The following is a list of organizational structure types.</w:t>
      </w:r>
    </w:p>
    <w:p w14:paraId="7D5BAED3" w14:textId="6520B014" w:rsidR="002405F9" w:rsidRDefault="002405F9" w:rsidP="002405F9">
      <w:pPr>
        <w:pStyle w:val="Heading3"/>
      </w:pPr>
      <w:r>
        <w:t>Circular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2405F9" w:rsidRPr="002405F9" w14:paraId="5B047B4B" w14:textId="77777777" w:rsidTr="002405F9">
        <w:tc>
          <w:tcPr>
            <w:tcW w:w="6318" w:type="dxa"/>
          </w:tcPr>
          <w:p w14:paraId="04EB6344" w14:textId="597487DC" w:rsidR="002405F9" w:rsidRPr="002405F9" w:rsidRDefault="002405F9" w:rsidP="002405F9">
            <w:pPr>
              <w:pStyle w:val="Table"/>
              <w:rPr>
                <w:rFonts w:eastAsiaTheme="minorEastAsia"/>
              </w:rPr>
            </w:pPr>
            <w:r w:rsidRPr="002405F9">
              <w:rPr>
                <w:rFonts w:eastAsiaTheme="minorEastAsia"/>
              </w:rPr>
              <w:t>While it might appear drastically different from the other organizational structures, the circular structure still relies on hierarchy, with higher-level employees occupying the inner rings of the circle and lower-level employees occupying the outer rings.</w:t>
            </w:r>
          </w:p>
        </w:tc>
        <w:tc>
          <w:tcPr>
            <w:tcW w:w="3258" w:type="dxa"/>
          </w:tcPr>
          <w:p w14:paraId="554BE106" w14:textId="1A336009" w:rsidR="002405F9" w:rsidRPr="002405F9" w:rsidRDefault="002405F9" w:rsidP="002405F9">
            <w:pPr>
              <w:ind w:left="0"/>
              <w:jc w:val="center"/>
              <w:rPr>
                <w:rFonts w:eastAsiaTheme="minorEastAsia"/>
              </w:rPr>
            </w:pPr>
            <w:r>
              <w:rPr>
                <w:rFonts w:eastAsiaTheme="minorEastAsia"/>
                <w:noProof/>
              </w:rPr>
              <w:drawing>
                <wp:inline distT="0" distB="0" distL="0" distR="0" wp14:anchorId="3FF8094B" wp14:editId="50C1F92F">
                  <wp:extent cx="1536192" cy="1024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7"/>
                          <a:stretch>
                            <a:fillRect/>
                          </a:stretch>
                        </pic:blipFill>
                        <pic:spPr>
                          <a:xfrm>
                            <a:off x="0" y="0"/>
                            <a:ext cx="1536192" cy="1024128"/>
                          </a:xfrm>
                          <a:prstGeom prst="rect">
                            <a:avLst/>
                          </a:prstGeom>
                        </pic:spPr>
                      </pic:pic>
                    </a:graphicData>
                  </a:graphic>
                </wp:inline>
              </w:drawing>
            </w:r>
          </w:p>
        </w:tc>
      </w:tr>
    </w:tbl>
    <w:p w14:paraId="4664328B" w14:textId="7FEAA17B" w:rsidR="002405F9" w:rsidRDefault="002405F9" w:rsidP="002405F9">
      <w:pPr>
        <w:pStyle w:val="Heading3"/>
      </w:pPr>
      <w:r>
        <w:t>Customer focused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2405F9" w:rsidRPr="002405F9" w14:paraId="14D9D240" w14:textId="77777777" w:rsidTr="003548F9">
        <w:tc>
          <w:tcPr>
            <w:tcW w:w="6318" w:type="dxa"/>
          </w:tcPr>
          <w:p w14:paraId="0CC10917" w14:textId="3B5E7D51" w:rsidR="002405F9" w:rsidRPr="002405F9" w:rsidRDefault="002405F9" w:rsidP="002405F9">
            <w:pPr>
              <w:pStyle w:val="Table"/>
              <w:rPr>
                <w:rFonts w:eastAsiaTheme="minorEastAsia"/>
              </w:rPr>
            </w:pPr>
            <w:r w:rsidRPr="002405F9">
              <w:t>Certain industries will organize by customer type. This is done in an effort to ensure specific customer expectations are met by a customized service approach.</w:t>
            </w:r>
          </w:p>
        </w:tc>
        <w:tc>
          <w:tcPr>
            <w:tcW w:w="3258" w:type="dxa"/>
          </w:tcPr>
          <w:p w14:paraId="6486723F" w14:textId="77777777" w:rsidR="002405F9" w:rsidRPr="002405F9" w:rsidRDefault="002405F9" w:rsidP="003548F9">
            <w:pPr>
              <w:ind w:left="0"/>
              <w:jc w:val="center"/>
              <w:rPr>
                <w:rFonts w:eastAsiaTheme="minorEastAsia"/>
              </w:rPr>
            </w:pPr>
            <w:r>
              <w:rPr>
                <w:rFonts w:eastAsiaTheme="minorEastAsia"/>
                <w:noProof/>
              </w:rPr>
              <w:drawing>
                <wp:inline distT="0" distB="0" distL="0" distR="0" wp14:anchorId="0363A24B" wp14:editId="77D21462">
                  <wp:extent cx="1536192" cy="88702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8"/>
                          <a:stretch>
                            <a:fillRect/>
                          </a:stretch>
                        </pic:blipFill>
                        <pic:spPr>
                          <a:xfrm>
                            <a:off x="0" y="0"/>
                            <a:ext cx="1536192" cy="887026"/>
                          </a:xfrm>
                          <a:prstGeom prst="rect">
                            <a:avLst/>
                          </a:prstGeom>
                        </pic:spPr>
                      </pic:pic>
                    </a:graphicData>
                  </a:graphic>
                </wp:inline>
              </w:drawing>
            </w:r>
          </w:p>
        </w:tc>
      </w:tr>
    </w:tbl>
    <w:p w14:paraId="595A9894" w14:textId="090784CB" w:rsidR="002405F9" w:rsidRDefault="002405F9" w:rsidP="002405F9">
      <w:pPr>
        <w:pStyle w:val="Heading3"/>
      </w:pPr>
      <w:r>
        <w:t>Divisional</w:t>
      </w:r>
      <w:r w:rsidR="00AE7D32">
        <w:t xml:space="preserve"> </w:t>
      </w:r>
      <w:r>
        <w:t>focused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2405F9" w:rsidRPr="002405F9" w14:paraId="6BB18A5D" w14:textId="77777777" w:rsidTr="003548F9">
        <w:tc>
          <w:tcPr>
            <w:tcW w:w="6318" w:type="dxa"/>
          </w:tcPr>
          <w:p w14:paraId="1C17E245" w14:textId="77777777" w:rsidR="002405F9" w:rsidRDefault="002405F9" w:rsidP="002405F9">
            <w:pPr>
              <w:pStyle w:val="Table"/>
            </w:pPr>
            <w:r w:rsidRPr="002405F9">
              <w:t>Larger companies that operate across several horizontal objectives sometimes use a divisional organizational structure. Under this structure, each division essentially operates as its own company, controlling its own resources and how much money it spends on certain projects or aspects of the division.</w:t>
            </w:r>
          </w:p>
          <w:p w14:paraId="096FD657" w14:textId="32FA521C" w:rsidR="002405F9" w:rsidRPr="002405F9" w:rsidRDefault="002405F9" w:rsidP="003548F9">
            <w:pPr>
              <w:ind w:left="0"/>
              <w:rPr>
                <w:rFonts w:eastAsiaTheme="minorEastAsia"/>
              </w:rPr>
            </w:pPr>
          </w:p>
        </w:tc>
        <w:tc>
          <w:tcPr>
            <w:tcW w:w="3258" w:type="dxa"/>
          </w:tcPr>
          <w:p w14:paraId="227E8B45" w14:textId="77777777" w:rsidR="002405F9" w:rsidRPr="002405F9" w:rsidRDefault="002405F9" w:rsidP="003548F9">
            <w:pPr>
              <w:ind w:left="0"/>
              <w:jc w:val="center"/>
              <w:rPr>
                <w:rFonts w:eastAsiaTheme="minorEastAsia"/>
              </w:rPr>
            </w:pPr>
            <w:r>
              <w:rPr>
                <w:rFonts w:eastAsiaTheme="minorEastAsia"/>
                <w:noProof/>
              </w:rPr>
              <w:drawing>
                <wp:inline distT="0" distB="0" distL="0" distR="0" wp14:anchorId="151609C0" wp14:editId="042DA51A">
                  <wp:extent cx="1536192" cy="9030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9"/>
                          <a:stretch>
                            <a:fillRect/>
                          </a:stretch>
                        </pic:blipFill>
                        <pic:spPr>
                          <a:xfrm>
                            <a:off x="0" y="0"/>
                            <a:ext cx="1536192" cy="903048"/>
                          </a:xfrm>
                          <a:prstGeom prst="rect">
                            <a:avLst/>
                          </a:prstGeom>
                        </pic:spPr>
                      </pic:pic>
                    </a:graphicData>
                  </a:graphic>
                </wp:inline>
              </w:drawing>
            </w:r>
          </w:p>
        </w:tc>
      </w:tr>
    </w:tbl>
    <w:p w14:paraId="10BF866F" w14:textId="13F4A046" w:rsidR="002405F9" w:rsidRDefault="002405F9" w:rsidP="002405F9">
      <w:pPr>
        <w:pStyle w:val="Heading3"/>
      </w:pPr>
      <w:r>
        <w:t>Geography</w:t>
      </w:r>
      <w:r w:rsidR="00AE7D32">
        <w:t xml:space="preserve"> </w:t>
      </w:r>
      <w:r>
        <w:t>focused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2405F9" w:rsidRPr="002405F9" w14:paraId="6DE14D52" w14:textId="77777777" w:rsidTr="003548F9">
        <w:tc>
          <w:tcPr>
            <w:tcW w:w="6318" w:type="dxa"/>
          </w:tcPr>
          <w:p w14:paraId="725A1BA1" w14:textId="620D1056" w:rsidR="002405F9" w:rsidRPr="002405F9" w:rsidRDefault="002405F9" w:rsidP="002405F9">
            <w:pPr>
              <w:pStyle w:val="Table"/>
              <w:rPr>
                <w:rFonts w:ascii="Times New Roman" w:eastAsiaTheme="minorEastAsia" w:hAnsi="Times New Roman"/>
                <w:szCs w:val="24"/>
              </w:rPr>
            </w:pPr>
            <w:r>
              <w:rPr>
                <w:rFonts w:eastAsiaTheme="minorEastAsia"/>
              </w:rPr>
              <w:t xml:space="preserve">Additionally, within this structure, divisions could also be created geographically, with a company having divisions in Freedonia, Upper </w:t>
            </w:r>
            <w:proofErr w:type="spellStart"/>
            <w:r>
              <w:rPr>
                <w:rFonts w:eastAsiaTheme="minorEastAsia"/>
              </w:rPr>
              <w:t>Slobovia</w:t>
            </w:r>
            <w:proofErr w:type="spellEnd"/>
            <w:r>
              <w:rPr>
                <w:rFonts w:eastAsiaTheme="minorEastAsia"/>
              </w:rPr>
              <w:t xml:space="preserve">, Lower </w:t>
            </w:r>
            <w:proofErr w:type="spellStart"/>
            <w:r>
              <w:rPr>
                <w:rFonts w:eastAsiaTheme="minorEastAsia"/>
              </w:rPr>
              <w:t>Slobovia</w:t>
            </w:r>
            <w:proofErr w:type="spellEnd"/>
            <w:r>
              <w:rPr>
                <w:rFonts w:eastAsiaTheme="minorEastAsia"/>
              </w:rPr>
              <w:t xml:space="preserve">, etc. </w:t>
            </w:r>
          </w:p>
        </w:tc>
        <w:tc>
          <w:tcPr>
            <w:tcW w:w="3258" w:type="dxa"/>
          </w:tcPr>
          <w:p w14:paraId="05E2EE6C" w14:textId="77777777" w:rsidR="002405F9" w:rsidRPr="002405F9" w:rsidRDefault="002405F9" w:rsidP="003548F9">
            <w:pPr>
              <w:ind w:left="0"/>
              <w:jc w:val="center"/>
              <w:rPr>
                <w:rFonts w:eastAsiaTheme="minorEastAsia"/>
              </w:rPr>
            </w:pPr>
            <w:r>
              <w:rPr>
                <w:rFonts w:eastAsiaTheme="minorEastAsia"/>
                <w:noProof/>
              </w:rPr>
              <w:drawing>
                <wp:inline distT="0" distB="0" distL="0" distR="0" wp14:anchorId="77602372" wp14:editId="5E0FEA9D">
                  <wp:extent cx="1536192" cy="89862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0"/>
                          <a:stretch>
                            <a:fillRect/>
                          </a:stretch>
                        </pic:blipFill>
                        <pic:spPr>
                          <a:xfrm>
                            <a:off x="0" y="0"/>
                            <a:ext cx="1536192" cy="898622"/>
                          </a:xfrm>
                          <a:prstGeom prst="rect">
                            <a:avLst/>
                          </a:prstGeom>
                        </pic:spPr>
                      </pic:pic>
                    </a:graphicData>
                  </a:graphic>
                </wp:inline>
              </w:drawing>
            </w:r>
          </w:p>
        </w:tc>
      </w:tr>
    </w:tbl>
    <w:p w14:paraId="50ECABD1" w14:textId="0A12E67C" w:rsidR="002405F9" w:rsidRDefault="002405F9" w:rsidP="002405F9">
      <w:pPr>
        <w:pStyle w:val="Heading3"/>
      </w:pPr>
      <w:r>
        <w:lastRenderedPageBreak/>
        <w:t>Market</w:t>
      </w:r>
      <w:r w:rsidR="00AE7D32">
        <w:t xml:space="preserve"> </w:t>
      </w:r>
      <w:r>
        <w:t>focused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2405F9" w:rsidRPr="002405F9" w14:paraId="356AA010" w14:textId="77777777" w:rsidTr="003548F9">
        <w:tc>
          <w:tcPr>
            <w:tcW w:w="6318" w:type="dxa"/>
          </w:tcPr>
          <w:p w14:paraId="42C70A01" w14:textId="2BCCCC9F" w:rsidR="002405F9" w:rsidRPr="002405F9" w:rsidRDefault="002405F9" w:rsidP="002405F9">
            <w:pPr>
              <w:pStyle w:val="Table"/>
              <w:rPr>
                <w:rFonts w:ascii="Times New Roman" w:eastAsia="MS Mincho" w:hAnsi="Times New Roman"/>
                <w:szCs w:val="24"/>
              </w:rPr>
            </w:pPr>
            <w:r>
              <w:rPr>
                <w:rFonts w:eastAsiaTheme="minorEastAsia"/>
              </w:rPr>
              <w:t>Another variety of the divisional organizational structure is the market-based structure, wherein the divisions of an organization are based around markets, industries, or customer types</w:t>
            </w:r>
            <w:r>
              <w:rPr>
                <w:rFonts w:eastAsiaTheme="minorEastAsia"/>
              </w:rPr>
              <w:t>.</w:t>
            </w:r>
          </w:p>
        </w:tc>
        <w:tc>
          <w:tcPr>
            <w:tcW w:w="3258" w:type="dxa"/>
          </w:tcPr>
          <w:p w14:paraId="68D7AF3D" w14:textId="77777777" w:rsidR="002405F9" w:rsidRPr="002405F9" w:rsidRDefault="002405F9" w:rsidP="003548F9">
            <w:pPr>
              <w:ind w:left="0"/>
              <w:jc w:val="center"/>
              <w:rPr>
                <w:rFonts w:eastAsiaTheme="minorEastAsia"/>
              </w:rPr>
            </w:pPr>
            <w:r>
              <w:rPr>
                <w:rFonts w:eastAsiaTheme="minorEastAsia"/>
                <w:noProof/>
              </w:rPr>
              <w:drawing>
                <wp:inline distT="0" distB="0" distL="0" distR="0" wp14:anchorId="568B44AD" wp14:editId="0387707F">
                  <wp:extent cx="1536192" cy="89862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1"/>
                          <a:stretch>
                            <a:fillRect/>
                          </a:stretch>
                        </pic:blipFill>
                        <pic:spPr>
                          <a:xfrm>
                            <a:off x="0" y="0"/>
                            <a:ext cx="1536192" cy="898622"/>
                          </a:xfrm>
                          <a:prstGeom prst="rect">
                            <a:avLst/>
                          </a:prstGeom>
                        </pic:spPr>
                      </pic:pic>
                    </a:graphicData>
                  </a:graphic>
                </wp:inline>
              </w:drawing>
            </w:r>
          </w:p>
        </w:tc>
      </w:tr>
    </w:tbl>
    <w:p w14:paraId="64484ADD" w14:textId="6741DC73" w:rsidR="002405F9" w:rsidRDefault="00AE7D32" w:rsidP="002405F9">
      <w:pPr>
        <w:pStyle w:val="Heading3"/>
      </w:pPr>
      <w:r>
        <w:t>Product focused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AE7D32" w:rsidRPr="002405F9" w14:paraId="47C85F1A" w14:textId="77777777" w:rsidTr="003548F9">
        <w:tc>
          <w:tcPr>
            <w:tcW w:w="6318" w:type="dxa"/>
          </w:tcPr>
          <w:p w14:paraId="203629E3" w14:textId="7AE9413D" w:rsidR="00AE7D32" w:rsidRPr="00AE7D32" w:rsidRDefault="00AE7D32" w:rsidP="00AE7D32">
            <w:pPr>
              <w:pStyle w:val="Table"/>
              <w:rPr>
                <w:rFonts w:ascii="Times New Roman" w:eastAsia="MS Mincho" w:hAnsi="Times New Roman"/>
                <w:szCs w:val="24"/>
              </w:rPr>
            </w:pPr>
            <w:r>
              <w:rPr>
                <w:rFonts w:eastAsiaTheme="minorEastAsia"/>
              </w:rPr>
              <w:t>Another common structure is to be organized by a specific product type. Each product group falls within the reporting structure of an executive and that person oversees everything related to that particular product line.</w:t>
            </w:r>
          </w:p>
        </w:tc>
        <w:tc>
          <w:tcPr>
            <w:tcW w:w="3258" w:type="dxa"/>
          </w:tcPr>
          <w:p w14:paraId="58F19AB1"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6CF54A60" wp14:editId="29A179AF">
                  <wp:extent cx="1536192" cy="89569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2"/>
                          <a:stretch>
                            <a:fillRect/>
                          </a:stretch>
                        </pic:blipFill>
                        <pic:spPr>
                          <a:xfrm>
                            <a:off x="0" y="0"/>
                            <a:ext cx="1536192" cy="895695"/>
                          </a:xfrm>
                          <a:prstGeom prst="rect">
                            <a:avLst/>
                          </a:prstGeom>
                        </pic:spPr>
                      </pic:pic>
                    </a:graphicData>
                  </a:graphic>
                </wp:inline>
              </w:drawing>
            </w:r>
          </w:p>
        </w:tc>
      </w:tr>
    </w:tbl>
    <w:p w14:paraId="2CC168D5" w14:textId="0E4F2B8E" w:rsidR="00AE7D32" w:rsidRDefault="00AE7D32" w:rsidP="00AE7D32">
      <w:pPr>
        <w:pStyle w:val="Heading3"/>
      </w:pPr>
      <w:r>
        <w:t>Flatarchy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AE7D32" w:rsidRPr="002405F9" w14:paraId="09166858" w14:textId="77777777" w:rsidTr="003548F9">
        <w:tc>
          <w:tcPr>
            <w:tcW w:w="6318" w:type="dxa"/>
          </w:tcPr>
          <w:p w14:paraId="2ADD2977" w14:textId="4929D5B9" w:rsidR="00AE7D32" w:rsidRPr="00AE7D32" w:rsidRDefault="00AE7D32" w:rsidP="00AE7D32">
            <w:pPr>
              <w:pStyle w:val="Table"/>
              <w:rPr>
                <w:rFonts w:ascii="Times New Roman" w:eastAsia="MS Mincho" w:hAnsi="Times New Roman"/>
                <w:szCs w:val="24"/>
              </w:rPr>
            </w:pPr>
            <w:r>
              <w:rPr>
                <w:rFonts w:eastAsiaTheme="minorEastAsia"/>
              </w:rPr>
              <w:t xml:space="preserve">Blending a functional structure and a flat structure results in a </w:t>
            </w:r>
            <w:r w:rsidR="00B949AB">
              <w:rPr>
                <w:rFonts w:eastAsiaTheme="minorEastAsia"/>
              </w:rPr>
              <w:t>Flatarchy</w:t>
            </w:r>
            <w:r>
              <w:rPr>
                <w:rFonts w:eastAsiaTheme="minorEastAsia"/>
              </w:rPr>
              <w:t xml:space="preserve"> organizational structure, which allows for more decision making among the levels of an organization and, overall, flattens out the vertical appearance of a hierarchy.</w:t>
            </w:r>
          </w:p>
        </w:tc>
        <w:tc>
          <w:tcPr>
            <w:tcW w:w="3258" w:type="dxa"/>
          </w:tcPr>
          <w:p w14:paraId="018C9400"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3BADAF1E" wp14:editId="2CC48B21">
                  <wp:extent cx="1536192" cy="9080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3"/>
                          <a:stretch>
                            <a:fillRect/>
                          </a:stretch>
                        </pic:blipFill>
                        <pic:spPr>
                          <a:xfrm>
                            <a:off x="0" y="0"/>
                            <a:ext cx="1536192" cy="908093"/>
                          </a:xfrm>
                          <a:prstGeom prst="rect">
                            <a:avLst/>
                          </a:prstGeom>
                        </pic:spPr>
                      </pic:pic>
                    </a:graphicData>
                  </a:graphic>
                </wp:inline>
              </w:drawing>
            </w:r>
          </w:p>
        </w:tc>
      </w:tr>
    </w:tbl>
    <w:p w14:paraId="0E469040" w14:textId="11E023D2" w:rsidR="00AE7D32" w:rsidRDefault="00AE7D32" w:rsidP="00AE7D32">
      <w:pPr>
        <w:pStyle w:val="Heading3"/>
      </w:pPr>
      <w:r>
        <w:t>Functional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5"/>
        <w:gridCol w:w="3235"/>
      </w:tblGrid>
      <w:tr w:rsidR="00AE7D32" w:rsidRPr="002405F9" w14:paraId="33FD8F7A" w14:textId="77777777" w:rsidTr="003548F9">
        <w:tc>
          <w:tcPr>
            <w:tcW w:w="6318" w:type="dxa"/>
          </w:tcPr>
          <w:p w14:paraId="7C0933B7" w14:textId="29A2CDEC" w:rsidR="00AE7D32" w:rsidRPr="00AE7D32" w:rsidRDefault="00AE7D32" w:rsidP="00AE7D32">
            <w:pPr>
              <w:pStyle w:val="Table"/>
              <w:rPr>
                <w:rFonts w:ascii="Times New Roman" w:eastAsia="MS Mincho" w:hAnsi="Times New Roman"/>
              </w:rPr>
            </w:pPr>
            <w:r>
              <w:rPr>
                <w:rFonts w:eastAsiaTheme="minorEastAsia"/>
              </w:rPr>
              <w:t>The functional structure is based on an organization being divided up into smaller groups with specific tasks or roles. Common departments such as human resources, accounting and purchasing are organized by separating each of these areas and managing them independently of the others.</w:t>
            </w:r>
          </w:p>
        </w:tc>
        <w:tc>
          <w:tcPr>
            <w:tcW w:w="3258" w:type="dxa"/>
          </w:tcPr>
          <w:p w14:paraId="0811F556"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21760DBE" wp14:editId="2A60D162">
                  <wp:extent cx="1536192" cy="89715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4"/>
                          <a:stretch>
                            <a:fillRect/>
                          </a:stretch>
                        </pic:blipFill>
                        <pic:spPr>
                          <a:xfrm>
                            <a:off x="0" y="0"/>
                            <a:ext cx="1536192" cy="897156"/>
                          </a:xfrm>
                          <a:prstGeom prst="rect">
                            <a:avLst/>
                          </a:prstGeom>
                        </pic:spPr>
                      </pic:pic>
                    </a:graphicData>
                  </a:graphic>
                </wp:inline>
              </w:drawing>
            </w:r>
          </w:p>
        </w:tc>
      </w:tr>
    </w:tbl>
    <w:p w14:paraId="7EDC720E" w14:textId="6A1077F9" w:rsidR="00AE7D32" w:rsidRDefault="00AE7D32" w:rsidP="00AE7D32">
      <w:pPr>
        <w:pStyle w:val="Heading3"/>
      </w:pPr>
      <w:r>
        <w:t>Matrix</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234"/>
      </w:tblGrid>
      <w:tr w:rsidR="00AE7D32" w:rsidRPr="002405F9" w14:paraId="3A302268" w14:textId="77777777" w:rsidTr="003548F9">
        <w:tc>
          <w:tcPr>
            <w:tcW w:w="6318" w:type="dxa"/>
          </w:tcPr>
          <w:p w14:paraId="5E92A8F5" w14:textId="0EF4AA89" w:rsidR="00AE7D32" w:rsidRPr="00AE7D32" w:rsidRDefault="00AE7D32" w:rsidP="00AE7D32">
            <w:pPr>
              <w:pStyle w:val="Table"/>
              <w:rPr>
                <w:rFonts w:ascii="Times New Roman" w:eastAsia="MS Mincho" w:hAnsi="Times New Roman"/>
                <w:szCs w:val="24"/>
              </w:rPr>
            </w:pPr>
            <w:r>
              <w:rPr>
                <w:rFonts w:eastAsiaTheme="minorEastAsia"/>
              </w:rPr>
              <w:t>This is a blend of the functional organizational structure and a productized or projectized organizational structure. In the matrix structure, employees may report to two or more bosses depending on the situation or project. A matrix structure provides for reporting levels both horizontally as well as vertically. Employees may be part of a functional group (i.e. engineer) but may serve on a team that supports new product development (i.e. new album). This kind of structure may have members of different groups working together to develop a new product line.</w:t>
            </w:r>
          </w:p>
        </w:tc>
        <w:tc>
          <w:tcPr>
            <w:tcW w:w="3258" w:type="dxa"/>
          </w:tcPr>
          <w:p w14:paraId="3B68AFE1"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63A4B730" wp14:editId="4DBB13BA">
                  <wp:extent cx="1536192" cy="9066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5"/>
                          <a:stretch>
                            <a:fillRect/>
                          </a:stretch>
                        </pic:blipFill>
                        <pic:spPr>
                          <a:xfrm>
                            <a:off x="0" y="0"/>
                            <a:ext cx="1536192" cy="906605"/>
                          </a:xfrm>
                          <a:prstGeom prst="rect">
                            <a:avLst/>
                          </a:prstGeom>
                        </pic:spPr>
                      </pic:pic>
                    </a:graphicData>
                  </a:graphic>
                </wp:inline>
              </w:drawing>
            </w:r>
          </w:p>
        </w:tc>
      </w:tr>
    </w:tbl>
    <w:p w14:paraId="14D77316" w14:textId="0650A33A" w:rsidR="00AE7D32" w:rsidRPr="00AE7D32" w:rsidRDefault="00AE7D32" w:rsidP="00AE7D32"/>
    <w:p w14:paraId="5ECAE5D6" w14:textId="686B7E62" w:rsidR="00AE7D32" w:rsidRDefault="00AE7D32" w:rsidP="00AE7D32">
      <w:pPr>
        <w:pStyle w:val="Heading3"/>
      </w:pPr>
      <w:r>
        <w:lastRenderedPageBreak/>
        <w:t>Network-based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AE7D32" w:rsidRPr="002405F9" w14:paraId="11D19ADD" w14:textId="77777777" w:rsidTr="003548F9">
        <w:tc>
          <w:tcPr>
            <w:tcW w:w="6318" w:type="dxa"/>
          </w:tcPr>
          <w:p w14:paraId="2608E21F" w14:textId="17576B68" w:rsidR="00AE7D32" w:rsidRPr="00AE7D32" w:rsidRDefault="00AE7D32" w:rsidP="00AE7D32">
            <w:pPr>
              <w:pStyle w:val="Table"/>
              <w:rPr>
                <w:rFonts w:ascii="Times New Roman" w:eastAsia="MS Mincho" w:hAnsi="Times New Roman"/>
                <w:szCs w:val="24"/>
              </w:rPr>
            </w:pPr>
            <w:r>
              <w:rPr>
                <w:rFonts w:eastAsiaTheme="minorEastAsia"/>
              </w:rPr>
              <w:t>A network structure is often created when one organization works with another to share resources -- or if one organization has multiple locations with different functions and leadership. You might also use this structure to explain workflows if much of the staffing or services is outsourced to freelancers or multiple other businesses.</w:t>
            </w:r>
          </w:p>
        </w:tc>
        <w:tc>
          <w:tcPr>
            <w:tcW w:w="3258" w:type="dxa"/>
          </w:tcPr>
          <w:p w14:paraId="3DD7908F"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312ECCC1" wp14:editId="7416923A">
                  <wp:extent cx="1536192" cy="9080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6"/>
                          <a:stretch>
                            <a:fillRect/>
                          </a:stretch>
                        </pic:blipFill>
                        <pic:spPr>
                          <a:xfrm>
                            <a:off x="0" y="0"/>
                            <a:ext cx="1536192" cy="908093"/>
                          </a:xfrm>
                          <a:prstGeom prst="rect">
                            <a:avLst/>
                          </a:prstGeom>
                        </pic:spPr>
                      </pic:pic>
                    </a:graphicData>
                  </a:graphic>
                </wp:inline>
              </w:drawing>
            </w:r>
          </w:p>
        </w:tc>
      </w:tr>
    </w:tbl>
    <w:p w14:paraId="1F20065D" w14:textId="14A2AFD4" w:rsidR="00AE7D32" w:rsidRDefault="00AE7D32" w:rsidP="00AE7D32">
      <w:pPr>
        <w:pStyle w:val="Heading3"/>
      </w:pPr>
      <w:r>
        <w:t>Process-based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AE7D32" w:rsidRPr="002405F9" w14:paraId="1383C008" w14:textId="77777777" w:rsidTr="00892069">
        <w:tc>
          <w:tcPr>
            <w:tcW w:w="6124" w:type="dxa"/>
          </w:tcPr>
          <w:p w14:paraId="247A533D" w14:textId="4DA187ED" w:rsidR="00AE7D32" w:rsidRPr="002405F9" w:rsidRDefault="00AE7D32" w:rsidP="00AE7D32">
            <w:pPr>
              <w:pStyle w:val="Table"/>
              <w:rPr>
                <w:rFonts w:eastAsiaTheme="minorEastAsia"/>
              </w:rPr>
            </w:pPr>
            <w:r>
              <w:rPr>
                <w:rFonts w:eastAsiaTheme="minorEastAsia"/>
              </w:rPr>
              <w:t>Process-based organizational structures are designed around the end-to-end flow of different processes, such as "Research &amp; Development," "Customer Acquisition," and "Order Fulfillment.</w:t>
            </w:r>
          </w:p>
        </w:tc>
        <w:tc>
          <w:tcPr>
            <w:tcW w:w="3236" w:type="dxa"/>
          </w:tcPr>
          <w:p w14:paraId="03D813FF" w14:textId="77777777" w:rsidR="00AE7D32" w:rsidRPr="002405F9" w:rsidRDefault="00AE7D32" w:rsidP="003548F9">
            <w:pPr>
              <w:ind w:left="0"/>
              <w:jc w:val="center"/>
              <w:rPr>
                <w:rFonts w:eastAsiaTheme="minorEastAsia"/>
              </w:rPr>
            </w:pPr>
            <w:r>
              <w:rPr>
                <w:rFonts w:eastAsiaTheme="minorEastAsia"/>
                <w:noProof/>
              </w:rPr>
              <w:drawing>
                <wp:inline distT="0" distB="0" distL="0" distR="0" wp14:anchorId="406AB4B2" wp14:editId="36537D35">
                  <wp:extent cx="1536192" cy="90156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7"/>
                          <a:stretch>
                            <a:fillRect/>
                          </a:stretch>
                        </pic:blipFill>
                        <pic:spPr>
                          <a:xfrm>
                            <a:off x="0" y="0"/>
                            <a:ext cx="1536192" cy="901568"/>
                          </a:xfrm>
                          <a:prstGeom prst="rect">
                            <a:avLst/>
                          </a:prstGeom>
                        </pic:spPr>
                      </pic:pic>
                    </a:graphicData>
                  </a:graphic>
                </wp:inline>
              </w:drawing>
            </w:r>
          </w:p>
        </w:tc>
      </w:tr>
    </w:tbl>
    <w:p w14:paraId="6C78610C" w14:textId="77777777" w:rsidR="00892069" w:rsidRDefault="00892069" w:rsidP="00892069">
      <w:pPr>
        <w:pStyle w:val="Heading2"/>
      </w:pPr>
      <w:r>
        <w:lastRenderedPageBreak/>
        <w:t>Lines of Authority and Communication</w:t>
      </w:r>
    </w:p>
    <w:p w14:paraId="612FEE96" w14:textId="77777777" w:rsidR="00892069" w:rsidRDefault="00892069" w:rsidP="00892069">
      <w:pPr>
        <w:rPr>
          <w:rFonts w:eastAsiaTheme="minorEastAsia"/>
        </w:rPr>
      </w:pPr>
      <w:r>
        <w:rPr>
          <w:rFonts w:eastAsiaTheme="minorEastAsia"/>
        </w:rPr>
        <w:t>People need to communicate with each other, and within every group some type of leadership structure needs to exist. Here are the six common elements of leadership and communication found in most organizations.</w:t>
      </w:r>
    </w:p>
    <w:p w14:paraId="06E0D99F" w14:textId="77777777" w:rsidR="00892069" w:rsidRDefault="00892069" w:rsidP="00892069">
      <w:pPr>
        <w:pStyle w:val="Heading3"/>
      </w:pPr>
      <w:r>
        <w:t>Lines of authority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892069" w:rsidRPr="002405F9" w14:paraId="778280B2" w14:textId="77777777" w:rsidTr="003548F9">
        <w:tc>
          <w:tcPr>
            <w:tcW w:w="6318" w:type="dxa"/>
          </w:tcPr>
          <w:p w14:paraId="7B09562A" w14:textId="3BD457C2" w:rsidR="00892069" w:rsidRPr="0074087C" w:rsidRDefault="00892069" w:rsidP="003548F9">
            <w:pPr>
              <w:pStyle w:val="Table"/>
              <w:rPr>
                <w:rFonts w:eastAsia="MS Mincho"/>
              </w:rPr>
            </w:pPr>
            <w:r>
              <w:rPr>
                <w:rFonts w:eastAsiaTheme="minorEastAsia"/>
              </w:rPr>
              <w:t xml:space="preserve">Line of authority (or chain of command) that defines who reports to whom within each organizational structure. This is the bedrock element of all organizational structures. The line of authority can be short (a </w:t>
            </w:r>
            <w:r w:rsidR="00B949AB">
              <w:rPr>
                <w:rFonts w:eastAsiaTheme="minorEastAsia"/>
              </w:rPr>
              <w:t>Flatarchy</w:t>
            </w:r>
            <w:bookmarkStart w:id="0" w:name="_GoBack"/>
            <w:bookmarkEnd w:id="0"/>
            <w:r>
              <w:rPr>
                <w:rFonts w:eastAsiaTheme="minorEastAsia"/>
              </w:rPr>
              <w:t xml:space="preserve"> is the shortest of all), or it can be pretty lengthy (such as within large divisional and geographic structures). </w:t>
            </w:r>
          </w:p>
        </w:tc>
        <w:tc>
          <w:tcPr>
            <w:tcW w:w="3258" w:type="dxa"/>
          </w:tcPr>
          <w:p w14:paraId="303B8C4F"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3BDEDF48" wp14:editId="7028B1DB">
                  <wp:extent cx="1536192" cy="517650"/>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8"/>
                          <a:stretch>
                            <a:fillRect/>
                          </a:stretch>
                        </pic:blipFill>
                        <pic:spPr>
                          <a:xfrm>
                            <a:off x="0" y="0"/>
                            <a:ext cx="1536192" cy="517650"/>
                          </a:xfrm>
                          <a:prstGeom prst="rect">
                            <a:avLst/>
                          </a:prstGeom>
                        </pic:spPr>
                      </pic:pic>
                    </a:graphicData>
                  </a:graphic>
                </wp:inline>
              </w:drawing>
            </w:r>
          </w:p>
        </w:tc>
      </w:tr>
    </w:tbl>
    <w:p w14:paraId="6490303C" w14:textId="77777777" w:rsidR="00892069" w:rsidRDefault="00892069" w:rsidP="00892069">
      <w:pPr>
        <w:pStyle w:val="Heading3"/>
      </w:pPr>
      <w:r>
        <w:t>Span of control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892069" w:rsidRPr="002405F9" w14:paraId="676FA50F" w14:textId="77777777" w:rsidTr="003548F9">
        <w:tc>
          <w:tcPr>
            <w:tcW w:w="6318" w:type="dxa"/>
          </w:tcPr>
          <w:p w14:paraId="0A976C81" w14:textId="77777777" w:rsidR="00892069" w:rsidRPr="0074087C" w:rsidRDefault="00892069" w:rsidP="003548F9">
            <w:pPr>
              <w:pStyle w:val="Table"/>
              <w:rPr>
                <w:rFonts w:ascii="Times New Roman" w:eastAsia="MS Mincho" w:hAnsi="Times New Roman"/>
                <w:szCs w:val="24"/>
              </w:rPr>
            </w:pPr>
            <w:r>
              <w:rPr>
                <w:rFonts w:eastAsiaTheme="minorEastAsia"/>
              </w:rPr>
              <w:t xml:space="preserve">Span of Control, or the ratio of subordinates to superiors. The higher the ratio of subordinates to superiors, the wider the span of control. </w:t>
            </w:r>
          </w:p>
        </w:tc>
        <w:tc>
          <w:tcPr>
            <w:tcW w:w="3258" w:type="dxa"/>
          </w:tcPr>
          <w:p w14:paraId="6E2A4A42"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643C238E" wp14:editId="722CE84F">
                  <wp:extent cx="1536192" cy="54218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9"/>
                          <a:stretch>
                            <a:fillRect/>
                          </a:stretch>
                        </pic:blipFill>
                        <pic:spPr>
                          <a:xfrm>
                            <a:off x="0" y="0"/>
                            <a:ext cx="1536192" cy="542185"/>
                          </a:xfrm>
                          <a:prstGeom prst="rect">
                            <a:avLst/>
                          </a:prstGeom>
                        </pic:spPr>
                      </pic:pic>
                    </a:graphicData>
                  </a:graphic>
                </wp:inline>
              </w:drawing>
            </w:r>
          </w:p>
        </w:tc>
      </w:tr>
    </w:tbl>
    <w:p w14:paraId="411C1D9F" w14:textId="77777777" w:rsidR="00892069" w:rsidRDefault="00892069" w:rsidP="00892069">
      <w:pPr>
        <w:pStyle w:val="Heading3"/>
      </w:pPr>
      <w:r>
        <w:t>Centralized or Decentralized decisions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892069" w:rsidRPr="002405F9" w14:paraId="49AA136F" w14:textId="77777777" w:rsidTr="003548F9">
        <w:tc>
          <w:tcPr>
            <w:tcW w:w="6318" w:type="dxa"/>
          </w:tcPr>
          <w:p w14:paraId="6EA92930" w14:textId="77777777" w:rsidR="00892069" w:rsidRPr="0074087C" w:rsidRDefault="00892069" w:rsidP="003548F9">
            <w:pPr>
              <w:pStyle w:val="Table"/>
              <w:rPr>
                <w:rFonts w:ascii="Times New Roman" w:eastAsia="MS Mincho" w:hAnsi="Times New Roman"/>
                <w:szCs w:val="24"/>
              </w:rPr>
            </w:pPr>
            <w:r>
              <w:rPr>
                <w:rFonts w:eastAsiaTheme="minorEastAsia"/>
              </w:rPr>
              <w:t>If decision-making power is concentrated at a single point, the organizational structure is centralized.</w:t>
            </w:r>
          </w:p>
        </w:tc>
        <w:tc>
          <w:tcPr>
            <w:tcW w:w="3258" w:type="dxa"/>
          </w:tcPr>
          <w:p w14:paraId="6A9DFAC4"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3FD903DA" wp14:editId="0375A46E">
                  <wp:extent cx="1536192" cy="54218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19"/>
                          <a:stretch>
                            <a:fillRect/>
                          </a:stretch>
                        </pic:blipFill>
                        <pic:spPr>
                          <a:xfrm>
                            <a:off x="0" y="0"/>
                            <a:ext cx="1536192" cy="542185"/>
                          </a:xfrm>
                          <a:prstGeom prst="rect">
                            <a:avLst/>
                          </a:prstGeom>
                        </pic:spPr>
                      </pic:pic>
                    </a:graphicData>
                  </a:graphic>
                </wp:inline>
              </w:drawing>
            </w:r>
          </w:p>
        </w:tc>
      </w:tr>
      <w:tr w:rsidR="00892069" w:rsidRPr="002405F9" w14:paraId="2E942187" w14:textId="77777777" w:rsidTr="003548F9">
        <w:tc>
          <w:tcPr>
            <w:tcW w:w="6318" w:type="dxa"/>
          </w:tcPr>
          <w:p w14:paraId="1CB86830" w14:textId="77777777" w:rsidR="00892069" w:rsidRPr="0074087C" w:rsidRDefault="00892069" w:rsidP="003548F9">
            <w:pPr>
              <w:pStyle w:val="Table"/>
              <w:rPr>
                <w:rFonts w:ascii="Times New Roman" w:eastAsia="MS Mincho" w:hAnsi="Times New Roman"/>
                <w:szCs w:val="24"/>
              </w:rPr>
            </w:pPr>
            <w:r>
              <w:rPr>
                <w:rFonts w:eastAsiaTheme="minorEastAsia"/>
              </w:rPr>
              <w:t>If decision-making power is spread out, the structure is decentralized.</w:t>
            </w:r>
          </w:p>
        </w:tc>
        <w:tc>
          <w:tcPr>
            <w:tcW w:w="3258" w:type="dxa"/>
          </w:tcPr>
          <w:p w14:paraId="6981AB43" w14:textId="77777777" w:rsidR="00892069" w:rsidRDefault="00892069" w:rsidP="003548F9">
            <w:pPr>
              <w:ind w:left="0"/>
              <w:jc w:val="center"/>
              <w:rPr>
                <w:rFonts w:eastAsiaTheme="minorEastAsia"/>
                <w:noProof/>
              </w:rPr>
            </w:pPr>
            <w:r>
              <w:rPr>
                <w:rFonts w:eastAsiaTheme="minorEastAsia"/>
                <w:noProof/>
              </w:rPr>
              <w:drawing>
                <wp:inline distT="0" distB="0" distL="0" distR="0" wp14:anchorId="5331C875" wp14:editId="37E408B2">
                  <wp:extent cx="1416882" cy="685045"/>
                  <wp:effectExtent l="0" t="0" r="0" b="1270"/>
                  <wp:docPr id="17" name="Picture 17" descr="A picture containing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0"/>
                          <a:stretch>
                            <a:fillRect/>
                          </a:stretch>
                        </pic:blipFill>
                        <pic:spPr>
                          <a:xfrm>
                            <a:off x="0" y="0"/>
                            <a:ext cx="1443440" cy="697886"/>
                          </a:xfrm>
                          <a:prstGeom prst="rect">
                            <a:avLst/>
                          </a:prstGeom>
                        </pic:spPr>
                      </pic:pic>
                    </a:graphicData>
                  </a:graphic>
                </wp:inline>
              </w:drawing>
            </w:r>
          </w:p>
        </w:tc>
      </w:tr>
    </w:tbl>
    <w:p w14:paraId="03D6F903" w14:textId="77777777" w:rsidR="00892069" w:rsidRDefault="00892069" w:rsidP="00892069">
      <w:pPr>
        <w:pStyle w:val="Heading3"/>
      </w:pPr>
      <w:r>
        <w:t>Specialization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892069" w:rsidRPr="002405F9" w14:paraId="7DA721B1" w14:textId="77777777" w:rsidTr="003548F9">
        <w:tc>
          <w:tcPr>
            <w:tcW w:w="6318" w:type="dxa"/>
          </w:tcPr>
          <w:p w14:paraId="691B87B5" w14:textId="77777777" w:rsidR="00892069" w:rsidRPr="0074087C" w:rsidRDefault="00892069" w:rsidP="003548F9">
            <w:pPr>
              <w:pStyle w:val="Table"/>
              <w:rPr>
                <w:rFonts w:ascii="Times New Roman" w:eastAsia="MS Mincho" w:hAnsi="Times New Roman"/>
                <w:szCs w:val="24"/>
              </w:rPr>
            </w:pPr>
            <w:r>
              <w:rPr>
                <w:rFonts w:eastAsiaTheme="minorEastAsia"/>
              </w:rPr>
              <w:t xml:space="preserve">A high specialization division of labor can be beneficial for an organization, as it allows employees to become “masters” in specific areas, increasing their productivity as a result. </w:t>
            </w:r>
          </w:p>
        </w:tc>
        <w:tc>
          <w:tcPr>
            <w:tcW w:w="3258" w:type="dxa"/>
          </w:tcPr>
          <w:p w14:paraId="60321D9E"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422E667C" wp14:editId="091E8A60">
                  <wp:extent cx="1536192" cy="58873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1"/>
                          <a:stretch>
                            <a:fillRect/>
                          </a:stretch>
                        </pic:blipFill>
                        <pic:spPr>
                          <a:xfrm>
                            <a:off x="0" y="0"/>
                            <a:ext cx="1536192" cy="588739"/>
                          </a:xfrm>
                          <a:prstGeom prst="rect">
                            <a:avLst/>
                          </a:prstGeom>
                        </pic:spPr>
                      </pic:pic>
                    </a:graphicData>
                  </a:graphic>
                </wp:inline>
              </w:drawing>
            </w:r>
          </w:p>
        </w:tc>
      </w:tr>
      <w:tr w:rsidR="00892069" w:rsidRPr="002405F9" w14:paraId="0DDF13E9" w14:textId="77777777" w:rsidTr="003548F9">
        <w:tc>
          <w:tcPr>
            <w:tcW w:w="6318" w:type="dxa"/>
          </w:tcPr>
          <w:p w14:paraId="0FC487B4" w14:textId="77777777" w:rsidR="00892069" w:rsidRPr="0074087C" w:rsidRDefault="00892069" w:rsidP="003548F9">
            <w:pPr>
              <w:pStyle w:val="Table"/>
              <w:rPr>
                <w:rFonts w:ascii="Times New Roman" w:eastAsia="MS Mincho" w:hAnsi="Times New Roman"/>
                <w:szCs w:val="24"/>
              </w:rPr>
            </w:pPr>
            <w:r>
              <w:rPr>
                <w:rFonts w:eastAsiaTheme="minorEastAsia"/>
              </w:rPr>
              <w:t>However, low specialization allows for more flexibility, as employees can more easily tackle a broader array of tasks (as opposed to being specialized for a single task).</w:t>
            </w:r>
          </w:p>
        </w:tc>
        <w:tc>
          <w:tcPr>
            <w:tcW w:w="3258" w:type="dxa"/>
          </w:tcPr>
          <w:p w14:paraId="0196B65F" w14:textId="77777777" w:rsidR="00892069" w:rsidRDefault="00892069" w:rsidP="003548F9">
            <w:pPr>
              <w:ind w:left="0"/>
              <w:jc w:val="center"/>
              <w:rPr>
                <w:rFonts w:eastAsiaTheme="minorEastAsia"/>
                <w:noProof/>
              </w:rPr>
            </w:pPr>
            <w:r>
              <w:rPr>
                <w:rFonts w:eastAsiaTheme="minorEastAsia"/>
                <w:noProof/>
              </w:rPr>
              <w:drawing>
                <wp:inline distT="0" distB="0" distL="0" distR="0" wp14:anchorId="73AF4ADB" wp14:editId="26D7A66D">
                  <wp:extent cx="1536192" cy="6129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2"/>
                          <a:stretch>
                            <a:fillRect/>
                          </a:stretch>
                        </pic:blipFill>
                        <pic:spPr>
                          <a:xfrm>
                            <a:off x="0" y="0"/>
                            <a:ext cx="1536192" cy="612905"/>
                          </a:xfrm>
                          <a:prstGeom prst="rect">
                            <a:avLst/>
                          </a:prstGeom>
                        </pic:spPr>
                      </pic:pic>
                    </a:graphicData>
                  </a:graphic>
                </wp:inline>
              </w:drawing>
            </w:r>
          </w:p>
        </w:tc>
      </w:tr>
    </w:tbl>
    <w:p w14:paraId="420B8A5E" w14:textId="77777777" w:rsidR="00892069" w:rsidRDefault="00892069" w:rsidP="00892069">
      <w:pPr>
        <w:pStyle w:val="Heading3"/>
      </w:pPr>
      <w:r>
        <w:lastRenderedPageBreak/>
        <w:t>Communication formality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5"/>
        <w:gridCol w:w="3235"/>
      </w:tblGrid>
      <w:tr w:rsidR="00892069" w:rsidRPr="002405F9" w14:paraId="530909AE" w14:textId="77777777" w:rsidTr="003548F9">
        <w:tc>
          <w:tcPr>
            <w:tcW w:w="6318" w:type="dxa"/>
          </w:tcPr>
          <w:p w14:paraId="4FC80A62" w14:textId="77777777" w:rsidR="00892069" w:rsidRPr="0074087C" w:rsidRDefault="00892069" w:rsidP="003548F9">
            <w:pPr>
              <w:pStyle w:val="Table"/>
              <w:rPr>
                <w:rFonts w:ascii="Times New Roman" w:eastAsia="MS Mincho" w:hAnsi="Times New Roman"/>
                <w:szCs w:val="24"/>
              </w:rPr>
            </w:pPr>
            <w:r>
              <w:rPr>
                <w:rFonts w:eastAsiaTheme="minorEastAsia"/>
              </w:rPr>
              <w:t>A formal organizational structure seeks to separate the individual from the role or position, as the role or position stays the same regardless of who’s holding it.</w:t>
            </w:r>
          </w:p>
        </w:tc>
        <w:tc>
          <w:tcPr>
            <w:tcW w:w="3258" w:type="dxa"/>
          </w:tcPr>
          <w:p w14:paraId="484325AC"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3A18689B" wp14:editId="5571E750">
                  <wp:extent cx="1536192" cy="742729"/>
                  <wp:effectExtent l="0" t="0" r="635" b="0"/>
                  <wp:docPr id="20" name="Picture 20" descr="A picture containing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0"/>
                          <a:stretch>
                            <a:fillRect/>
                          </a:stretch>
                        </pic:blipFill>
                        <pic:spPr>
                          <a:xfrm>
                            <a:off x="0" y="0"/>
                            <a:ext cx="1536192" cy="742729"/>
                          </a:xfrm>
                          <a:prstGeom prst="rect">
                            <a:avLst/>
                          </a:prstGeom>
                        </pic:spPr>
                      </pic:pic>
                    </a:graphicData>
                  </a:graphic>
                </wp:inline>
              </w:drawing>
            </w:r>
          </w:p>
        </w:tc>
      </w:tr>
      <w:tr w:rsidR="00892069" w:rsidRPr="002405F9" w14:paraId="65E47589" w14:textId="77777777" w:rsidTr="003548F9">
        <w:tc>
          <w:tcPr>
            <w:tcW w:w="6318" w:type="dxa"/>
          </w:tcPr>
          <w:p w14:paraId="1CC53C05" w14:textId="77777777" w:rsidR="00892069" w:rsidRPr="0074087C" w:rsidRDefault="00892069" w:rsidP="003548F9">
            <w:pPr>
              <w:pStyle w:val="Table"/>
              <w:rPr>
                <w:rFonts w:ascii="Times New Roman" w:eastAsia="MS Mincho" w:hAnsi="Times New Roman"/>
                <w:szCs w:val="24"/>
              </w:rPr>
            </w:pPr>
            <w:r>
              <w:rPr>
                <w:rFonts w:eastAsiaTheme="minorEastAsia"/>
              </w:rPr>
              <w:t>An informal organization, on the other hand, places more value on the individual. It allows for the evolution of a role or position based on an individual’s preferences, skill set, etc., and places less importance on what team or department that individual is part of.</w:t>
            </w:r>
          </w:p>
        </w:tc>
        <w:tc>
          <w:tcPr>
            <w:tcW w:w="3258" w:type="dxa"/>
          </w:tcPr>
          <w:p w14:paraId="559C3D31" w14:textId="77777777" w:rsidR="00892069" w:rsidRDefault="00892069" w:rsidP="003548F9">
            <w:pPr>
              <w:ind w:left="0"/>
              <w:jc w:val="center"/>
              <w:rPr>
                <w:rFonts w:eastAsiaTheme="minorEastAsia"/>
                <w:noProof/>
              </w:rPr>
            </w:pPr>
            <w:r>
              <w:rPr>
                <w:rFonts w:eastAsiaTheme="minorEastAsia"/>
                <w:noProof/>
              </w:rPr>
              <w:drawing>
                <wp:inline distT="0" distB="0" distL="0" distR="0" wp14:anchorId="0DC3BC36" wp14:editId="2918166C">
                  <wp:extent cx="1536192" cy="742729"/>
                  <wp:effectExtent l="0" t="0" r="635" b="0"/>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3"/>
                          <a:stretch>
                            <a:fillRect/>
                          </a:stretch>
                        </pic:blipFill>
                        <pic:spPr>
                          <a:xfrm>
                            <a:off x="0" y="0"/>
                            <a:ext cx="1536192" cy="742729"/>
                          </a:xfrm>
                          <a:prstGeom prst="rect">
                            <a:avLst/>
                          </a:prstGeom>
                        </pic:spPr>
                      </pic:pic>
                    </a:graphicData>
                  </a:graphic>
                </wp:inline>
              </w:drawing>
            </w:r>
          </w:p>
        </w:tc>
      </w:tr>
    </w:tbl>
    <w:p w14:paraId="087E08D3" w14:textId="77777777" w:rsidR="00892069" w:rsidRDefault="00892069" w:rsidP="00892069">
      <w:pPr>
        <w:pStyle w:val="Heading3"/>
      </w:pPr>
      <w:r>
        <w:t>Departmentalization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4"/>
        <w:gridCol w:w="3236"/>
      </w:tblGrid>
      <w:tr w:rsidR="00892069" w:rsidRPr="002405F9" w14:paraId="02485010" w14:textId="77777777" w:rsidTr="003548F9">
        <w:tc>
          <w:tcPr>
            <w:tcW w:w="6318" w:type="dxa"/>
          </w:tcPr>
          <w:p w14:paraId="66254A63" w14:textId="77777777" w:rsidR="00892069" w:rsidRPr="0074087C" w:rsidRDefault="00892069" w:rsidP="003548F9">
            <w:pPr>
              <w:pStyle w:val="Table"/>
              <w:rPr>
                <w:rFonts w:ascii="Times New Roman" w:eastAsia="MS Mincho" w:hAnsi="Times New Roman"/>
                <w:szCs w:val="24"/>
              </w:rPr>
            </w:pPr>
            <w:r>
              <w:rPr>
                <w:rFonts w:eastAsiaTheme="minorEastAsia"/>
              </w:rPr>
              <w:t>If an organization has rigid departmentalization, each department or team is highly autonomous, and there is little (or no) interaction between different teams.</w:t>
            </w:r>
          </w:p>
        </w:tc>
        <w:tc>
          <w:tcPr>
            <w:tcW w:w="3258" w:type="dxa"/>
          </w:tcPr>
          <w:p w14:paraId="3FA39999" w14:textId="77777777" w:rsidR="00892069" w:rsidRPr="002405F9" w:rsidRDefault="00892069" w:rsidP="003548F9">
            <w:pPr>
              <w:ind w:left="0"/>
              <w:jc w:val="center"/>
              <w:rPr>
                <w:rFonts w:eastAsiaTheme="minorEastAsia"/>
              </w:rPr>
            </w:pPr>
            <w:r>
              <w:rPr>
                <w:rFonts w:eastAsiaTheme="minorEastAsia"/>
                <w:noProof/>
              </w:rPr>
              <w:drawing>
                <wp:inline distT="0" distB="0" distL="0" distR="0" wp14:anchorId="1C20E68F" wp14:editId="3539ADB4">
                  <wp:extent cx="1536192" cy="60326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4"/>
                          <a:stretch>
                            <a:fillRect/>
                          </a:stretch>
                        </pic:blipFill>
                        <pic:spPr>
                          <a:xfrm>
                            <a:off x="0" y="0"/>
                            <a:ext cx="1536192" cy="603268"/>
                          </a:xfrm>
                          <a:prstGeom prst="rect">
                            <a:avLst/>
                          </a:prstGeom>
                        </pic:spPr>
                      </pic:pic>
                    </a:graphicData>
                  </a:graphic>
                </wp:inline>
              </w:drawing>
            </w:r>
          </w:p>
        </w:tc>
      </w:tr>
      <w:tr w:rsidR="00892069" w:rsidRPr="002405F9" w14:paraId="069FCF43" w14:textId="77777777" w:rsidTr="003548F9">
        <w:tc>
          <w:tcPr>
            <w:tcW w:w="6318" w:type="dxa"/>
          </w:tcPr>
          <w:p w14:paraId="2B34223F" w14:textId="77777777" w:rsidR="00892069" w:rsidRPr="0074087C" w:rsidRDefault="00892069" w:rsidP="003548F9">
            <w:pPr>
              <w:pStyle w:val="Table"/>
              <w:rPr>
                <w:rFonts w:ascii="Times New Roman" w:eastAsia="MS Mincho" w:hAnsi="Times New Roman"/>
                <w:szCs w:val="24"/>
              </w:rPr>
            </w:pPr>
            <w:r>
              <w:rPr>
                <w:rFonts w:eastAsiaTheme="minorEastAsia"/>
              </w:rPr>
              <w:t>In contrast, loose departmentalization entails that teams have more freedom to interact and collaborate.</w:t>
            </w:r>
          </w:p>
        </w:tc>
        <w:tc>
          <w:tcPr>
            <w:tcW w:w="3258" w:type="dxa"/>
          </w:tcPr>
          <w:p w14:paraId="0A1299B8" w14:textId="77777777" w:rsidR="00892069" w:rsidRDefault="00892069" w:rsidP="003548F9">
            <w:pPr>
              <w:ind w:left="0"/>
              <w:jc w:val="center"/>
              <w:rPr>
                <w:rFonts w:eastAsiaTheme="minorEastAsia"/>
                <w:noProof/>
              </w:rPr>
            </w:pPr>
            <w:r>
              <w:rPr>
                <w:rFonts w:eastAsiaTheme="minorEastAsia"/>
                <w:noProof/>
              </w:rPr>
              <w:drawing>
                <wp:inline distT="0" distB="0" distL="0" distR="0" wp14:anchorId="00C99D40" wp14:editId="51A23EF8">
                  <wp:extent cx="1536192" cy="60326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lar.png"/>
                          <pic:cNvPicPr/>
                        </pic:nvPicPr>
                        <pic:blipFill>
                          <a:blip r:embed="rId25"/>
                          <a:stretch>
                            <a:fillRect/>
                          </a:stretch>
                        </pic:blipFill>
                        <pic:spPr>
                          <a:xfrm>
                            <a:off x="0" y="0"/>
                            <a:ext cx="1536192" cy="603268"/>
                          </a:xfrm>
                          <a:prstGeom prst="rect">
                            <a:avLst/>
                          </a:prstGeom>
                        </pic:spPr>
                      </pic:pic>
                    </a:graphicData>
                  </a:graphic>
                </wp:inline>
              </w:drawing>
            </w:r>
          </w:p>
        </w:tc>
      </w:tr>
    </w:tbl>
    <w:p w14:paraId="40400C2B" w14:textId="4958032E" w:rsidR="00AE7D32" w:rsidRDefault="00E71E43" w:rsidP="00E71E43">
      <w:pPr>
        <w:pStyle w:val="Heading2"/>
      </w:pPr>
      <w:r>
        <w:lastRenderedPageBreak/>
        <w:t>Draw your organizational structures</w:t>
      </w:r>
    </w:p>
    <w:p w14:paraId="2F2C18DE" w14:textId="77777777" w:rsidR="00892069" w:rsidRDefault="00892069" w:rsidP="00892069">
      <w:pPr>
        <w:tabs>
          <w:tab w:val="left" w:pos="4320"/>
          <w:tab w:val="right" w:leader="hyphen" w:pos="10080"/>
        </w:tabs>
        <w:spacing w:before="60" w:after="60"/>
        <w:ind w:left="0"/>
      </w:pPr>
      <w:r>
        <w:t>Line of Authority</w:t>
      </w:r>
      <w:r>
        <w:tab/>
        <w:t>Narrow</w:t>
      </w:r>
      <w:r>
        <w:tab/>
        <w:t>Broad</w:t>
      </w:r>
    </w:p>
    <w:p w14:paraId="49C2C4BB" w14:textId="77777777" w:rsidR="00892069" w:rsidRDefault="00892069" w:rsidP="00892069">
      <w:pPr>
        <w:tabs>
          <w:tab w:val="left" w:pos="4320"/>
          <w:tab w:val="right" w:leader="hyphen" w:pos="10080"/>
        </w:tabs>
        <w:spacing w:before="60" w:after="60"/>
        <w:ind w:left="0"/>
      </w:pPr>
      <w:r>
        <w:t>Span of Control</w:t>
      </w:r>
      <w:r>
        <w:tab/>
        <w:t>Narrow</w:t>
      </w:r>
      <w:r>
        <w:tab/>
        <w:t>Broad</w:t>
      </w:r>
    </w:p>
    <w:p w14:paraId="500209BB" w14:textId="77777777" w:rsidR="00892069" w:rsidRDefault="00892069" w:rsidP="00892069">
      <w:pPr>
        <w:tabs>
          <w:tab w:val="left" w:pos="4320"/>
          <w:tab w:val="right" w:leader="hyphen" w:pos="10080"/>
        </w:tabs>
        <w:spacing w:before="60" w:after="60"/>
        <w:ind w:left="0"/>
      </w:pPr>
      <w:r>
        <w:t>Decision Making</w:t>
      </w:r>
      <w:r>
        <w:tab/>
        <w:t>Centralized</w:t>
      </w:r>
      <w:r>
        <w:tab/>
        <w:t>Decentralized</w:t>
      </w:r>
    </w:p>
    <w:p w14:paraId="793C35EE" w14:textId="77777777" w:rsidR="00892069" w:rsidRDefault="00892069" w:rsidP="00892069">
      <w:pPr>
        <w:tabs>
          <w:tab w:val="left" w:pos="4320"/>
          <w:tab w:val="right" w:leader="hyphen" w:pos="10080"/>
        </w:tabs>
        <w:spacing w:before="60" w:after="60"/>
        <w:ind w:left="0"/>
      </w:pPr>
      <w:r>
        <w:t>Specialization</w:t>
      </w:r>
      <w:r>
        <w:tab/>
        <w:t>Low</w:t>
      </w:r>
      <w:r>
        <w:tab/>
        <w:t>High</w:t>
      </w:r>
    </w:p>
    <w:p w14:paraId="15EDD3FD" w14:textId="77777777" w:rsidR="00892069" w:rsidRDefault="00892069" w:rsidP="00892069">
      <w:pPr>
        <w:tabs>
          <w:tab w:val="left" w:pos="4320"/>
          <w:tab w:val="right" w:leader="hyphen" w:pos="10080"/>
        </w:tabs>
        <w:spacing w:before="60" w:after="60"/>
        <w:ind w:left="0"/>
      </w:pPr>
      <w:r>
        <w:t>Communication</w:t>
      </w:r>
      <w:r>
        <w:tab/>
        <w:t>Loose</w:t>
      </w:r>
      <w:r>
        <w:tab/>
        <w:t>Formal</w:t>
      </w:r>
    </w:p>
    <w:p w14:paraId="5FEA535F" w14:textId="77777777" w:rsidR="00892069" w:rsidRPr="006F51D7" w:rsidRDefault="00892069" w:rsidP="00892069">
      <w:pPr>
        <w:tabs>
          <w:tab w:val="left" w:pos="4320"/>
          <w:tab w:val="right" w:leader="hyphen" w:pos="10080"/>
        </w:tabs>
        <w:spacing w:before="60" w:after="60"/>
        <w:ind w:left="0"/>
      </w:pPr>
      <w:r>
        <w:t>Departmentalization</w:t>
      </w:r>
      <w:r>
        <w:tab/>
        <w:t>Loose</w:t>
      </w:r>
      <w:r>
        <w:tab/>
        <w:t>Rigid</w:t>
      </w:r>
    </w:p>
    <w:p w14:paraId="507EE536" w14:textId="77777777" w:rsidR="00892069" w:rsidRPr="00892069" w:rsidRDefault="00892069" w:rsidP="00892069"/>
    <w:p w14:paraId="1B5FEFB6" w14:textId="583F52A6" w:rsidR="00C813AD" w:rsidRDefault="00C813AD" w:rsidP="00C813AD">
      <w:pPr>
        <w:pStyle w:val="Heading2"/>
      </w:pPr>
      <w:r>
        <w:lastRenderedPageBreak/>
        <w:t>Organizational Structure</w:t>
      </w:r>
    </w:p>
    <w:p w14:paraId="4A1FC00B" w14:textId="77777777" w:rsidR="00892069" w:rsidRDefault="00892069" w:rsidP="00892069">
      <w:pPr>
        <w:tabs>
          <w:tab w:val="left" w:pos="4320"/>
          <w:tab w:val="right" w:leader="hyphen" w:pos="10080"/>
        </w:tabs>
        <w:spacing w:before="60" w:after="60"/>
        <w:ind w:left="0"/>
      </w:pPr>
      <w:r>
        <w:t>Line of Authority</w:t>
      </w:r>
      <w:r>
        <w:tab/>
        <w:t>Narrow</w:t>
      </w:r>
      <w:r>
        <w:tab/>
        <w:t>Broad</w:t>
      </w:r>
    </w:p>
    <w:p w14:paraId="3F17387E" w14:textId="77777777" w:rsidR="00892069" w:rsidRDefault="00892069" w:rsidP="00892069">
      <w:pPr>
        <w:tabs>
          <w:tab w:val="left" w:pos="4320"/>
          <w:tab w:val="right" w:leader="hyphen" w:pos="10080"/>
        </w:tabs>
        <w:spacing w:before="60" w:after="60"/>
        <w:ind w:left="0"/>
      </w:pPr>
      <w:r>
        <w:t>Span of Control</w:t>
      </w:r>
      <w:r>
        <w:tab/>
        <w:t>Narrow</w:t>
      </w:r>
      <w:r>
        <w:tab/>
        <w:t>Broad</w:t>
      </w:r>
    </w:p>
    <w:p w14:paraId="78DF1316" w14:textId="77777777" w:rsidR="00892069" w:rsidRDefault="00892069" w:rsidP="00892069">
      <w:pPr>
        <w:tabs>
          <w:tab w:val="left" w:pos="4320"/>
          <w:tab w:val="right" w:leader="hyphen" w:pos="10080"/>
        </w:tabs>
        <w:spacing w:before="60" w:after="60"/>
        <w:ind w:left="0"/>
      </w:pPr>
      <w:r>
        <w:t>Decision Making</w:t>
      </w:r>
      <w:r>
        <w:tab/>
        <w:t>Centralized</w:t>
      </w:r>
      <w:r>
        <w:tab/>
        <w:t>Decentralized</w:t>
      </w:r>
    </w:p>
    <w:p w14:paraId="20EC209D" w14:textId="77777777" w:rsidR="00892069" w:rsidRDefault="00892069" w:rsidP="00892069">
      <w:pPr>
        <w:tabs>
          <w:tab w:val="left" w:pos="4320"/>
          <w:tab w:val="right" w:leader="hyphen" w:pos="10080"/>
        </w:tabs>
        <w:spacing w:before="60" w:after="60"/>
        <w:ind w:left="0"/>
      </w:pPr>
      <w:r>
        <w:t>Specialization</w:t>
      </w:r>
      <w:r>
        <w:tab/>
        <w:t>Low</w:t>
      </w:r>
      <w:r>
        <w:tab/>
        <w:t>High</w:t>
      </w:r>
    </w:p>
    <w:p w14:paraId="1DABF6FC" w14:textId="77777777" w:rsidR="00892069" w:rsidRDefault="00892069" w:rsidP="00892069">
      <w:pPr>
        <w:tabs>
          <w:tab w:val="left" w:pos="4320"/>
          <w:tab w:val="right" w:leader="hyphen" w:pos="10080"/>
        </w:tabs>
        <w:spacing w:before="60" w:after="60"/>
        <w:ind w:left="0"/>
      </w:pPr>
      <w:r>
        <w:t>Communication</w:t>
      </w:r>
      <w:r>
        <w:tab/>
        <w:t>Loose</w:t>
      </w:r>
      <w:r>
        <w:tab/>
        <w:t>Formal</w:t>
      </w:r>
    </w:p>
    <w:p w14:paraId="692EF41E" w14:textId="77777777" w:rsidR="00892069" w:rsidRPr="006F51D7" w:rsidRDefault="00892069" w:rsidP="00892069">
      <w:pPr>
        <w:tabs>
          <w:tab w:val="left" w:pos="4320"/>
          <w:tab w:val="right" w:leader="hyphen" w:pos="10080"/>
        </w:tabs>
        <w:spacing w:before="60" w:after="60"/>
        <w:ind w:left="0"/>
      </w:pPr>
      <w:r>
        <w:t>Departmentalization</w:t>
      </w:r>
      <w:r>
        <w:tab/>
        <w:t>Loose</w:t>
      </w:r>
      <w:r>
        <w:tab/>
        <w:t>Rigid</w:t>
      </w:r>
    </w:p>
    <w:p w14:paraId="10528E0A" w14:textId="77777777" w:rsidR="00892069" w:rsidRPr="00892069" w:rsidRDefault="00892069" w:rsidP="00892069"/>
    <w:p w14:paraId="1C18F00A" w14:textId="755D7FEE" w:rsidR="0074087C" w:rsidRDefault="00C813AD" w:rsidP="0074087C">
      <w:pPr>
        <w:pStyle w:val="Heading2"/>
      </w:pPr>
      <w:r>
        <w:lastRenderedPageBreak/>
        <w:t>Organizational Structure</w:t>
      </w:r>
    </w:p>
    <w:p w14:paraId="1F01B7DD" w14:textId="03978C64" w:rsidR="006F51D7" w:rsidRDefault="006F51D7" w:rsidP="00892069">
      <w:pPr>
        <w:tabs>
          <w:tab w:val="left" w:pos="4320"/>
          <w:tab w:val="right" w:leader="hyphen" w:pos="10080"/>
        </w:tabs>
        <w:spacing w:before="60" w:after="60"/>
        <w:ind w:left="0"/>
      </w:pPr>
      <w:r>
        <w:t>Line of Authority</w:t>
      </w:r>
      <w:r>
        <w:tab/>
        <w:t>Narrow</w:t>
      </w:r>
      <w:r>
        <w:tab/>
        <w:t>Broad</w:t>
      </w:r>
    </w:p>
    <w:p w14:paraId="67F18D86" w14:textId="43B0B6D5" w:rsidR="006F51D7" w:rsidRDefault="00892069" w:rsidP="00892069">
      <w:pPr>
        <w:tabs>
          <w:tab w:val="left" w:pos="4320"/>
          <w:tab w:val="right" w:leader="hyphen" w:pos="10080"/>
        </w:tabs>
        <w:spacing w:before="60" w:after="60"/>
        <w:ind w:left="0"/>
      </w:pPr>
      <w:r>
        <w:t>Span of Control</w:t>
      </w:r>
      <w:r>
        <w:tab/>
        <w:t>Narrow</w:t>
      </w:r>
      <w:r>
        <w:tab/>
        <w:t>Broad</w:t>
      </w:r>
    </w:p>
    <w:p w14:paraId="6D62D175" w14:textId="1C4360C1" w:rsidR="00892069" w:rsidRDefault="00892069" w:rsidP="00892069">
      <w:pPr>
        <w:tabs>
          <w:tab w:val="left" w:pos="4320"/>
          <w:tab w:val="right" w:leader="hyphen" w:pos="10080"/>
        </w:tabs>
        <w:spacing w:before="60" w:after="60"/>
        <w:ind w:left="0"/>
      </w:pPr>
      <w:r>
        <w:t>Decision Making</w:t>
      </w:r>
      <w:r>
        <w:tab/>
        <w:t>Centralized</w:t>
      </w:r>
      <w:r>
        <w:tab/>
        <w:t>Decentralized</w:t>
      </w:r>
    </w:p>
    <w:p w14:paraId="5FE39145" w14:textId="4F6112A2" w:rsidR="00892069" w:rsidRDefault="00892069" w:rsidP="00892069">
      <w:pPr>
        <w:tabs>
          <w:tab w:val="left" w:pos="4320"/>
          <w:tab w:val="right" w:leader="hyphen" w:pos="10080"/>
        </w:tabs>
        <w:spacing w:before="60" w:after="60"/>
        <w:ind w:left="0"/>
      </w:pPr>
      <w:r>
        <w:t>Specialization</w:t>
      </w:r>
      <w:r>
        <w:tab/>
        <w:t>Low</w:t>
      </w:r>
      <w:r>
        <w:tab/>
        <w:t>High</w:t>
      </w:r>
    </w:p>
    <w:p w14:paraId="5A14B57B" w14:textId="4A802A55" w:rsidR="00892069" w:rsidRDefault="00892069" w:rsidP="00892069">
      <w:pPr>
        <w:tabs>
          <w:tab w:val="left" w:pos="4320"/>
          <w:tab w:val="right" w:leader="hyphen" w:pos="10080"/>
        </w:tabs>
        <w:spacing w:before="60" w:after="60"/>
        <w:ind w:left="0"/>
      </w:pPr>
      <w:r>
        <w:t>Communication</w:t>
      </w:r>
      <w:r>
        <w:tab/>
        <w:t>Loose</w:t>
      </w:r>
      <w:r>
        <w:tab/>
        <w:t>Formal</w:t>
      </w:r>
    </w:p>
    <w:p w14:paraId="31E4DBDE" w14:textId="70B12803" w:rsidR="00892069" w:rsidRPr="006F51D7" w:rsidRDefault="00892069" w:rsidP="00892069">
      <w:pPr>
        <w:tabs>
          <w:tab w:val="left" w:pos="4320"/>
          <w:tab w:val="right" w:leader="hyphen" w:pos="10080"/>
        </w:tabs>
        <w:spacing w:before="60" w:after="60"/>
        <w:ind w:left="0"/>
      </w:pPr>
      <w:r>
        <w:t>Departmentalization</w:t>
      </w:r>
      <w:r>
        <w:tab/>
        <w:t>Loose</w:t>
      </w:r>
      <w:r>
        <w:tab/>
        <w:t>Rigid</w:t>
      </w:r>
    </w:p>
    <w:p w14:paraId="3611D641" w14:textId="77777777" w:rsidR="00892069" w:rsidRDefault="00892069" w:rsidP="00892069">
      <w:pPr>
        <w:pStyle w:val="Heading2"/>
      </w:pPr>
      <w:r>
        <w:lastRenderedPageBreak/>
        <w:t>Organizational Structure</w:t>
      </w:r>
    </w:p>
    <w:p w14:paraId="65554019" w14:textId="77777777" w:rsidR="00892069" w:rsidRDefault="00892069" w:rsidP="00892069">
      <w:pPr>
        <w:tabs>
          <w:tab w:val="left" w:pos="4320"/>
          <w:tab w:val="right" w:leader="hyphen" w:pos="10080"/>
        </w:tabs>
        <w:spacing w:before="60" w:after="60"/>
        <w:ind w:left="0"/>
      </w:pPr>
      <w:r>
        <w:t>Line of Authority</w:t>
      </w:r>
      <w:r>
        <w:tab/>
        <w:t>Narrow</w:t>
      </w:r>
      <w:r>
        <w:tab/>
        <w:t>Broad</w:t>
      </w:r>
    </w:p>
    <w:p w14:paraId="1288D9AC" w14:textId="77777777" w:rsidR="00892069" w:rsidRDefault="00892069" w:rsidP="00892069">
      <w:pPr>
        <w:tabs>
          <w:tab w:val="left" w:pos="4320"/>
          <w:tab w:val="right" w:leader="hyphen" w:pos="10080"/>
        </w:tabs>
        <w:spacing w:before="60" w:after="60"/>
        <w:ind w:left="0"/>
      </w:pPr>
      <w:r>
        <w:t>Span of Control</w:t>
      </w:r>
      <w:r>
        <w:tab/>
        <w:t>Narrow</w:t>
      </w:r>
      <w:r>
        <w:tab/>
        <w:t>Broad</w:t>
      </w:r>
    </w:p>
    <w:p w14:paraId="2713661D" w14:textId="77777777" w:rsidR="00892069" w:rsidRDefault="00892069" w:rsidP="00892069">
      <w:pPr>
        <w:tabs>
          <w:tab w:val="left" w:pos="4320"/>
          <w:tab w:val="right" w:leader="hyphen" w:pos="10080"/>
        </w:tabs>
        <w:spacing w:before="60" w:after="60"/>
        <w:ind w:left="0"/>
      </w:pPr>
      <w:r>
        <w:t>Decision Making</w:t>
      </w:r>
      <w:r>
        <w:tab/>
        <w:t>Centralized</w:t>
      </w:r>
      <w:r>
        <w:tab/>
        <w:t>Decentralized</w:t>
      </w:r>
    </w:p>
    <w:p w14:paraId="2E413D14" w14:textId="77777777" w:rsidR="00892069" w:rsidRDefault="00892069" w:rsidP="00892069">
      <w:pPr>
        <w:tabs>
          <w:tab w:val="left" w:pos="4320"/>
          <w:tab w:val="right" w:leader="hyphen" w:pos="10080"/>
        </w:tabs>
        <w:spacing w:before="60" w:after="60"/>
        <w:ind w:left="0"/>
      </w:pPr>
      <w:r>
        <w:t>Specialization</w:t>
      </w:r>
      <w:r>
        <w:tab/>
        <w:t>Low</w:t>
      </w:r>
      <w:r>
        <w:tab/>
        <w:t>High</w:t>
      </w:r>
    </w:p>
    <w:p w14:paraId="17D0FA3D" w14:textId="77777777" w:rsidR="00892069" w:rsidRDefault="00892069" w:rsidP="00892069">
      <w:pPr>
        <w:tabs>
          <w:tab w:val="left" w:pos="4320"/>
          <w:tab w:val="right" w:leader="hyphen" w:pos="10080"/>
        </w:tabs>
        <w:spacing w:before="60" w:after="60"/>
        <w:ind w:left="0"/>
      </w:pPr>
      <w:r>
        <w:t>Communication</w:t>
      </w:r>
      <w:r>
        <w:tab/>
        <w:t>Loose</w:t>
      </w:r>
      <w:r>
        <w:tab/>
        <w:t>Formal</w:t>
      </w:r>
    </w:p>
    <w:p w14:paraId="47717684" w14:textId="3CDB78D6" w:rsidR="0074087C" w:rsidRDefault="00892069" w:rsidP="00892069">
      <w:pPr>
        <w:tabs>
          <w:tab w:val="left" w:pos="4320"/>
          <w:tab w:val="right" w:leader="hyphen" w:pos="10080"/>
        </w:tabs>
        <w:spacing w:before="60" w:after="60"/>
        <w:ind w:left="0"/>
      </w:pPr>
      <w:r>
        <w:t>Departmentalization</w:t>
      </w:r>
      <w:r>
        <w:tab/>
        <w:t>Loose</w:t>
      </w:r>
      <w:r>
        <w:tab/>
        <w:t>Rigid</w:t>
      </w:r>
    </w:p>
    <w:p w14:paraId="4AB78DFF" w14:textId="0FEA6EFF" w:rsidR="00892069" w:rsidRDefault="00892069" w:rsidP="00892069">
      <w:pPr>
        <w:pStyle w:val="Heading2"/>
      </w:pPr>
      <w:r>
        <w:lastRenderedPageBreak/>
        <w:t>Compliance Awareness Plan</w:t>
      </w:r>
    </w:p>
    <w:p w14:paraId="0C54463B" w14:textId="7F80702C" w:rsidR="00892069" w:rsidRDefault="00892069" w:rsidP="00892069">
      <w:r>
        <w:t>Our organization is _________________ departmentalized with communication between groups being ______________.</w:t>
      </w:r>
    </w:p>
    <w:p w14:paraId="2FB0DDDE" w14:textId="63E6122D" w:rsidR="00892069" w:rsidRDefault="00892069" w:rsidP="00892069">
      <w:r>
        <w:t xml:space="preserve">Given the organizational structure(s) and lines of authority and communication we have in our organization, the </w:t>
      </w:r>
      <w:r>
        <w:rPr>
          <w:i/>
          <w:iCs/>
        </w:rPr>
        <w:t>easiest</w:t>
      </w:r>
      <w:r>
        <w:t xml:space="preserve"> group to communicate with first will be _____________________________________.</w:t>
      </w:r>
    </w:p>
    <w:p w14:paraId="63FED2D9" w14:textId="3C556382" w:rsidR="00892069" w:rsidRDefault="00892069" w:rsidP="00892069">
      <w:r>
        <w:t xml:space="preserve">The lines of authority within this group are _______________________ focused and the </w:t>
      </w:r>
      <w:r w:rsidR="00636421">
        <w:t>decision-making</w:t>
      </w:r>
      <w:r>
        <w:t xml:space="preserve"> is _________________.</w:t>
      </w:r>
    </w:p>
    <w:p w14:paraId="652FC1E9" w14:textId="04443ED5" w:rsidR="00892069" w:rsidRDefault="00892069" w:rsidP="00892069">
      <w:r>
        <w:t>The span of control within this group is ____________________ and therefore, when dealing with _________________ I will be able to directly reach out to _________ additional people who are _________________’s direct reports.</w:t>
      </w:r>
    </w:p>
    <w:p w14:paraId="492B25E7" w14:textId="477E4C24" w:rsidR="00892069" w:rsidRPr="00636421" w:rsidRDefault="00636421" w:rsidP="00892069">
      <w:r>
        <w:t xml:space="preserve">Specialization within this group is ______________ and therefore I </w:t>
      </w:r>
      <w:r w:rsidRPr="00636421">
        <w:rPr>
          <w:u w:val="single"/>
        </w:rPr>
        <w:t>will/will not</w:t>
      </w:r>
      <w:r>
        <w:t xml:space="preserve"> need to divide the compliance requirements found in their documents into specialized-focused sections.</w:t>
      </w:r>
    </w:p>
    <w:sectPr w:rsidR="00892069" w:rsidRPr="00636421" w:rsidSect="00A50540">
      <w:headerReference w:type="default" r:id="rId26"/>
      <w:footerReference w:type="default" r:id="rId27"/>
      <w:type w:val="continuous"/>
      <w:pgSz w:w="12240" w:h="15840" w:code="1"/>
      <w:pgMar w:top="1440" w:right="720" w:bottom="720" w:left="72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2D00A" w14:textId="77777777" w:rsidR="00092562" w:rsidRDefault="00092562">
      <w:r>
        <w:separator/>
      </w:r>
    </w:p>
  </w:endnote>
  <w:endnote w:type="continuationSeparator" w:id="0">
    <w:p w14:paraId="665A81DE" w14:textId="77777777" w:rsidR="00092562" w:rsidRDefault="00092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4D192" w14:textId="77777777" w:rsidR="00DE5F7D" w:rsidRDefault="00DE5F7D" w:rsidP="00C94BE5">
    <w:pPr>
      <w:pStyle w:val="Footer"/>
      <w:pBdr>
        <w:top w:val="single" w:sz="4" w:space="1" w:color="auto"/>
      </w:pBdr>
      <w:tabs>
        <w:tab w:val="clear" w:pos="4320"/>
        <w:tab w:val="clear" w:pos="8640"/>
        <w:tab w:val="center" w:pos="4950"/>
        <w:tab w:val="right" w:pos="10080"/>
      </w:tabs>
      <w:ind w:left="0"/>
    </w:pPr>
    <w:r>
      <w:tab/>
      <w:t xml:space="preserve">Page </w:t>
    </w:r>
    <w:r>
      <w:rPr>
        <w:rStyle w:val="PageNumber"/>
      </w:rPr>
      <w:fldChar w:fldCharType="begin"/>
    </w:r>
    <w:r>
      <w:rPr>
        <w:rStyle w:val="PageNumber"/>
      </w:rPr>
      <w:instrText xml:space="preserve"> PAGE </w:instrText>
    </w:r>
    <w:r>
      <w:rPr>
        <w:rStyle w:val="PageNumber"/>
      </w:rPr>
      <w:fldChar w:fldCharType="separate"/>
    </w:r>
    <w:r w:rsidR="00DC24EF">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B91F0" w14:textId="77777777" w:rsidR="00092562" w:rsidRDefault="00092562">
      <w:r>
        <w:separator/>
      </w:r>
    </w:p>
  </w:footnote>
  <w:footnote w:type="continuationSeparator" w:id="0">
    <w:p w14:paraId="57D45EBA" w14:textId="77777777" w:rsidR="00092562" w:rsidRDefault="00092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16E06" w14:textId="0EED9F71" w:rsidR="00DE5F7D" w:rsidRPr="00FC6BCC" w:rsidRDefault="00DE5F7D" w:rsidP="00C94BE5">
    <w:pPr>
      <w:pStyle w:val="Header"/>
      <w:tabs>
        <w:tab w:val="clear" w:pos="4320"/>
        <w:tab w:val="clear" w:pos="8640"/>
        <w:tab w:val="center" w:pos="5040"/>
        <w:tab w:val="right" w:pos="10080"/>
      </w:tabs>
      <w:ind w:left="0"/>
      <w:rPr>
        <w:i/>
      </w:rPr>
    </w:pPr>
    <w:r>
      <w:t>Unified Compliance Framework</w:t>
    </w:r>
    <w:r w:rsidR="0005710B" w:rsidRPr="0005710B">
      <w:rPr>
        <w:rFonts w:cs="Open Sans"/>
        <w:vertAlign w:val="superscript"/>
      </w:rPr>
      <w:t>®</w:t>
    </w:r>
    <w:r>
      <w:tab/>
    </w:r>
    <w:r>
      <w:tab/>
    </w:r>
    <w:r>
      <w:rPr>
        <w:i/>
      </w:rPr>
      <w:fldChar w:fldCharType="begin"/>
    </w:r>
    <w:r>
      <w:rPr>
        <w:i/>
      </w:rPr>
      <w:instrText xml:space="preserve"> TITLE   \* MERGEFORMAT </w:instrText>
    </w:r>
    <w:r>
      <w:rPr>
        <w:i/>
      </w:rPr>
      <w:fldChar w:fldCharType="separate"/>
    </w:r>
    <w:r w:rsidR="002405F9">
      <w:rPr>
        <w:i/>
      </w:rPr>
      <w:t>Organizational Structures Worksheet</w:t>
    </w:r>
    <w:r>
      <w:rP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0EAB"/>
    <w:multiLevelType w:val="hybridMultilevel"/>
    <w:tmpl w:val="598CC410"/>
    <w:lvl w:ilvl="0" w:tplc="5ED487B6">
      <w:start w:val="1"/>
      <w:numFmt w:val="bullet"/>
      <w:lvlText w:val=""/>
      <w:lvlJc w:val="left"/>
      <w:pPr>
        <w:tabs>
          <w:tab w:val="num" w:pos="1080"/>
        </w:tabs>
        <w:ind w:left="1080" w:hanging="360"/>
      </w:pPr>
      <w:rPr>
        <w:rFonts w:ascii="Symbol" w:hAnsi="Symbol" w:hint="default"/>
        <w:b w:val="0"/>
        <w:i w:val="0"/>
        <w:color w:val="000000"/>
        <w:sz w:val="24"/>
      </w:rPr>
    </w:lvl>
    <w:lvl w:ilvl="1" w:tplc="E6CE2A82">
      <w:start w:val="1"/>
      <w:numFmt w:val="bullet"/>
      <w:pStyle w:val="MyBullett"/>
      <w:lvlText w:val=""/>
      <w:lvlJc w:val="left"/>
      <w:pPr>
        <w:tabs>
          <w:tab w:val="num" w:pos="0"/>
        </w:tabs>
        <w:ind w:left="0" w:hanging="360"/>
      </w:pPr>
      <w:rPr>
        <w:rFonts w:ascii="Symbol" w:hAnsi="Symbol" w:hint="default"/>
        <w:b w:val="0"/>
        <w:i w:val="0"/>
        <w:color w:val="000000"/>
        <w:sz w:val="24"/>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 w15:restartNumberingAfterBreak="0">
    <w:nsid w:val="040F5CAD"/>
    <w:multiLevelType w:val="multilevel"/>
    <w:tmpl w:val="48AC7862"/>
    <w:styleLink w:val="PCINumberedList"/>
    <w:lvl w:ilvl="0">
      <w:start w:val="1"/>
      <w:numFmt w:val="decimal"/>
      <w:lvlText w:val="%1)"/>
      <w:lvlJc w:val="left"/>
      <w:pPr>
        <w:tabs>
          <w:tab w:val="num" w:pos="3240"/>
        </w:tabs>
        <w:ind w:left="3240" w:hanging="1080"/>
      </w:pPr>
      <w:rPr>
        <w:rFonts w:hint="default"/>
      </w:rPr>
    </w:lvl>
    <w:lvl w:ilvl="1">
      <w:start w:val="1"/>
      <w:numFmt w:val="decimal"/>
      <w:lvlText w:val="%1.%2."/>
      <w:lvlJc w:val="left"/>
      <w:pPr>
        <w:tabs>
          <w:tab w:val="num" w:pos="3240"/>
        </w:tabs>
        <w:ind w:left="3240" w:hanging="108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5)"/>
      <w:lvlJc w:val="left"/>
      <w:pPr>
        <w:tabs>
          <w:tab w:val="num" w:pos="3240"/>
        </w:tabs>
        <w:ind w:left="3240" w:hanging="360"/>
      </w:pPr>
      <w:rPr>
        <w:rFonts w:hint="default"/>
      </w:rPr>
    </w:lvl>
    <w:lvl w:ilvl="5">
      <w:start w:val="1"/>
      <w:numFmt w:val="upperLetter"/>
      <w:lvlText w:val="%6)"/>
      <w:lvlJc w:val="left"/>
      <w:pPr>
        <w:tabs>
          <w:tab w:val="num" w:pos="3240"/>
        </w:tabs>
        <w:ind w:left="3240" w:hanging="360"/>
      </w:pPr>
      <w:rPr>
        <w:rFonts w:hint="default"/>
      </w:rPr>
    </w:lvl>
    <w:lvl w:ilvl="6">
      <w:start w:val="1"/>
      <w:numFmt w:val="lowerRoman"/>
      <w:lvlText w:val="(%7)"/>
      <w:lvlJc w:val="left"/>
      <w:pPr>
        <w:tabs>
          <w:tab w:val="num" w:pos="9000"/>
        </w:tabs>
        <w:ind w:left="8640" w:firstLine="0"/>
      </w:pPr>
      <w:rPr>
        <w:rFonts w:hint="default"/>
      </w:rPr>
    </w:lvl>
    <w:lvl w:ilvl="7">
      <w:start w:val="1"/>
      <w:numFmt w:val="lowerLetter"/>
      <w:lvlText w:val="(%8)"/>
      <w:lvlJc w:val="left"/>
      <w:pPr>
        <w:tabs>
          <w:tab w:val="num" w:pos="9720"/>
        </w:tabs>
        <w:ind w:left="9360" w:firstLine="0"/>
      </w:pPr>
      <w:rPr>
        <w:rFonts w:hint="default"/>
      </w:rPr>
    </w:lvl>
    <w:lvl w:ilvl="8">
      <w:start w:val="1"/>
      <w:numFmt w:val="lowerRoman"/>
      <w:lvlText w:val="(%9)"/>
      <w:lvlJc w:val="left"/>
      <w:pPr>
        <w:tabs>
          <w:tab w:val="num" w:pos="10440"/>
        </w:tabs>
        <w:ind w:left="10080" w:firstLine="0"/>
      </w:pPr>
      <w:rPr>
        <w:rFonts w:hint="default"/>
      </w:rPr>
    </w:lvl>
  </w:abstractNum>
  <w:abstractNum w:abstractNumId="2" w15:restartNumberingAfterBreak="0">
    <w:nsid w:val="04EF75D7"/>
    <w:multiLevelType w:val="hybridMultilevel"/>
    <w:tmpl w:val="74485F5E"/>
    <w:lvl w:ilvl="0" w:tplc="335E0B42">
      <w:start w:val="1"/>
      <w:numFmt w:val="bullet"/>
      <w:pStyle w:val="TableBullett"/>
      <w:lvlText w:val=""/>
      <w:lvlJc w:val="left"/>
      <w:pPr>
        <w:tabs>
          <w:tab w:val="num" w:pos="2520"/>
        </w:tabs>
        <w:ind w:left="2520" w:hanging="360"/>
      </w:pPr>
      <w:rPr>
        <w:rFonts w:ascii="Symbol" w:hAnsi="Symbol" w:hint="default"/>
        <w:b w:val="0"/>
        <w:i w:val="0"/>
        <w:color w:val="000000"/>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FE000F"/>
    <w:multiLevelType w:val="multilevel"/>
    <w:tmpl w:val="872E96F8"/>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decimal"/>
      <w:lvlText w:val="(%5)"/>
      <w:lvlJc w:val="left"/>
      <w:pPr>
        <w:tabs>
          <w:tab w:val="num" w:pos="3960"/>
        </w:tabs>
        <w:ind w:left="3600" w:firstLine="0"/>
      </w:pPr>
      <w:rPr>
        <w:rFonts w:hint="default"/>
        <w:sz w:val="20"/>
        <w:szCs w:val="20"/>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4" w15:restartNumberingAfterBreak="0">
    <w:nsid w:val="0B1A11AD"/>
    <w:multiLevelType w:val="multilevel"/>
    <w:tmpl w:val="08A02C12"/>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decimal"/>
      <w:lvlText w:val="(%5)"/>
      <w:lvlJc w:val="left"/>
      <w:pPr>
        <w:tabs>
          <w:tab w:val="num" w:pos="3960"/>
        </w:tabs>
        <w:ind w:left="3600" w:firstLine="0"/>
      </w:pPr>
      <w:rPr>
        <w:rFonts w:hint="default"/>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5" w15:restartNumberingAfterBreak="0">
    <w:nsid w:val="0F3F0AC8"/>
    <w:multiLevelType w:val="multilevel"/>
    <w:tmpl w:val="8C84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6287E"/>
    <w:multiLevelType w:val="multilevel"/>
    <w:tmpl w:val="EE0E567E"/>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decimal"/>
      <w:lvlText w:val="(%5)"/>
      <w:lvlJc w:val="left"/>
      <w:pPr>
        <w:tabs>
          <w:tab w:val="num" w:pos="3960"/>
        </w:tabs>
        <w:ind w:left="3600" w:firstLine="0"/>
      </w:pPr>
      <w:rPr>
        <w:rFonts w:cs="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7" w15:restartNumberingAfterBreak="0">
    <w:nsid w:val="119D647D"/>
    <w:multiLevelType w:val="multilevel"/>
    <w:tmpl w:val="C1C0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70AD3"/>
    <w:multiLevelType w:val="multilevel"/>
    <w:tmpl w:val="F6AA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519A2"/>
    <w:multiLevelType w:val="multilevel"/>
    <w:tmpl w:val="3E2EF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F3C9D"/>
    <w:multiLevelType w:val="multilevel"/>
    <w:tmpl w:val="F086028E"/>
    <w:lvl w:ilvl="0">
      <w:start w:val="1"/>
      <w:numFmt w:val="decimal"/>
      <w:lvlText w:val="%1)"/>
      <w:lvlJc w:val="left"/>
      <w:pPr>
        <w:tabs>
          <w:tab w:val="num" w:pos="3240"/>
        </w:tabs>
        <w:ind w:left="3240" w:hanging="1080"/>
      </w:pPr>
      <w:rPr>
        <w:rFonts w:hint="default"/>
      </w:rPr>
    </w:lvl>
    <w:lvl w:ilvl="1">
      <w:start w:val="1"/>
      <w:numFmt w:val="decimal"/>
      <w:lvlText w:val="%1.%2."/>
      <w:lvlJc w:val="left"/>
      <w:pPr>
        <w:tabs>
          <w:tab w:val="num" w:pos="3240"/>
        </w:tabs>
        <w:ind w:left="3240" w:hanging="108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upperLetter"/>
      <w:lvlText w:val="%5)"/>
      <w:lvlJc w:val="left"/>
      <w:pPr>
        <w:tabs>
          <w:tab w:val="num" w:pos="3240"/>
        </w:tabs>
        <w:ind w:left="3240" w:hanging="360"/>
      </w:pPr>
      <w:rPr>
        <w:rFonts w:hint="default"/>
      </w:rPr>
    </w:lvl>
    <w:lvl w:ilvl="5">
      <w:start w:val="1"/>
      <w:numFmt w:val="decimal"/>
      <w:lvlText w:val="%6)"/>
      <w:lvlJc w:val="left"/>
      <w:pPr>
        <w:tabs>
          <w:tab w:val="num" w:pos="3240"/>
        </w:tabs>
        <w:ind w:left="3240" w:hanging="360"/>
      </w:pPr>
      <w:rPr>
        <w:rFonts w:hint="default"/>
      </w:rPr>
    </w:lvl>
    <w:lvl w:ilvl="6">
      <w:start w:val="1"/>
      <w:numFmt w:val="lowerRoman"/>
      <w:lvlText w:val="(%7)"/>
      <w:lvlJc w:val="left"/>
      <w:pPr>
        <w:tabs>
          <w:tab w:val="num" w:pos="9000"/>
        </w:tabs>
        <w:ind w:left="8640" w:firstLine="0"/>
      </w:pPr>
      <w:rPr>
        <w:rFonts w:hint="default"/>
      </w:rPr>
    </w:lvl>
    <w:lvl w:ilvl="7">
      <w:start w:val="1"/>
      <w:numFmt w:val="lowerLetter"/>
      <w:lvlText w:val="(%8)"/>
      <w:lvlJc w:val="left"/>
      <w:pPr>
        <w:tabs>
          <w:tab w:val="num" w:pos="9720"/>
        </w:tabs>
        <w:ind w:left="9360" w:firstLine="0"/>
      </w:pPr>
      <w:rPr>
        <w:rFonts w:hint="default"/>
      </w:rPr>
    </w:lvl>
    <w:lvl w:ilvl="8">
      <w:start w:val="1"/>
      <w:numFmt w:val="lowerRoman"/>
      <w:lvlText w:val="(%9)"/>
      <w:lvlJc w:val="left"/>
      <w:pPr>
        <w:tabs>
          <w:tab w:val="num" w:pos="10440"/>
        </w:tabs>
        <w:ind w:left="10080" w:firstLine="0"/>
      </w:pPr>
      <w:rPr>
        <w:rFonts w:hint="default"/>
      </w:rPr>
    </w:lvl>
  </w:abstractNum>
  <w:abstractNum w:abstractNumId="11" w15:restartNumberingAfterBreak="0">
    <w:nsid w:val="21A27A57"/>
    <w:multiLevelType w:val="multilevel"/>
    <w:tmpl w:val="4E5C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F2473"/>
    <w:multiLevelType w:val="multilevel"/>
    <w:tmpl w:val="0538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F39F3"/>
    <w:multiLevelType w:val="multilevel"/>
    <w:tmpl w:val="3C62CC8A"/>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upperLetter"/>
      <w:lvlText w:val="%5."/>
      <w:lvlJc w:val="left"/>
      <w:pPr>
        <w:tabs>
          <w:tab w:val="num" w:pos="1080"/>
        </w:tabs>
        <w:ind w:left="1080" w:hanging="360"/>
      </w:pPr>
      <w:rPr>
        <w:rFonts w:hint="default"/>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14" w15:restartNumberingAfterBreak="0">
    <w:nsid w:val="3EC66A69"/>
    <w:multiLevelType w:val="multilevel"/>
    <w:tmpl w:val="8CB6836C"/>
    <w:lvl w:ilvl="0">
      <w:start w:val="1"/>
      <w:numFmt w:val="bullet"/>
      <w:lvlText w:val=""/>
      <w:lvlJc w:val="left"/>
      <w:pPr>
        <w:tabs>
          <w:tab w:val="num" w:pos="3600"/>
        </w:tabs>
        <w:ind w:left="3600" w:hanging="360"/>
      </w:pPr>
      <w:rPr>
        <w:rFonts w:ascii="Symbol" w:hAnsi="Symbol" w:hint="default"/>
        <w:b w:val="0"/>
        <w:i w:val="0"/>
        <w:color w:val="000000"/>
        <w:sz w:val="24"/>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40942ECD"/>
    <w:multiLevelType w:val="multilevel"/>
    <w:tmpl w:val="64F0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71EAE"/>
    <w:multiLevelType w:val="multilevel"/>
    <w:tmpl w:val="F43EB722"/>
    <w:lvl w:ilvl="0">
      <w:start w:val="1"/>
      <w:numFmt w:val="bullet"/>
      <w:lvlText w:val=""/>
      <w:lvlJc w:val="left"/>
      <w:pPr>
        <w:tabs>
          <w:tab w:val="num" w:pos="3600"/>
        </w:tabs>
        <w:ind w:left="3600" w:hanging="360"/>
      </w:pPr>
      <w:rPr>
        <w:rFonts w:ascii="Symbol" w:hAnsi="Symbol" w:hint="default"/>
        <w:b w:val="0"/>
        <w:i w:val="0"/>
        <w:color w:val="000000"/>
        <w:sz w:val="24"/>
      </w:rPr>
    </w:lvl>
    <w:lvl w:ilvl="1">
      <w:start w:val="1"/>
      <w:numFmt w:val="bullet"/>
      <w:lvlText w:val=""/>
      <w:lvlJc w:val="left"/>
      <w:pPr>
        <w:tabs>
          <w:tab w:val="num" w:pos="2520"/>
        </w:tabs>
        <w:ind w:left="2520" w:hanging="360"/>
      </w:pPr>
      <w:rPr>
        <w:rFonts w:ascii="Symbol" w:hAnsi="Symbol" w:hint="default"/>
        <w:b w:val="0"/>
        <w:i w:val="0"/>
        <w:color w:val="000000"/>
        <w:sz w:val="24"/>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483F6553"/>
    <w:multiLevelType w:val="multilevel"/>
    <w:tmpl w:val="DF6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3125B"/>
    <w:multiLevelType w:val="multilevel"/>
    <w:tmpl w:val="8CB6836C"/>
    <w:lvl w:ilvl="0">
      <w:start w:val="1"/>
      <w:numFmt w:val="bullet"/>
      <w:lvlText w:val=""/>
      <w:lvlJc w:val="left"/>
      <w:pPr>
        <w:tabs>
          <w:tab w:val="num" w:pos="3600"/>
        </w:tabs>
        <w:ind w:left="3600" w:hanging="360"/>
      </w:pPr>
      <w:rPr>
        <w:rFonts w:ascii="Symbol" w:hAnsi="Symbol" w:hint="default"/>
        <w:b w:val="0"/>
        <w:i w:val="0"/>
        <w:color w:val="000000"/>
        <w:sz w:val="24"/>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58D40813"/>
    <w:multiLevelType w:val="multilevel"/>
    <w:tmpl w:val="08A02C12"/>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decimal"/>
      <w:lvlText w:val="(%5)"/>
      <w:lvlJc w:val="left"/>
      <w:pPr>
        <w:tabs>
          <w:tab w:val="num" w:pos="3960"/>
        </w:tabs>
        <w:ind w:left="3600" w:firstLine="0"/>
      </w:pPr>
      <w:rPr>
        <w:rFonts w:hint="default"/>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20" w15:restartNumberingAfterBreak="0">
    <w:nsid w:val="5D7104BA"/>
    <w:multiLevelType w:val="hybridMultilevel"/>
    <w:tmpl w:val="D18A3828"/>
    <w:lvl w:ilvl="0" w:tplc="74E62454">
      <w:start w:val="1"/>
      <w:numFmt w:val="upperLetter"/>
      <w:lvlText w:val="%1."/>
      <w:lvlJc w:val="left"/>
      <w:pPr>
        <w:tabs>
          <w:tab w:val="num" w:pos="1080"/>
        </w:tabs>
        <w:ind w:left="108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15:restartNumberingAfterBreak="0">
    <w:nsid w:val="619029EF"/>
    <w:multiLevelType w:val="multilevel"/>
    <w:tmpl w:val="C100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F33A96"/>
    <w:multiLevelType w:val="hybridMultilevel"/>
    <w:tmpl w:val="8CB6836C"/>
    <w:lvl w:ilvl="0" w:tplc="5ED487B6">
      <w:start w:val="1"/>
      <w:numFmt w:val="bullet"/>
      <w:lvlText w:val=""/>
      <w:lvlJc w:val="left"/>
      <w:pPr>
        <w:tabs>
          <w:tab w:val="num" w:pos="3600"/>
        </w:tabs>
        <w:ind w:left="3600" w:hanging="360"/>
      </w:pPr>
      <w:rPr>
        <w:rFonts w:ascii="Symbol" w:hAnsi="Symbol" w:hint="default"/>
        <w:b w:val="0"/>
        <w:i w:val="0"/>
        <w:color w:val="000000"/>
        <w:sz w:val="24"/>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640C5B42"/>
    <w:multiLevelType w:val="multilevel"/>
    <w:tmpl w:val="8C16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22B5E"/>
    <w:multiLevelType w:val="multilevel"/>
    <w:tmpl w:val="872E96F8"/>
    <w:lvl w:ilvl="0">
      <w:start w:val="1"/>
      <w:numFmt w:val="decimal"/>
      <w:lvlText w:val="%1."/>
      <w:lvlJc w:val="left"/>
      <w:pPr>
        <w:tabs>
          <w:tab w:val="num" w:pos="720"/>
        </w:tabs>
        <w:ind w:left="720" w:firstLine="0"/>
      </w:pPr>
      <w:rPr>
        <w:rFonts w:hint="default"/>
      </w:rPr>
    </w:lvl>
    <w:lvl w:ilvl="1">
      <w:start w:val="1"/>
      <w:numFmt w:val="decimal"/>
      <w:lvlText w:val="%1.%2."/>
      <w:lvlJc w:val="left"/>
      <w:pPr>
        <w:tabs>
          <w:tab w:val="num" w:pos="1800"/>
        </w:tabs>
        <w:ind w:left="1440" w:firstLine="0"/>
      </w:pPr>
      <w:rPr>
        <w:rFonts w:hint="default"/>
      </w:rPr>
    </w:lvl>
    <w:lvl w:ilvl="2">
      <w:start w:val="1"/>
      <w:numFmt w:val="decimal"/>
      <w:lvlText w:val="%1.%2.%3."/>
      <w:lvlJc w:val="left"/>
      <w:pPr>
        <w:tabs>
          <w:tab w:val="num" w:pos="2520"/>
        </w:tabs>
        <w:ind w:left="2160" w:firstLine="0"/>
      </w:pPr>
      <w:rPr>
        <w:rFonts w:hint="default"/>
      </w:rPr>
    </w:lvl>
    <w:lvl w:ilvl="3">
      <w:start w:val="1"/>
      <w:numFmt w:val="decimal"/>
      <w:lvlText w:val="%4)"/>
      <w:lvlJc w:val="left"/>
      <w:pPr>
        <w:tabs>
          <w:tab w:val="num" w:pos="3240"/>
        </w:tabs>
        <w:ind w:left="2880" w:firstLine="0"/>
      </w:pPr>
      <w:rPr>
        <w:rFonts w:hint="default"/>
      </w:rPr>
    </w:lvl>
    <w:lvl w:ilvl="4">
      <w:start w:val="1"/>
      <w:numFmt w:val="decimal"/>
      <w:lvlText w:val="(%5)"/>
      <w:lvlJc w:val="left"/>
      <w:pPr>
        <w:tabs>
          <w:tab w:val="num" w:pos="3960"/>
        </w:tabs>
        <w:ind w:left="3600" w:firstLine="0"/>
      </w:pPr>
      <w:rPr>
        <w:rFonts w:hint="default"/>
        <w:sz w:val="20"/>
        <w:szCs w:val="20"/>
      </w:rPr>
    </w:lvl>
    <w:lvl w:ilvl="5">
      <w:start w:val="1"/>
      <w:numFmt w:val="decimal"/>
      <w:lvlText w:val="(%6)"/>
      <w:lvlJc w:val="left"/>
      <w:pPr>
        <w:tabs>
          <w:tab w:val="num" w:pos="4680"/>
        </w:tabs>
        <w:ind w:left="4320" w:firstLine="0"/>
      </w:pPr>
      <w:rPr>
        <w:rFonts w:hint="default"/>
      </w:rPr>
    </w:lvl>
    <w:lvl w:ilvl="6">
      <w:start w:val="1"/>
      <w:numFmt w:val="lowerRoman"/>
      <w:lvlText w:val="(%7)"/>
      <w:lvlJc w:val="left"/>
      <w:pPr>
        <w:tabs>
          <w:tab w:val="num" w:pos="5400"/>
        </w:tabs>
        <w:ind w:left="5040" w:firstLine="0"/>
      </w:pPr>
      <w:rPr>
        <w:rFonts w:hint="default"/>
      </w:rPr>
    </w:lvl>
    <w:lvl w:ilvl="7">
      <w:start w:val="1"/>
      <w:numFmt w:val="lowerLetter"/>
      <w:lvlText w:val="(%8)"/>
      <w:lvlJc w:val="left"/>
      <w:pPr>
        <w:tabs>
          <w:tab w:val="num" w:pos="6120"/>
        </w:tabs>
        <w:ind w:left="5760" w:firstLine="0"/>
      </w:pPr>
      <w:rPr>
        <w:rFonts w:hint="default"/>
      </w:rPr>
    </w:lvl>
    <w:lvl w:ilvl="8">
      <w:start w:val="1"/>
      <w:numFmt w:val="lowerRoman"/>
      <w:lvlText w:val="(%9)"/>
      <w:lvlJc w:val="left"/>
      <w:pPr>
        <w:tabs>
          <w:tab w:val="num" w:pos="6840"/>
        </w:tabs>
        <w:ind w:left="6480" w:firstLine="0"/>
      </w:pPr>
      <w:rPr>
        <w:rFonts w:hint="default"/>
      </w:rPr>
    </w:lvl>
  </w:abstractNum>
  <w:abstractNum w:abstractNumId="25" w15:restartNumberingAfterBreak="0">
    <w:nsid w:val="70646C67"/>
    <w:multiLevelType w:val="multilevel"/>
    <w:tmpl w:val="EB30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776266"/>
    <w:multiLevelType w:val="multilevel"/>
    <w:tmpl w:val="3E0C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B6716"/>
    <w:multiLevelType w:val="multilevel"/>
    <w:tmpl w:val="03CAD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A5C41"/>
    <w:multiLevelType w:val="multilevel"/>
    <w:tmpl w:val="48AC7862"/>
    <w:numStyleLink w:val="PCINumberedList"/>
  </w:abstractNum>
  <w:abstractNum w:abstractNumId="29" w15:restartNumberingAfterBreak="0">
    <w:nsid w:val="794071AA"/>
    <w:multiLevelType w:val="multilevel"/>
    <w:tmpl w:val="A5AC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2"/>
  </w:num>
  <w:num w:numId="4">
    <w:abstractNumId w:val="19"/>
  </w:num>
  <w:num w:numId="5">
    <w:abstractNumId w:val="4"/>
  </w:num>
  <w:num w:numId="6">
    <w:abstractNumId w:val="13"/>
    <w:lvlOverride w:ilvl="0">
      <w:lvl w:ilvl="0">
        <w:start w:val="1"/>
        <w:numFmt w:val="decimal"/>
        <w:lvlText w:val="%1."/>
        <w:lvlJc w:val="left"/>
        <w:pPr>
          <w:tabs>
            <w:tab w:val="num" w:pos="720"/>
          </w:tabs>
          <w:ind w:left="720" w:firstLine="0"/>
        </w:pPr>
        <w:rPr>
          <w:rFonts w:hint="default"/>
        </w:rPr>
      </w:lvl>
    </w:lvlOverride>
    <w:lvlOverride w:ilvl="1">
      <w:lvl w:ilvl="1">
        <w:start w:val="1"/>
        <w:numFmt w:val="decimal"/>
        <w:lvlText w:val="%1.%2."/>
        <w:lvlJc w:val="left"/>
        <w:pPr>
          <w:tabs>
            <w:tab w:val="num" w:pos="1800"/>
          </w:tabs>
          <w:ind w:left="1440" w:firstLine="0"/>
        </w:pPr>
        <w:rPr>
          <w:rFonts w:hint="default"/>
        </w:rPr>
      </w:lvl>
    </w:lvlOverride>
    <w:lvlOverride w:ilvl="2">
      <w:lvl w:ilvl="2">
        <w:start w:val="1"/>
        <w:numFmt w:val="decimal"/>
        <w:lvlText w:val="%1.%2.%3."/>
        <w:lvlJc w:val="left"/>
        <w:pPr>
          <w:tabs>
            <w:tab w:val="num" w:pos="2520"/>
          </w:tabs>
          <w:ind w:left="2160" w:firstLine="0"/>
        </w:pPr>
        <w:rPr>
          <w:rFonts w:hint="default"/>
        </w:rPr>
      </w:lvl>
    </w:lvlOverride>
    <w:lvlOverride w:ilvl="3">
      <w:lvl w:ilvl="3">
        <w:start w:val="1"/>
        <w:numFmt w:val="decimal"/>
        <w:lvlText w:val="%1.%2.%3.%4."/>
        <w:lvlJc w:val="left"/>
        <w:pPr>
          <w:tabs>
            <w:tab w:val="num" w:pos="3240"/>
          </w:tabs>
          <w:ind w:left="0" w:firstLine="0"/>
        </w:pPr>
        <w:rPr>
          <w:rFonts w:hint="default"/>
        </w:rPr>
      </w:lvl>
    </w:lvlOverride>
    <w:lvlOverride w:ilvl="4">
      <w:lvl w:ilvl="4">
        <w:start w:val="1"/>
        <w:numFmt w:val="decimal"/>
        <w:lvlText w:val="(%5)"/>
        <w:lvlJc w:val="left"/>
        <w:pPr>
          <w:tabs>
            <w:tab w:val="num" w:pos="3960"/>
          </w:tabs>
          <w:ind w:left="3600" w:firstLine="0"/>
        </w:pPr>
        <w:rPr>
          <w:rFonts w:hint="default"/>
        </w:rPr>
      </w:lvl>
    </w:lvlOverride>
    <w:lvlOverride w:ilvl="5">
      <w:lvl w:ilvl="5">
        <w:start w:val="1"/>
        <w:numFmt w:val="decimal"/>
        <w:lvlText w:val="(%6)"/>
        <w:lvlJc w:val="left"/>
        <w:pPr>
          <w:tabs>
            <w:tab w:val="num" w:pos="4680"/>
          </w:tabs>
          <w:ind w:left="4320" w:firstLine="0"/>
        </w:pPr>
        <w:rPr>
          <w:rFonts w:hint="default"/>
        </w:rPr>
      </w:lvl>
    </w:lvlOverride>
    <w:lvlOverride w:ilvl="6">
      <w:lvl w:ilvl="6">
        <w:start w:val="1"/>
        <w:numFmt w:val="lowerRoman"/>
        <w:lvlText w:val="(%7)"/>
        <w:lvlJc w:val="left"/>
        <w:pPr>
          <w:tabs>
            <w:tab w:val="num" w:pos="5400"/>
          </w:tabs>
          <w:ind w:left="5040" w:firstLine="0"/>
        </w:pPr>
        <w:rPr>
          <w:rFonts w:hint="default"/>
        </w:rPr>
      </w:lvl>
    </w:lvlOverride>
    <w:lvlOverride w:ilvl="7">
      <w:lvl w:ilvl="7">
        <w:start w:val="1"/>
        <w:numFmt w:val="lowerLetter"/>
        <w:lvlText w:val="(%8)"/>
        <w:lvlJc w:val="left"/>
        <w:pPr>
          <w:tabs>
            <w:tab w:val="num" w:pos="6120"/>
          </w:tabs>
          <w:ind w:left="5760" w:firstLine="0"/>
        </w:pPr>
        <w:rPr>
          <w:rFonts w:hint="default"/>
        </w:rPr>
      </w:lvl>
    </w:lvlOverride>
    <w:lvlOverride w:ilvl="8">
      <w:lvl w:ilvl="8">
        <w:start w:val="1"/>
        <w:numFmt w:val="lowerRoman"/>
        <w:lvlText w:val="(%9)"/>
        <w:lvlJc w:val="left"/>
        <w:pPr>
          <w:tabs>
            <w:tab w:val="num" w:pos="6840"/>
          </w:tabs>
          <w:ind w:left="6480" w:firstLine="0"/>
        </w:pPr>
        <w:rPr>
          <w:rFonts w:hint="default"/>
        </w:rPr>
      </w:lvl>
    </w:lvlOverride>
  </w:num>
  <w:num w:numId="7">
    <w:abstractNumId w:val="24"/>
  </w:num>
  <w:num w:numId="8">
    <w:abstractNumId w:val="3"/>
  </w:num>
  <w:num w:numId="9">
    <w:abstractNumId w:val="6"/>
  </w:num>
  <w:num w:numId="10">
    <w:abstractNumId w:val="13"/>
    <w:lvlOverride w:ilvl="0">
      <w:startOverride w:val="1"/>
    </w:lvlOverride>
  </w:num>
  <w:num w:numId="11">
    <w:abstractNumId w:val="1"/>
  </w:num>
  <w:num w:numId="12">
    <w:abstractNumId w:val="22"/>
  </w:num>
  <w:num w:numId="13">
    <w:abstractNumId w:val="18"/>
  </w:num>
  <w:num w:numId="14">
    <w:abstractNumId w:val="14"/>
  </w:num>
  <w:num w:numId="15">
    <w:abstractNumId w:val="0"/>
  </w:num>
  <w:num w:numId="16">
    <w:abstractNumId w:val="16"/>
  </w:num>
  <w:num w:numId="17">
    <w:abstractNumId w:val="28"/>
  </w:num>
  <w:num w:numId="18">
    <w:abstractNumId w:val="10"/>
  </w:num>
  <w:num w:numId="19">
    <w:abstractNumId w:val="27"/>
  </w:num>
  <w:num w:numId="20">
    <w:abstractNumId w:val="9"/>
  </w:num>
  <w:num w:numId="21">
    <w:abstractNumId w:val="21"/>
  </w:num>
  <w:num w:numId="22">
    <w:abstractNumId w:val="8"/>
  </w:num>
  <w:num w:numId="23">
    <w:abstractNumId w:val="15"/>
  </w:num>
  <w:num w:numId="24">
    <w:abstractNumId w:val="17"/>
  </w:num>
  <w:num w:numId="25">
    <w:abstractNumId w:val="11"/>
  </w:num>
  <w:num w:numId="26">
    <w:abstractNumId w:val="12"/>
  </w:num>
  <w:num w:numId="27">
    <w:abstractNumId w:val="29"/>
  </w:num>
  <w:num w:numId="28">
    <w:abstractNumId w:val="26"/>
  </w:num>
  <w:num w:numId="29">
    <w:abstractNumId w:val="25"/>
  </w:num>
  <w:num w:numId="30">
    <w:abstractNumId w:val="23"/>
  </w:num>
  <w:num w:numId="31">
    <w:abstractNumId w:val="5"/>
  </w:num>
  <w:num w:numId="32">
    <w:abstractNumId w:val="7"/>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5F9"/>
    <w:rsid w:val="000074EB"/>
    <w:rsid w:val="0005710B"/>
    <w:rsid w:val="0008168C"/>
    <w:rsid w:val="00084BC7"/>
    <w:rsid w:val="00092562"/>
    <w:rsid w:val="000926BC"/>
    <w:rsid w:val="000B721C"/>
    <w:rsid w:val="000C60C8"/>
    <w:rsid w:val="000F3DF8"/>
    <w:rsid w:val="00101D3D"/>
    <w:rsid w:val="0011460E"/>
    <w:rsid w:val="001273E0"/>
    <w:rsid w:val="00173D1E"/>
    <w:rsid w:val="001772E9"/>
    <w:rsid w:val="00190CF1"/>
    <w:rsid w:val="001B00C3"/>
    <w:rsid w:val="001D14DB"/>
    <w:rsid w:val="001D401A"/>
    <w:rsid w:val="001E7E09"/>
    <w:rsid w:val="00211859"/>
    <w:rsid w:val="0022680F"/>
    <w:rsid w:val="002405F9"/>
    <w:rsid w:val="00254E03"/>
    <w:rsid w:val="002571D9"/>
    <w:rsid w:val="002C407F"/>
    <w:rsid w:val="002E0C7C"/>
    <w:rsid w:val="00317E19"/>
    <w:rsid w:val="00344734"/>
    <w:rsid w:val="00351E46"/>
    <w:rsid w:val="003A2581"/>
    <w:rsid w:val="003A6717"/>
    <w:rsid w:val="003A6A2B"/>
    <w:rsid w:val="0041759B"/>
    <w:rsid w:val="004418AA"/>
    <w:rsid w:val="004669B2"/>
    <w:rsid w:val="0047295B"/>
    <w:rsid w:val="004A5706"/>
    <w:rsid w:val="004A6F3E"/>
    <w:rsid w:val="004E2BE2"/>
    <w:rsid w:val="004E77DF"/>
    <w:rsid w:val="00515B98"/>
    <w:rsid w:val="005213C2"/>
    <w:rsid w:val="00531275"/>
    <w:rsid w:val="00535EF1"/>
    <w:rsid w:val="00540FE2"/>
    <w:rsid w:val="00545E6F"/>
    <w:rsid w:val="00553313"/>
    <w:rsid w:val="005552A2"/>
    <w:rsid w:val="00574BF3"/>
    <w:rsid w:val="005C7C9E"/>
    <w:rsid w:val="00600210"/>
    <w:rsid w:val="00600531"/>
    <w:rsid w:val="00602A6E"/>
    <w:rsid w:val="006115D1"/>
    <w:rsid w:val="00621ADF"/>
    <w:rsid w:val="00627618"/>
    <w:rsid w:val="00631AD3"/>
    <w:rsid w:val="00633E13"/>
    <w:rsid w:val="00636421"/>
    <w:rsid w:val="00647C52"/>
    <w:rsid w:val="00657C1D"/>
    <w:rsid w:val="00682BB1"/>
    <w:rsid w:val="006C12AB"/>
    <w:rsid w:val="006E03AF"/>
    <w:rsid w:val="006E270B"/>
    <w:rsid w:val="006F51D7"/>
    <w:rsid w:val="007153B9"/>
    <w:rsid w:val="00727537"/>
    <w:rsid w:val="00735C14"/>
    <w:rsid w:val="0074087C"/>
    <w:rsid w:val="007475B6"/>
    <w:rsid w:val="00753D89"/>
    <w:rsid w:val="00767450"/>
    <w:rsid w:val="007A3E03"/>
    <w:rsid w:val="007C759A"/>
    <w:rsid w:val="00803A6F"/>
    <w:rsid w:val="00825131"/>
    <w:rsid w:val="00832305"/>
    <w:rsid w:val="00850BA4"/>
    <w:rsid w:val="008531CF"/>
    <w:rsid w:val="00860FEA"/>
    <w:rsid w:val="00865C22"/>
    <w:rsid w:val="00870480"/>
    <w:rsid w:val="00882987"/>
    <w:rsid w:val="00892069"/>
    <w:rsid w:val="008B3BC7"/>
    <w:rsid w:val="008C53A6"/>
    <w:rsid w:val="008F0F55"/>
    <w:rsid w:val="008F142B"/>
    <w:rsid w:val="00903CAB"/>
    <w:rsid w:val="009130C0"/>
    <w:rsid w:val="00941F11"/>
    <w:rsid w:val="00946E35"/>
    <w:rsid w:val="009515C9"/>
    <w:rsid w:val="009543C3"/>
    <w:rsid w:val="00957C33"/>
    <w:rsid w:val="00961903"/>
    <w:rsid w:val="00962A83"/>
    <w:rsid w:val="0098350C"/>
    <w:rsid w:val="009D5B37"/>
    <w:rsid w:val="009D79B7"/>
    <w:rsid w:val="009F75C5"/>
    <w:rsid w:val="009F7B74"/>
    <w:rsid w:val="00A34188"/>
    <w:rsid w:val="00A4498B"/>
    <w:rsid w:val="00A50540"/>
    <w:rsid w:val="00A52704"/>
    <w:rsid w:val="00A54C46"/>
    <w:rsid w:val="00A562D3"/>
    <w:rsid w:val="00A674EB"/>
    <w:rsid w:val="00AB4234"/>
    <w:rsid w:val="00AD47E9"/>
    <w:rsid w:val="00AE7D32"/>
    <w:rsid w:val="00B206D9"/>
    <w:rsid w:val="00B21BDA"/>
    <w:rsid w:val="00B60FE0"/>
    <w:rsid w:val="00B949AB"/>
    <w:rsid w:val="00BB2183"/>
    <w:rsid w:val="00BC4A09"/>
    <w:rsid w:val="00BD45E0"/>
    <w:rsid w:val="00BE3D0B"/>
    <w:rsid w:val="00BF22BE"/>
    <w:rsid w:val="00C20540"/>
    <w:rsid w:val="00C2471F"/>
    <w:rsid w:val="00C31B89"/>
    <w:rsid w:val="00C51D91"/>
    <w:rsid w:val="00C813AD"/>
    <w:rsid w:val="00C94BE5"/>
    <w:rsid w:val="00C97128"/>
    <w:rsid w:val="00CB52DB"/>
    <w:rsid w:val="00CD2FFA"/>
    <w:rsid w:val="00D01BB5"/>
    <w:rsid w:val="00D04605"/>
    <w:rsid w:val="00D32545"/>
    <w:rsid w:val="00D70922"/>
    <w:rsid w:val="00DA72E6"/>
    <w:rsid w:val="00DC0E2D"/>
    <w:rsid w:val="00DC24EF"/>
    <w:rsid w:val="00DE137B"/>
    <w:rsid w:val="00DE5F7D"/>
    <w:rsid w:val="00DF3678"/>
    <w:rsid w:val="00E71E43"/>
    <w:rsid w:val="00E72FE0"/>
    <w:rsid w:val="00E77645"/>
    <w:rsid w:val="00E85750"/>
    <w:rsid w:val="00EC4982"/>
    <w:rsid w:val="00EE3E52"/>
    <w:rsid w:val="00F2650C"/>
    <w:rsid w:val="00F637A8"/>
    <w:rsid w:val="00FA1CF6"/>
    <w:rsid w:val="00FB0FD2"/>
    <w:rsid w:val="00FE000A"/>
    <w:rsid w:val="00FE0F06"/>
    <w:rsid w:val="00FE1516"/>
    <w:rsid w:val="00FF0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949672"/>
  <w14:defaultImageDpi w14:val="300"/>
  <w15:docId w15:val="{341B58C4-2A13-D042-821B-D5DBC61E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621ADF"/>
    <w:pPr>
      <w:spacing w:before="220" w:after="220"/>
      <w:ind w:left="720"/>
    </w:pPr>
    <w:rPr>
      <w:rFonts w:ascii="Open Sans" w:hAnsi="Open Sans"/>
      <w:szCs w:val="24"/>
    </w:rPr>
  </w:style>
  <w:style w:type="paragraph" w:styleId="Heading1">
    <w:name w:val="heading 1"/>
    <w:basedOn w:val="Normal"/>
    <w:next w:val="Normal"/>
    <w:link w:val="Heading1Char"/>
    <w:qFormat/>
    <w:rsid w:val="00753D89"/>
    <w:pPr>
      <w:keepNext/>
      <w:pageBreakBefore/>
      <w:spacing w:before="2880" w:after="1440"/>
      <w:ind w:left="1440"/>
      <w:outlineLvl w:val="0"/>
    </w:pPr>
    <w:rPr>
      <w:rFonts w:ascii="Verdana" w:hAnsi="Verdana" w:cs="Arial"/>
      <w:b/>
      <w:bCs/>
      <w:color w:val="CC0000"/>
      <w:kern w:val="32"/>
      <w:sz w:val="48"/>
      <w:szCs w:val="48"/>
    </w:rPr>
  </w:style>
  <w:style w:type="paragraph" w:styleId="Heading2">
    <w:name w:val="heading 2"/>
    <w:basedOn w:val="Normal"/>
    <w:next w:val="Normal"/>
    <w:qFormat/>
    <w:rsid w:val="00621ADF"/>
    <w:pPr>
      <w:keepNext/>
      <w:pageBreakBefore/>
      <w:shd w:val="clear" w:color="auto" w:fill="E6E6E6"/>
      <w:spacing w:before="240" w:after="60"/>
      <w:ind w:left="0"/>
      <w:outlineLvl w:val="1"/>
    </w:pPr>
    <w:rPr>
      <w:rFonts w:cs="Arial"/>
      <w:b/>
      <w:bCs/>
      <w:sz w:val="22"/>
    </w:rPr>
  </w:style>
  <w:style w:type="paragraph" w:styleId="Heading3">
    <w:name w:val="heading 3"/>
    <w:basedOn w:val="Normal"/>
    <w:next w:val="Normal"/>
    <w:qFormat/>
    <w:rsid w:val="00A674EB"/>
    <w:pPr>
      <w:keepNext/>
      <w:spacing w:before="240" w:after="60"/>
      <w:ind w:left="180"/>
      <w:outlineLvl w:val="2"/>
    </w:pPr>
    <w:rPr>
      <w:rFonts w:ascii="Verdana" w:hAnsi="Verdana" w:cs="Arial"/>
      <w:b/>
      <w:bCs/>
      <w:color w:val="CC0000"/>
      <w:sz w:val="22"/>
      <w:szCs w:val="22"/>
    </w:rPr>
  </w:style>
  <w:style w:type="paragraph" w:styleId="Heading4">
    <w:name w:val="heading 4"/>
    <w:basedOn w:val="Normal"/>
    <w:next w:val="Normal"/>
    <w:qFormat/>
    <w:rsid w:val="00621ADF"/>
    <w:pPr>
      <w:keepNext/>
      <w:spacing w:before="240" w:after="60"/>
      <w:ind w:left="360"/>
      <w:outlineLvl w:val="3"/>
    </w:pPr>
    <w:rPr>
      <w:b/>
      <w:bCs/>
      <w:sz w:val="22"/>
      <w:szCs w:val="22"/>
    </w:rPr>
  </w:style>
  <w:style w:type="paragraph" w:styleId="Heading5">
    <w:name w:val="heading 5"/>
    <w:basedOn w:val="Normal"/>
    <w:next w:val="Normal"/>
    <w:qFormat/>
    <w:rsid w:val="00621ADF"/>
    <w:pPr>
      <w:keepNext/>
      <w:tabs>
        <w:tab w:val="left" w:pos="720"/>
      </w:tabs>
      <w:ind w:left="540"/>
      <w:outlineLvl w:val="4"/>
    </w:pPr>
    <w:rPr>
      <w:b/>
      <w:bCs/>
      <w:sz w:val="22"/>
      <w:szCs w:val="22"/>
    </w:rPr>
  </w:style>
  <w:style w:type="paragraph" w:styleId="Heading6">
    <w:name w:val="heading 6"/>
    <w:basedOn w:val="Heading5"/>
    <w:next w:val="Normal"/>
    <w:qFormat/>
    <w:rsid w:val="00621ADF"/>
    <w:pPr>
      <w:ind w:left="720"/>
      <w:outlineLvl w:val="5"/>
    </w:pPr>
    <w:rPr>
      <w:i/>
      <w:iCs/>
    </w:rPr>
  </w:style>
  <w:style w:type="paragraph" w:styleId="Heading7">
    <w:name w:val="heading 7"/>
    <w:basedOn w:val="Normal"/>
    <w:next w:val="Normal"/>
    <w:qFormat/>
    <w:rsid w:val="007475B6"/>
    <w:pPr>
      <w:spacing w:before="240" w:after="60"/>
      <w:ind w:left="0"/>
      <w:outlineLvl w:val="6"/>
    </w:pPr>
  </w:style>
  <w:style w:type="paragraph" w:styleId="Heading8">
    <w:name w:val="heading 8"/>
    <w:basedOn w:val="Normal"/>
    <w:next w:val="Normal"/>
    <w:qFormat/>
    <w:rsid w:val="007475B6"/>
    <w:pPr>
      <w:spacing w:before="240" w:after="60"/>
      <w:ind w:left="0"/>
      <w:outlineLvl w:val="7"/>
    </w:pPr>
    <w:rPr>
      <w:i/>
      <w:iCs/>
    </w:rPr>
  </w:style>
  <w:style w:type="paragraph" w:styleId="Heading9">
    <w:name w:val="heading 9"/>
    <w:basedOn w:val="Normal"/>
    <w:next w:val="Normal"/>
    <w:qFormat/>
    <w:rsid w:val="007475B6"/>
    <w:pPr>
      <w:spacing w:before="240" w:after="60"/>
      <w:ind w:left="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96281"/>
    <w:rPr>
      <w:rFonts w:ascii="Tahoma" w:hAnsi="Tahoma" w:cs="Tahoma"/>
      <w:sz w:val="16"/>
      <w:szCs w:val="16"/>
    </w:rPr>
  </w:style>
  <w:style w:type="paragraph" w:styleId="NormalIndent">
    <w:name w:val="Normal Indent"/>
    <w:basedOn w:val="Normal"/>
    <w:qFormat/>
    <w:rsid w:val="00A674EB"/>
    <w:pPr>
      <w:ind w:left="1080"/>
    </w:pPr>
  </w:style>
  <w:style w:type="paragraph" w:styleId="Header">
    <w:name w:val="header"/>
    <w:basedOn w:val="Normal"/>
    <w:rsid w:val="00621ADF"/>
    <w:pPr>
      <w:tabs>
        <w:tab w:val="center" w:pos="4320"/>
        <w:tab w:val="right" w:pos="8640"/>
      </w:tabs>
    </w:pPr>
    <w:rPr>
      <w:sz w:val="16"/>
    </w:rPr>
  </w:style>
  <w:style w:type="paragraph" w:styleId="Footer">
    <w:name w:val="footer"/>
    <w:basedOn w:val="Normal"/>
    <w:rsid w:val="00FC6BCC"/>
    <w:pPr>
      <w:tabs>
        <w:tab w:val="center" w:pos="4320"/>
        <w:tab w:val="right" w:pos="8640"/>
      </w:tabs>
    </w:pPr>
    <w:rPr>
      <w:rFonts w:ascii="Verdana" w:hAnsi="Verdana"/>
      <w:sz w:val="16"/>
    </w:rPr>
  </w:style>
  <w:style w:type="character" w:styleId="PageNumber">
    <w:name w:val="page number"/>
    <w:basedOn w:val="DefaultParagraphFont"/>
    <w:rsid w:val="00FC6BCC"/>
  </w:style>
  <w:style w:type="paragraph" w:customStyle="1" w:styleId="Code">
    <w:name w:val="Code"/>
    <w:basedOn w:val="NormalIndent"/>
    <w:rsid w:val="00FE000A"/>
    <w:pPr>
      <w:tabs>
        <w:tab w:val="left" w:pos="900"/>
        <w:tab w:val="left" w:pos="1080"/>
        <w:tab w:val="left" w:pos="1260"/>
        <w:tab w:val="left" w:pos="1440"/>
        <w:tab w:val="left" w:pos="1620"/>
        <w:tab w:val="left" w:pos="1800"/>
        <w:tab w:val="left" w:pos="1980"/>
        <w:tab w:val="left" w:pos="2160"/>
      </w:tabs>
      <w:spacing w:before="0" w:after="0"/>
      <w:ind w:left="720"/>
    </w:pPr>
    <w:rPr>
      <w:rFonts w:ascii="Courier" w:hAnsi="Courier"/>
      <w:sz w:val="18"/>
    </w:rPr>
  </w:style>
  <w:style w:type="paragraph" w:customStyle="1" w:styleId="Table">
    <w:name w:val="Table"/>
    <w:basedOn w:val="Normal"/>
    <w:link w:val="TableChar"/>
    <w:qFormat/>
    <w:rsid w:val="00621ADF"/>
    <w:pPr>
      <w:spacing w:before="20" w:after="20"/>
      <w:ind w:left="0"/>
    </w:pPr>
    <w:rPr>
      <w:sz w:val="18"/>
      <w:szCs w:val="16"/>
    </w:rPr>
  </w:style>
  <w:style w:type="paragraph" w:styleId="BodyText">
    <w:name w:val="Body Text"/>
    <w:basedOn w:val="Normal"/>
    <w:rsid w:val="002D67B1"/>
    <w:pPr>
      <w:numPr>
        <w:ilvl w:val="12"/>
      </w:numPr>
      <w:spacing w:before="0" w:after="100"/>
      <w:ind w:left="720"/>
      <w:jc w:val="both"/>
    </w:pPr>
    <w:rPr>
      <w:rFonts w:cs="Arial"/>
      <w:szCs w:val="20"/>
    </w:rPr>
  </w:style>
  <w:style w:type="table" w:styleId="TableGrid">
    <w:name w:val="Table Grid"/>
    <w:basedOn w:val="TableNormal"/>
    <w:rsid w:val="002D67B1"/>
    <w:pPr>
      <w:spacing w:before="220" w:after="2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Text"/>
    <w:rsid w:val="00621ADF"/>
    <w:pPr>
      <w:snapToGrid w:val="0"/>
      <w:spacing w:before="20" w:after="20"/>
    </w:pPr>
    <w:rPr>
      <w:color w:val="000000"/>
      <w:sz w:val="16"/>
      <w:szCs w:val="16"/>
    </w:rPr>
  </w:style>
  <w:style w:type="paragraph" w:customStyle="1" w:styleId="Contents">
    <w:name w:val="Contents"/>
    <w:basedOn w:val="Normal"/>
    <w:rsid w:val="00621ADF"/>
    <w:pPr>
      <w:pageBreakBefore/>
      <w:ind w:left="0"/>
    </w:pPr>
    <w:rPr>
      <w:bCs/>
      <w:sz w:val="24"/>
    </w:rPr>
  </w:style>
  <w:style w:type="paragraph" w:styleId="TOC1">
    <w:name w:val="toc 1"/>
    <w:basedOn w:val="Normal"/>
    <w:next w:val="Normal"/>
    <w:autoRedefine/>
    <w:uiPriority w:val="39"/>
    <w:rsid w:val="003A2581"/>
    <w:pPr>
      <w:tabs>
        <w:tab w:val="right" w:leader="dot" w:pos="10070"/>
      </w:tabs>
      <w:spacing w:before="40" w:after="40"/>
      <w:ind w:left="540" w:hanging="540"/>
    </w:pPr>
    <w:rPr>
      <w:rFonts w:ascii="Verdana" w:hAnsi="Verdana"/>
      <w:b/>
      <w:sz w:val="16"/>
      <w:szCs w:val="16"/>
    </w:rPr>
  </w:style>
  <w:style w:type="paragraph" w:styleId="TOC2">
    <w:name w:val="toc 2"/>
    <w:basedOn w:val="Normal"/>
    <w:next w:val="Normal"/>
    <w:autoRedefine/>
    <w:uiPriority w:val="39"/>
    <w:rsid w:val="003A2581"/>
    <w:pPr>
      <w:tabs>
        <w:tab w:val="right" w:leader="dot" w:pos="10070"/>
      </w:tabs>
      <w:spacing w:before="40" w:after="40"/>
      <w:ind w:left="202"/>
    </w:pPr>
    <w:rPr>
      <w:rFonts w:ascii="Verdana" w:hAnsi="Verdana"/>
      <w:sz w:val="16"/>
      <w:szCs w:val="16"/>
    </w:rPr>
  </w:style>
  <w:style w:type="character" w:styleId="Hyperlink">
    <w:name w:val="Hyperlink"/>
    <w:uiPriority w:val="99"/>
    <w:rsid w:val="00621ADF"/>
    <w:rPr>
      <w:noProof/>
      <w:color w:val="000000" w:themeColor="text1"/>
      <w:szCs w:val="16"/>
      <w:u w:val="single"/>
    </w:rPr>
  </w:style>
  <w:style w:type="paragraph" w:styleId="FootnoteText">
    <w:name w:val="footnote text"/>
    <w:basedOn w:val="Normal"/>
    <w:semiHidden/>
    <w:rsid w:val="00621ADF"/>
    <w:pPr>
      <w:ind w:left="1080" w:hanging="360"/>
    </w:pPr>
    <w:rPr>
      <w:szCs w:val="20"/>
    </w:rPr>
  </w:style>
  <w:style w:type="character" w:styleId="FootnoteReference">
    <w:name w:val="footnote reference"/>
    <w:uiPriority w:val="99"/>
    <w:rsid w:val="00621ADF"/>
    <w:rPr>
      <w:rFonts w:ascii="Open Sans" w:hAnsi="Open Sans"/>
      <w:vertAlign w:val="superscript"/>
    </w:rPr>
  </w:style>
  <w:style w:type="paragraph" w:styleId="Caption">
    <w:name w:val="caption"/>
    <w:basedOn w:val="Normal"/>
    <w:next w:val="Normal"/>
    <w:qFormat/>
    <w:rsid w:val="0011460E"/>
    <w:pPr>
      <w:tabs>
        <w:tab w:val="center" w:pos="5040"/>
        <w:tab w:val="left" w:pos="8480"/>
      </w:tabs>
      <w:spacing w:before="0"/>
      <w:ind w:left="0"/>
      <w:jc w:val="center"/>
    </w:pPr>
    <w:rPr>
      <w:bCs/>
      <w:i/>
      <w:color w:val="C00000"/>
      <w:sz w:val="16"/>
      <w:szCs w:val="16"/>
    </w:rPr>
  </w:style>
  <w:style w:type="paragraph" w:customStyle="1" w:styleId="Picture">
    <w:name w:val="Picture"/>
    <w:basedOn w:val="Normal"/>
    <w:next w:val="Caption"/>
    <w:qFormat/>
    <w:rsid w:val="000B721C"/>
    <w:pPr>
      <w:spacing w:after="60"/>
      <w:ind w:left="0"/>
      <w:jc w:val="center"/>
    </w:pPr>
    <w:rPr>
      <w:rFonts w:cs="Arial"/>
    </w:rPr>
  </w:style>
  <w:style w:type="character" w:styleId="CommentReference">
    <w:name w:val="annotation reference"/>
    <w:semiHidden/>
    <w:rsid w:val="000E4AD8"/>
    <w:rPr>
      <w:sz w:val="16"/>
      <w:szCs w:val="16"/>
    </w:rPr>
  </w:style>
  <w:style w:type="paragraph" w:styleId="CommentText">
    <w:name w:val="annotation text"/>
    <w:basedOn w:val="Normal"/>
    <w:semiHidden/>
    <w:rsid w:val="000E4AD8"/>
    <w:rPr>
      <w:szCs w:val="20"/>
    </w:rPr>
  </w:style>
  <w:style w:type="paragraph" w:styleId="CommentSubject">
    <w:name w:val="annotation subject"/>
    <w:basedOn w:val="CommentText"/>
    <w:next w:val="CommentText"/>
    <w:semiHidden/>
    <w:rsid w:val="000E4AD8"/>
    <w:rPr>
      <w:b/>
      <w:bCs/>
    </w:rPr>
  </w:style>
  <w:style w:type="paragraph" w:styleId="TOC3">
    <w:name w:val="toc 3"/>
    <w:basedOn w:val="Normal"/>
    <w:next w:val="Normal"/>
    <w:uiPriority w:val="39"/>
    <w:rsid w:val="003A2581"/>
    <w:pPr>
      <w:tabs>
        <w:tab w:val="right" w:leader="dot" w:pos="10070"/>
      </w:tabs>
      <w:spacing w:before="40" w:after="40"/>
      <w:ind w:left="403"/>
    </w:pPr>
    <w:rPr>
      <w:rFonts w:ascii="Verdana" w:hAnsi="Verdana"/>
      <w:sz w:val="16"/>
    </w:rPr>
  </w:style>
  <w:style w:type="paragraph" w:customStyle="1" w:styleId="NumberedNormal">
    <w:name w:val="Numbered Normal"/>
    <w:basedOn w:val="Normal"/>
    <w:link w:val="NumberedNormalChar"/>
    <w:qFormat/>
    <w:rsid w:val="00A674EB"/>
    <w:pPr>
      <w:spacing w:before="120" w:after="120"/>
      <w:ind w:left="1080" w:hanging="360"/>
    </w:pPr>
  </w:style>
  <w:style w:type="paragraph" w:customStyle="1" w:styleId="Default">
    <w:name w:val="Default"/>
    <w:rsid w:val="00D34A58"/>
    <w:pPr>
      <w:autoSpaceDE w:val="0"/>
      <w:autoSpaceDN w:val="0"/>
      <w:adjustRightInd w:val="0"/>
    </w:pPr>
    <w:rPr>
      <w:rFonts w:ascii="Arial Narrow" w:hAnsi="Arial Narrow" w:cs="Arial Narrow"/>
      <w:color w:val="000000"/>
      <w:sz w:val="24"/>
      <w:szCs w:val="24"/>
    </w:rPr>
  </w:style>
  <w:style w:type="character" w:customStyle="1" w:styleId="NumberedNormalChar">
    <w:name w:val="Numbered Normal Char"/>
    <w:link w:val="NumberedNormal"/>
    <w:rsid w:val="00A674EB"/>
    <w:rPr>
      <w:rFonts w:ascii="Arial" w:hAnsi="Arial"/>
      <w:szCs w:val="24"/>
    </w:rPr>
  </w:style>
  <w:style w:type="paragraph" w:customStyle="1" w:styleId="Chartsubhead">
    <w:name w:val="Chart_subhead"/>
    <w:basedOn w:val="Default"/>
    <w:next w:val="Default"/>
    <w:uiPriority w:val="99"/>
    <w:rsid w:val="00D34A58"/>
    <w:rPr>
      <w:rFonts w:cs="Times New Roman"/>
      <w:color w:val="auto"/>
    </w:rPr>
  </w:style>
  <w:style w:type="paragraph" w:customStyle="1" w:styleId="Body">
    <w:name w:val="Body"/>
    <w:basedOn w:val="Default"/>
    <w:next w:val="Default"/>
    <w:uiPriority w:val="99"/>
    <w:rsid w:val="00D34A58"/>
    <w:rPr>
      <w:rFonts w:cs="Times New Roman"/>
      <w:color w:val="auto"/>
    </w:rPr>
  </w:style>
  <w:style w:type="paragraph" w:customStyle="1" w:styleId="Instructions">
    <w:name w:val="Instructions"/>
    <w:basedOn w:val="Normal"/>
    <w:qFormat/>
    <w:rsid w:val="00621ADF"/>
    <w:pPr>
      <w:pBdr>
        <w:top w:val="single" w:sz="4" w:space="6" w:color="auto" w:shadow="1"/>
        <w:left w:val="single" w:sz="4" w:space="6" w:color="auto" w:shadow="1"/>
        <w:bottom w:val="single" w:sz="4" w:space="6" w:color="auto" w:shadow="1"/>
        <w:right w:val="single" w:sz="4" w:space="6" w:color="auto" w:shadow="1"/>
      </w:pBdr>
      <w:ind w:left="1080" w:right="360"/>
    </w:pPr>
  </w:style>
  <w:style w:type="paragraph" w:customStyle="1" w:styleId="TableBody">
    <w:name w:val="Table Body"/>
    <w:basedOn w:val="Table"/>
    <w:link w:val="TableBodyChar"/>
    <w:qFormat/>
    <w:rsid w:val="009F7DCB"/>
  </w:style>
  <w:style w:type="paragraph" w:customStyle="1" w:styleId="TableHeading">
    <w:name w:val="Table Heading"/>
    <w:basedOn w:val="Table"/>
    <w:link w:val="TableHeadingChar"/>
    <w:qFormat/>
    <w:rsid w:val="009F7DCB"/>
    <w:rPr>
      <w:b/>
      <w:bCs/>
    </w:rPr>
  </w:style>
  <w:style w:type="character" w:customStyle="1" w:styleId="TableChar">
    <w:name w:val="Table Char"/>
    <w:link w:val="Table"/>
    <w:rsid w:val="00621ADF"/>
    <w:rPr>
      <w:rFonts w:ascii="Open Sans" w:hAnsi="Open Sans"/>
      <w:sz w:val="18"/>
      <w:szCs w:val="16"/>
    </w:rPr>
  </w:style>
  <w:style w:type="character" w:customStyle="1" w:styleId="TableBodyChar">
    <w:name w:val="Table Body Char"/>
    <w:basedOn w:val="TableChar"/>
    <w:link w:val="TableBody"/>
    <w:rsid w:val="009F7DCB"/>
    <w:rPr>
      <w:rFonts w:ascii="Verdana" w:hAnsi="Verdana"/>
      <w:sz w:val="18"/>
      <w:szCs w:val="16"/>
      <w:lang w:val="en-US" w:eastAsia="en-US" w:bidi="ar-SA"/>
    </w:rPr>
  </w:style>
  <w:style w:type="paragraph" w:styleId="DocumentMap">
    <w:name w:val="Document Map"/>
    <w:basedOn w:val="Normal"/>
    <w:link w:val="DocumentMapChar"/>
    <w:rsid w:val="00D850F8"/>
    <w:rPr>
      <w:rFonts w:ascii="Lucida Grande" w:hAnsi="Lucida Grande"/>
      <w:sz w:val="24"/>
    </w:rPr>
  </w:style>
  <w:style w:type="character" w:customStyle="1" w:styleId="TableHeadingChar">
    <w:name w:val="Table Heading Char"/>
    <w:link w:val="TableHeading"/>
    <w:rsid w:val="009F7DCB"/>
    <w:rPr>
      <w:rFonts w:ascii="Verdana" w:hAnsi="Verdana"/>
      <w:b/>
      <w:bCs/>
      <w:sz w:val="18"/>
      <w:szCs w:val="16"/>
      <w:lang w:val="en-US" w:eastAsia="en-US" w:bidi="ar-SA"/>
    </w:rPr>
  </w:style>
  <w:style w:type="character" w:customStyle="1" w:styleId="DocumentMapChar">
    <w:name w:val="Document Map Char"/>
    <w:link w:val="DocumentMap"/>
    <w:rsid w:val="00D850F8"/>
    <w:rPr>
      <w:rFonts w:ascii="Lucida Grande" w:hAnsi="Lucida Grande"/>
      <w:sz w:val="24"/>
      <w:szCs w:val="24"/>
    </w:rPr>
  </w:style>
  <w:style w:type="paragraph" w:customStyle="1" w:styleId="TableBullett">
    <w:name w:val="Table Bullett"/>
    <w:basedOn w:val="Table"/>
    <w:rsid w:val="000074EB"/>
    <w:pPr>
      <w:numPr>
        <w:numId w:val="3"/>
      </w:numPr>
    </w:pPr>
  </w:style>
  <w:style w:type="numbering" w:customStyle="1" w:styleId="PCINumberedList">
    <w:name w:val="PCI Numbered List"/>
    <w:rsid w:val="007475B6"/>
    <w:pPr>
      <w:numPr>
        <w:numId w:val="11"/>
      </w:numPr>
    </w:pPr>
  </w:style>
  <w:style w:type="paragraph" w:styleId="Title">
    <w:name w:val="Title"/>
    <w:basedOn w:val="Normal"/>
    <w:qFormat/>
    <w:rsid w:val="00767450"/>
    <w:pPr>
      <w:spacing w:before="4400" w:after="60"/>
      <w:ind w:left="0"/>
      <w:jc w:val="center"/>
    </w:pPr>
    <w:rPr>
      <w:rFonts w:cs="Arial"/>
      <w:b/>
      <w:bCs/>
      <w:kern w:val="28"/>
      <w:sz w:val="48"/>
      <w:szCs w:val="48"/>
    </w:rPr>
  </w:style>
  <w:style w:type="paragraph" w:customStyle="1" w:styleId="MyBullett">
    <w:name w:val="MyBullett"/>
    <w:basedOn w:val="Normal"/>
    <w:qFormat/>
    <w:rsid w:val="00946E35"/>
    <w:pPr>
      <w:numPr>
        <w:ilvl w:val="1"/>
        <w:numId w:val="42"/>
      </w:numPr>
      <w:tabs>
        <w:tab w:val="clear" w:pos="0"/>
        <w:tab w:val="num" w:pos="1080"/>
      </w:tabs>
      <w:spacing w:before="40" w:after="40"/>
    </w:pPr>
  </w:style>
  <w:style w:type="paragraph" w:customStyle="1" w:styleId="Example">
    <w:name w:val="Example"/>
    <w:basedOn w:val="NormalIndent"/>
    <w:rsid w:val="00621ADF"/>
    <w:pPr>
      <w:ind w:left="2160" w:hanging="1080"/>
    </w:pPr>
    <w:rPr>
      <w:bCs/>
    </w:rPr>
  </w:style>
  <w:style w:type="character" w:customStyle="1" w:styleId="apple-converted-space">
    <w:name w:val="apple-converted-space"/>
    <w:rsid w:val="00254E03"/>
  </w:style>
  <w:style w:type="paragraph" w:styleId="NormalWeb">
    <w:name w:val="Normal (Web)"/>
    <w:basedOn w:val="Normal"/>
    <w:uiPriority w:val="99"/>
    <w:unhideWhenUsed/>
    <w:rsid w:val="00903CAB"/>
    <w:pPr>
      <w:spacing w:before="100" w:beforeAutospacing="1" w:after="100" w:afterAutospacing="1"/>
      <w:ind w:left="0"/>
    </w:pPr>
    <w:rPr>
      <w:rFonts w:ascii="Times" w:eastAsia="MS Mincho" w:hAnsi="Times"/>
      <w:szCs w:val="20"/>
    </w:rPr>
  </w:style>
  <w:style w:type="character" w:styleId="Strong">
    <w:name w:val="Strong"/>
    <w:uiPriority w:val="22"/>
    <w:qFormat/>
    <w:rsid w:val="00903CAB"/>
    <w:rPr>
      <w:b/>
      <w:bCs/>
    </w:rPr>
  </w:style>
  <w:style w:type="character" w:styleId="Emphasis">
    <w:name w:val="Emphasis"/>
    <w:uiPriority w:val="20"/>
    <w:qFormat/>
    <w:rsid w:val="00903CAB"/>
    <w:rPr>
      <w:i/>
      <w:iCs/>
    </w:rPr>
  </w:style>
  <w:style w:type="character" w:customStyle="1" w:styleId="Heading1Char">
    <w:name w:val="Heading 1 Char"/>
    <w:basedOn w:val="DefaultParagraphFont"/>
    <w:link w:val="Heading1"/>
    <w:rsid w:val="00753D89"/>
    <w:rPr>
      <w:rFonts w:ascii="Verdana" w:hAnsi="Verdana" w:cs="Arial"/>
      <w:b/>
      <w:bCs/>
      <w:color w:val="CC0000"/>
      <w:kern w:val="32"/>
      <w:sz w:val="48"/>
      <w:szCs w:val="48"/>
    </w:rPr>
  </w:style>
  <w:style w:type="paragraph" w:customStyle="1" w:styleId="JSONTable">
    <w:name w:val="JSON Table"/>
    <w:basedOn w:val="Normal"/>
    <w:qFormat/>
    <w:rsid w:val="00A562D3"/>
    <w:pPr>
      <w:pBdr>
        <w:top w:val="single" w:sz="4" w:space="0" w:color="000000" w:themeColor="text1" w:shadow="1"/>
        <w:left w:val="single" w:sz="4" w:space="0" w:color="000000" w:themeColor="text1" w:shadow="1"/>
        <w:bottom w:val="single" w:sz="4" w:space="0" w:color="000000" w:themeColor="text1" w:shadow="1"/>
        <w:right w:val="single" w:sz="4" w:space="0" w:color="000000" w:themeColor="text1" w:shadow="1"/>
      </w:pBdr>
      <w:tabs>
        <w:tab w:val="left" w:pos="159"/>
        <w:tab w:val="left" w:pos="339"/>
        <w:tab w:val="left" w:pos="519"/>
        <w:tab w:val="left" w:pos="699"/>
        <w:tab w:val="left" w:pos="879"/>
        <w:tab w:val="left" w:pos="1059"/>
        <w:tab w:val="left" w:pos="1239"/>
        <w:tab w:val="left" w:pos="1419"/>
        <w:tab w:val="left" w:pos="1599"/>
        <w:tab w:val="left" w:pos="1800"/>
      </w:tabs>
      <w:spacing w:before="0" w:after="0" w:line="240" w:lineRule="atLeast"/>
      <w:ind w:left="-21" w:right="168"/>
    </w:pPr>
    <w:rPr>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44156">
      <w:bodyDiv w:val="1"/>
      <w:marLeft w:val="0"/>
      <w:marRight w:val="0"/>
      <w:marTop w:val="0"/>
      <w:marBottom w:val="0"/>
      <w:divBdr>
        <w:top w:val="none" w:sz="0" w:space="0" w:color="auto"/>
        <w:left w:val="none" w:sz="0" w:space="0" w:color="auto"/>
        <w:bottom w:val="none" w:sz="0" w:space="0" w:color="auto"/>
        <w:right w:val="none" w:sz="0" w:space="0" w:color="auto"/>
      </w:divBdr>
    </w:div>
    <w:div w:id="234559923">
      <w:bodyDiv w:val="1"/>
      <w:marLeft w:val="0"/>
      <w:marRight w:val="0"/>
      <w:marTop w:val="0"/>
      <w:marBottom w:val="0"/>
      <w:divBdr>
        <w:top w:val="none" w:sz="0" w:space="0" w:color="auto"/>
        <w:left w:val="none" w:sz="0" w:space="0" w:color="auto"/>
        <w:bottom w:val="none" w:sz="0" w:space="0" w:color="auto"/>
        <w:right w:val="none" w:sz="0" w:space="0" w:color="auto"/>
      </w:divBdr>
    </w:div>
    <w:div w:id="242105098">
      <w:bodyDiv w:val="1"/>
      <w:marLeft w:val="0"/>
      <w:marRight w:val="0"/>
      <w:marTop w:val="0"/>
      <w:marBottom w:val="0"/>
      <w:divBdr>
        <w:top w:val="none" w:sz="0" w:space="0" w:color="auto"/>
        <w:left w:val="none" w:sz="0" w:space="0" w:color="auto"/>
        <w:bottom w:val="none" w:sz="0" w:space="0" w:color="auto"/>
        <w:right w:val="none" w:sz="0" w:space="0" w:color="auto"/>
      </w:divBdr>
    </w:div>
    <w:div w:id="254562402">
      <w:bodyDiv w:val="1"/>
      <w:marLeft w:val="0"/>
      <w:marRight w:val="0"/>
      <w:marTop w:val="0"/>
      <w:marBottom w:val="0"/>
      <w:divBdr>
        <w:top w:val="none" w:sz="0" w:space="0" w:color="auto"/>
        <w:left w:val="none" w:sz="0" w:space="0" w:color="auto"/>
        <w:bottom w:val="none" w:sz="0" w:space="0" w:color="auto"/>
        <w:right w:val="none" w:sz="0" w:space="0" w:color="auto"/>
      </w:divBdr>
    </w:div>
    <w:div w:id="285622051">
      <w:bodyDiv w:val="1"/>
      <w:marLeft w:val="0"/>
      <w:marRight w:val="0"/>
      <w:marTop w:val="0"/>
      <w:marBottom w:val="0"/>
      <w:divBdr>
        <w:top w:val="none" w:sz="0" w:space="0" w:color="auto"/>
        <w:left w:val="none" w:sz="0" w:space="0" w:color="auto"/>
        <w:bottom w:val="none" w:sz="0" w:space="0" w:color="auto"/>
        <w:right w:val="none" w:sz="0" w:space="0" w:color="auto"/>
      </w:divBdr>
    </w:div>
    <w:div w:id="564686302">
      <w:bodyDiv w:val="1"/>
      <w:marLeft w:val="0"/>
      <w:marRight w:val="0"/>
      <w:marTop w:val="0"/>
      <w:marBottom w:val="0"/>
      <w:divBdr>
        <w:top w:val="none" w:sz="0" w:space="0" w:color="auto"/>
        <w:left w:val="none" w:sz="0" w:space="0" w:color="auto"/>
        <w:bottom w:val="none" w:sz="0" w:space="0" w:color="auto"/>
        <w:right w:val="none" w:sz="0" w:space="0" w:color="auto"/>
      </w:divBdr>
    </w:div>
    <w:div w:id="581569413">
      <w:bodyDiv w:val="1"/>
      <w:marLeft w:val="0"/>
      <w:marRight w:val="0"/>
      <w:marTop w:val="0"/>
      <w:marBottom w:val="0"/>
      <w:divBdr>
        <w:top w:val="none" w:sz="0" w:space="0" w:color="auto"/>
        <w:left w:val="none" w:sz="0" w:space="0" w:color="auto"/>
        <w:bottom w:val="none" w:sz="0" w:space="0" w:color="auto"/>
        <w:right w:val="none" w:sz="0" w:space="0" w:color="auto"/>
      </w:divBdr>
    </w:div>
    <w:div w:id="623580762">
      <w:bodyDiv w:val="1"/>
      <w:marLeft w:val="0"/>
      <w:marRight w:val="0"/>
      <w:marTop w:val="0"/>
      <w:marBottom w:val="0"/>
      <w:divBdr>
        <w:top w:val="none" w:sz="0" w:space="0" w:color="auto"/>
        <w:left w:val="none" w:sz="0" w:space="0" w:color="auto"/>
        <w:bottom w:val="none" w:sz="0" w:space="0" w:color="auto"/>
        <w:right w:val="none" w:sz="0" w:space="0" w:color="auto"/>
      </w:divBdr>
    </w:div>
    <w:div w:id="649016481">
      <w:bodyDiv w:val="1"/>
      <w:marLeft w:val="0"/>
      <w:marRight w:val="0"/>
      <w:marTop w:val="0"/>
      <w:marBottom w:val="0"/>
      <w:divBdr>
        <w:top w:val="none" w:sz="0" w:space="0" w:color="auto"/>
        <w:left w:val="none" w:sz="0" w:space="0" w:color="auto"/>
        <w:bottom w:val="none" w:sz="0" w:space="0" w:color="auto"/>
        <w:right w:val="none" w:sz="0" w:space="0" w:color="auto"/>
      </w:divBdr>
    </w:div>
    <w:div w:id="809632115">
      <w:bodyDiv w:val="1"/>
      <w:marLeft w:val="0"/>
      <w:marRight w:val="0"/>
      <w:marTop w:val="0"/>
      <w:marBottom w:val="0"/>
      <w:divBdr>
        <w:top w:val="none" w:sz="0" w:space="0" w:color="auto"/>
        <w:left w:val="none" w:sz="0" w:space="0" w:color="auto"/>
        <w:bottom w:val="none" w:sz="0" w:space="0" w:color="auto"/>
        <w:right w:val="none" w:sz="0" w:space="0" w:color="auto"/>
      </w:divBdr>
    </w:div>
    <w:div w:id="982122627">
      <w:bodyDiv w:val="1"/>
      <w:marLeft w:val="0"/>
      <w:marRight w:val="0"/>
      <w:marTop w:val="0"/>
      <w:marBottom w:val="0"/>
      <w:divBdr>
        <w:top w:val="none" w:sz="0" w:space="0" w:color="auto"/>
        <w:left w:val="none" w:sz="0" w:space="0" w:color="auto"/>
        <w:bottom w:val="none" w:sz="0" w:space="0" w:color="auto"/>
        <w:right w:val="none" w:sz="0" w:space="0" w:color="auto"/>
      </w:divBdr>
    </w:div>
    <w:div w:id="1091004396">
      <w:bodyDiv w:val="1"/>
      <w:marLeft w:val="0"/>
      <w:marRight w:val="0"/>
      <w:marTop w:val="0"/>
      <w:marBottom w:val="0"/>
      <w:divBdr>
        <w:top w:val="none" w:sz="0" w:space="0" w:color="auto"/>
        <w:left w:val="none" w:sz="0" w:space="0" w:color="auto"/>
        <w:bottom w:val="none" w:sz="0" w:space="0" w:color="auto"/>
        <w:right w:val="none" w:sz="0" w:space="0" w:color="auto"/>
      </w:divBdr>
    </w:div>
    <w:div w:id="1183201074">
      <w:bodyDiv w:val="1"/>
      <w:marLeft w:val="0"/>
      <w:marRight w:val="0"/>
      <w:marTop w:val="0"/>
      <w:marBottom w:val="0"/>
      <w:divBdr>
        <w:top w:val="none" w:sz="0" w:space="0" w:color="auto"/>
        <w:left w:val="none" w:sz="0" w:space="0" w:color="auto"/>
        <w:bottom w:val="none" w:sz="0" w:space="0" w:color="auto"/>
        <w:right w:val="none" w:sz="0" w:space="0" w:color="auto"/>
      </w:divBdr>
    </w:div>
    <w:div w:id="1261766185">
      <w:bodyDiv w:val="1"/>
      <w:marLeft w:val="0"/>
      <w:marRight w:val="0"/>
      <w:marTop w:val="0"/>
      <w:marBottom w:val="0"/>
      <w:divBdr>
        <w:top w:val="none" w:sz="0" w:space="0" w:color="auto"/>
        <w:left w:val="none" w:sz="0" w:space="0" w:color="auto"/>
        <w:bottom w:val="none" w:sz="0" w:space="0" w:color="auto"/>
        <w:right w:val="none" w:sz="0" w:space="0" w:color="auto"/>
      </w:divBdr>
    </w:div>
    <w:div w:id="1349720052">
      <w:bodyDiv w:val="1"/>
      <w:marLeft w:val="0"/>
      <w:marRight w:val="0"/>
      <w:marTop w:val="0"/>
      <w:marBottom w:val="0"/>
      <w:divBdr>
        <w:top w:val="none" w:sz="0" w:space="0" w:color="auto"/>
        <w:left w:val="none" w:sz="0" w:space="0" w:color="auto"/>
        <w:bottom w:val="none" w:sz="0" w:space="0" w:color="auto"/>
        <w:right w:val="none" w:sz="0" w:space="0" w:color="auto"/>
      </w:divBdr>
    </w:div>
    <w:div w:id="1405908937">
      <w:bodyDiv w:val="1"/>
      <w:marLeft w:val="0"/>
      <w:marRight w:val="0"/>
      <w:marTop w:val="0"/>
      <w:marBottom w:val="0"/>
      <w:divBdr>
        <w:top w:val="none" w:sz="0" w:space="0" w:color="auto"/>
        <w:left w:val="none" w:sz="0" w:space="0" w:color="auto"/>
        <w:bottom w:val="none" w:sz="0" w:space="0" w:color="auto"/>
        <w:right w:val="none" w:sz="0" w:space="0" w:color="auto"/>
      </w:divBdr>
    </w:div>
    <w:div w:id="1435249962">
      <w:bodyDiv w:val="1"/>
      <w:marLeft w:val="0"/>
      <w:marRight w:val="0"/>
      <w:marTop w:val="0"/>
      <w:marBottom w:val="0"/>
      <w:divBdr>
        <w:top w:val="none" w:sz="0" w:space="0" w:color="auto"/>
        <w:left w:val="none" w:sz="0" w:space="0" w:color="auto"/>
        <w:bottom w:val="none" w:sz="0" w:space="0" w:color="auto"/>
        <w:right w:val="none" w:sz="0" w:space="0" w:color="auto"/>
      </w:divBdr>
    </w:div>
    <w:div w:id="1822967605">
      <w:bodyDiv w:val="1"/>
      <w:marLeft w:val="0"/>
      <w:marRight w:val="0"/>
      <w:marTop w:val="0"/>
      <w:marBottom w:val="0"/>
      <w:divBdr>
        <w:top w:val="none" w:sz="0" w:space="0" w:color="auto"/>
        <w:left w:val="none" w:sz="0" w:space="0" w:color="auto"/>
        <w:bottom w:val="none" w:sz="0" w:space="0" w:color="auto"/>
        <w:right w:val="none" w:sz="0" w:space="0" w:color="auto"/>
      </w:divBdr>
    </w:div>
    <w:div w:id="1845432511">
      <w:bodyDiv w:val="1"/>
      <w:marLeft w:val="0"/>
      <w:marRight w:val="0"/>
      <w:marTop w:val="0"/>
      <w:marBottom w:val="0"/>
      <w:divBdr>
        <w:top w:val="none" w:sz="0" w:space="0" w:color="auto"/>
        <w:left w:val="none" w:sz="0" w:space="0" w:color="auto"/>
        <w:bottom w:val="none" w:sz="0" w:space="0" w:color="auto"/>
        <w:right w:val="none" w:sz="0" w:space="0" w:color="auto"/>
      </w:divBdr>
    </w:div>
    <w:div w:id="1891572473">
      <w:bodyDiv w:val="1"/>
      <w:marLeft w:val="0"/>
      <w:marRight w:val="0"/>
      <w:marTop w:val="0"/>
      <w:marBottom w:val="0"/>
      <w:divBdr>
        <w:top w:val="none" w:sz="0" w:space="0" w:color="auto"/>
        <w:left w:val="none" w:sz="0" w:space="0" w:color="auto"/>
        <w:bottom w:val="none" w:sz="0" w:space="0" w:color="auto"/>
        <w:right w:val="none" w:sz="0" w:space="0" w:color="auto"/>
      </w:divBdr>
    </w:div>
    <w:div w:id="1908684126">
      <w:bodyDiv w:val="1"/>
      <w:marLeft w:val="0"/>
      <w:marRight w:val="0"/>
      <w:marTop w:val="0"/>
      <w:marBottom w:val="0"/>
      <w:divBdr>
        <w:top w:val="none" w:sz="0" w:space="0" w:color="auto"/>
        <w:left w:val="none" w:sz="0" w:space="0" w:color="auto"/>
        <w:bottom w:val="none" w:sz="0" w:space="0" w:color="auto"/>
        <w:right w:val="none" w:sz="0" w:space="0" w:color="auto"/>
      </w:divBdr>
    </w:div>
    <w:div w:id="1927225313">
      <w:bodyDiv w:val="1"/>
      <w:marLeft w:val="0"/>
      <w:marRight w:val="0"/>
      <w:marTop w:val="0"/>
      <w:marBottom w:val="0"/>
      <w:divBdr>
        <w:top w:val="none" w:sz="0" w:space="0" w:color="auto"/>
        <w:left w:val="none" w:sz="0" w:space="0" w:color="auto"/>
        <w:bottom w:val="none" w:sz="0" w:space="0" w:color="auto"/>
        <w:right w:val="none" w:sz="0" w:space="0" w:color="auto"/>
      </w:divBdr>
      <w:divsChild>
        <w:div w:id="594483478">
          <w:blockQuote w:val="1"/>
          <w:marLeft w:val="75"/>
          <w:marRight w:val="0"/>
          <w:marTop w:val="0"/>
          <w:marBottom w:val="0"/>
          <w:divBdr>
            <w:top w:val="none" w:sz="0" w:space="0" w:color="auto"/>
            <w:left w:val="none" w:sz="0" w:space="0" w:color="auto"/>
            <w:bottom w:val="none" w:sz="0" w:space="0" w:color="auto"/>
            <w:right w:val="none" w:sz="0" w:space="0" w:color="auto"/>
          </w:divBdr>
          <w:divsChild>
            <w:div w:id="616327410">
              <w:marLeft w:val="0"/>
              <w:marRight w:val="0"/>
              <w:marTop w:val="0"/>
              <w:marBottom w:val="0"/>
              <w:divBdr>
                <w:top w:val="none" w:sz="0" w:space="0" w:color="auto"/>
                <w:left w:val="none" w:sz="0" w:space="0" w:color="auto"/>
                <w:bottom w:val="none" w:sz="0" w:space="0" w:color="auto"/>
                <w:right w:val="none" w:sz="0" w:space="0" w:color="auto"/>
              </w:divBdr>
              <w:divsChild>
                <w:div w:id="550002952">
                  <w:marLeft w:val="0"/>
                  <w:marRight w:val="0"/>
                  <w:marTop w:val="0"/>
                  <w:marBottom w:val="0"/>
                  <w:divBdr>
                    <w:top w:val="none" w:sz="0" w:space="0" w:color="auto"/>
                    <w:left w:val="none" w:sz="0" w:space="0" w:color="auto"/>
                    <w:bottom w:val="none" w:sz="0" w:space="0" w:color="auto"/>
                    <w:right w:val="none" w:sz="0" w:space="0" w:color="auto"/>
                  </w:divBdr>
                  <w:divsChild>
                    <w:div w:id="118576082">
                      <w:marLeft w:val="0"/>
                      <w:marRight w:val="0"/>
                      <w:marTop w:val="0"/>
                      <w:marBottom w:val="0"/>
                      <w:divBdr>
                        <w:top w:val="none" w:sz="0" w:space="0" w:color="auto"/>
                        <w:left w:val="none" w:sz="0" w:space="0" w:color="auto"/>
                        <w:bottom w:val="none" w:sz="0" w:space="0" w:color="auto"/>
                        <w:right w:val="none" w:sz="0" w:space="0" w:color="auto"/>
                      </w:divBdr>
                    </w:div>
                    <w:div w:id="288754046">
                      <w:marLeft w:val="0"/>
                      <w:marRight w:val="0"/>
                      <w:marTop w:val="0"/>
                      <w:marBottom w:val="0"/>
                      <w:divBdr>
                        <w:top w:val="none" w:sz="0" w:space="0" w:color="auto"/>
                        <w:left w:val="none" w:sz="0" w:space="0" w:color="auto"/>
                        <w:bottom w:val="none" w:sz="0" w:space="0" w:color="auto"/>
                        <w:right w:val="none" w:sz="0" w:space="0" w:color="auto"/>
                      </w:divBdr>
                    </w:div>
                    <w:div w:id="400031999">
                      <w:marLeft w:val="0"/>
                      <w:marRight w:val="0"/>
                      <w:marTop w:val="0"/>
                      <w:marBottom w:val="0"/>
                      <w:divBdr>
                        <w:top w:val="none" w:sz="0" w:space="0" w:color="auto"/>
                        <w:left w:val="none" w:sz="0" w:space="0" w:color="auto"/>
                        <w:bottom w:val="none" w:sz="0" w:space="0" w:color="auto"/>
                        <w:right w:val="none" w:sz="0" w:space="0" w:color="auto"/>
                      </w:divBdr>
                    </w:div>
                    <w:div w:id="445925011">
                      <w:marLeft w:val="0"/>
                      <w:marRight w:val="0"/>
                      <w:marTop w:val="0"/>
                      <w:marBottom w:val="0"/>
                      <w:divBdr>
                        <w:top w:val="none" w:sz="0" w:space="0" w:color="auto"/>
                        <w:left w:val="none" w:sz="0" w:space="0" w:color="auto"/>
                        <w:bottom w:val="none" w:sz="0" w:space="0" w:color="auto"/>
                        <w:right w:val="none" w:sz="0" w:space="0" w:color="auto"/>
                      </w:divBdr>
                    </w:div>
                    <w:div w:id="517276957">
                      <w:marLeft w:val="0"/>
                      <w:marRight w:val="0"/>
                      <w:marTop w:val="0"/>
                      <w:marBottom w:val="0"/>
                      <w:divBdr>
                        <w:top w:val="none" w:sz="0" w:space="0" w:color="auto"/>
                        <w:left w:val="none" w:sz="0" w:space="0" w:color="auto"/>
                        <w:bottom w:val="none" w:sz="0" w:space="0" w:color="auto"/>
                        <w:right w:val="none" w:sz="0" w:space="0" w:color="auto"/>
                      </w:divBdr>
                    </w:div>
                    <w:div w:id="809323872">
                      <w:marLeft w:val="0"/>
                      <w:marRight w:val="0"/>
                      <w:marTop w:val="0"/>
                      <w:marBottom w:val="0"/>
                      <w:divBdr>
                        <w:top w:val="none" w:sz="0" w:space="0" w:color="auto"/>
                        <w:left w:val="none" w:sz="0" w:space="0" w:color="auto"/>
                        <w:bottom w:val="none" w:sz="0" w:space="0" w:color="auto"/>
                        <w:right w:val="none" w:sz="0" w:space="0" w:color="auto"/>
                      </w:divBdr>
                    </w:div>
                    <w:div w:id="879515514">
                      <w:marLeft w:val="0"/>
                      <w:marRight w:val="0"/>
                      <w:marTop w:val="0"/>
                      <w:marBottom w:val="0"/>
                      <w:divBdr>
                        <w:top w:val="none" w:sz="0" w:space="0" w:color="auto"/>
                        <w:left w:val="none" w:sz="0" w:space="0" w:color="auto"/>
                        <w:bottom w:val="none" w:sz="0" w:space="0" w:color="auto"/>
                        <w:right w:val="none" w:sz="0" w:space="0" w:color="auto"/>
                      </w:divBdr>
                    </w:div>
                    <w:div w:id="884802073">
                      <w:marLeft w:val="0"/>
                      <w:marRight w:val="0"/>
                      <w:marTop w:val="0"/>
                      <w:marBottom w:val="0"/>
                      <w:divBdr>
                        <w:top w:val="none" w:sz="0" w:space="0" w:color="auto"/>
                        <w:left w:val="none" w:sz="0" w:space="0" w:color="auto"/>
                        <w:bottom w:val="none" w:sz="0" w:space="0" w:color="auto"/>
                        <w:right w:val="none" w:sz="0" w:space="0" w:color="auto"/>
                      </w:divBdr>
                    </w:div>
                    <w:div w:id="906300919">
                      <w:marLeft w:val="0"/>
                      <w:marRight w:val="0"/>
                      <w:marTop w:val="0"/>
                      <w:marBottom w:val="0"/>
                      <w:divBdr>
                        <w:top w:val="none" w:sz="0" w:space="0" w:color="auto"/>
                        <w:left w:val="none" w:sz="0" w:space="0" w:color="auto"/>
                        <w:bottom w:val="none" w:sz="0" w:space="0" w:color="auto"/>
                        <w:right w:val="none" w:sz="0" w:space="0" w:color="auto"/>
                      </w:divBdr>
                    </w:div>
                    <w:div w:id="1325472439">
                      <w:marLeft w:val="0"/>
                      <w:marRight w:val="0"/>
                      <w:marTop w:val="0"/>
                      <w:marBottom w:val="0"/>
                      <w:divBdr>
                        <w:top w:val="none" w:sz="0" w:space="0" w:color="auto"/>
                        <w:left w:val="none" w:sz="0" w:space="0" w:color="auto"/>
                        <w:bottom w:val="none" w:sz="0" w:space="0" w:color="auto"/>
                        <w:right w:val="none" w:sz="0" w:space="0" w:color="auto"/>
                      </w:divBdr>
                    </w:div>
                    <w:div w:id="1400907079">
                      <w:marLeft w:val="0"/>
                      <w:marRight w:val="0"/>
                      <w:marTop w:val="0"/>
                      <w:marBottom w:val="0"/>
                      <w:divBdr>
                        <w:top w:val="none" w:sz="0" w:space="0" w:color="auto"/>
                        <w:left w:val="none" w:sz="0" w:space="0" w:color="auto"/>
                        <w:bottom w:val="none" w:sz="0" w:space="0" w:color="auto"/>
                        <w:right w:val="none" w:sz="0" w:space="0" w:color="auto"/>
                      </w:divBdr>
                    </w:div>
                    <w:div w:id="1636369312">
                      <w:marLeft w:val="0"/>
                      <w:marRight w:val="0"/>
                      <w:marTop w:val="0"/>
                      <w:marBottom w:val="0"/>
                      <w:divBdr>
                        <w:top w:val="none" w:sz="0" w:space="0" w:color="auto"/>
                        <w:left w:val="none" w:sz="0" w:space="0" w:color="auto"/>
                        <w:bottom w:val="none" w:sz="0" w:space="0" w:color="auto"/>
                        <w:right w:val="none" w:sz="0" w:space="0" w:color="auto"/>
                      </w:divBdr>
                    </w:div>
                    <w:div w:id="1931698157">
                      <w:marLeft w:val="0"/>
                      <w:marRight w:val="0"/>
                      <w:marTop w:val="0"/>
                      <w:marBottom w:val="0"/>
                      <w:divBdr>
                        <w:top w:val="none" w:sz="0" w:space="0" w:color="auto"/>
                        <w:left w:val="none" w:sz="0" w:space="0" w:color="auto"/>
                        <w:bottom w:val="none" w:sz="0" w:space="0" w:color="auto"/>
                        <w:right w:val="none" w:sz="0" w:space="0" w:color="auto"/>
                      </w:divBdr>
                    </w:div>
                    <w:div w:id="20554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931544">
      <w:bodyDiv w:val="1"/>
      <w:marLeft w:val="0"/>
      <w:marRight w:val="0"/>
      <w:marTop w:val="0"/>
      <w:marBottom w:val="0"/>
      <w:divBdr>
        <w:top w:val="none" w:sz="0" w:space="0" w:color="auto"/>
        <w:left w:val="none" w:sz="0" w:space="0" w:color="auto"/>
        <w:bottom w:val="none" w:sz="0" w:space="0" w:color="auto"/>
        <w:right w:val="none" w:sz="0" w:space="0" w:color="auto"/>
      </w:divBdr>
    </w:div>
    <w:div w:id="1954635054">
      <w:bodyDiv w:val="1"/>
      <w:marLeft w:val="0"/>
      <w:marRight w:val="0"/>
      <w:marTop w:val="0"/>
      <w:marBottom w:val="0"/>
      <w:divBdr>
        <w:top w:val="none" w:sz="0" w:space="0" w:color="auto"/>
        <w:left w:val="none" w:sz="0" w:space="0" w:color="auto"/>
        <w:bottom w:val="none" w:sz="0" w:space="0" w:color="auto"/>
        <w:right w:val="none" w:sz="0" w:space="0" w:color="auto"/>
      </w:divBdr>
    </w:div>
    <w:div w:id="1972320706">
      <w:bodyDiv w:val="1"/>
      <w:marLeft w:val="0"/>
      <w:marRight w:val="0"/>
      <w:marTop w:val="0"/>
      <w:marBottom w:val="0"/>
      <w:divBdr>
        <w:top w:val="none" w:sz="0" w:space="0" w:color="auto"/>
        <w:left w:val="none" w:sz="0" w:space="0" w:color="auto"/>
        <w:bottom w:val="none" w:sz="0" w:space="0" w:color="auto"/>
        <w:right w:val="none" w:sz="0" w:space="0" w:color="auto"/>
      </w:divBdr>
    </w:div>
    <w:div w:id="1974098570">
      <w:bodyDiv w:val="1"/>
      <w:marLeft w:val="0"/>
      <w:marRight w:val="0"/>
      <w:marTop w:val="0"/>
      <w:marBottom w:val="0"/>
      <w:divBdr>
        <w:top w:val="none" w:sz="0" w:space="0" w:color="auto"/>
        <w:left w:val="none" w:sz="0" w:space="0" w:color="auto"/>
        <w:bottom w:val="none" w:sz="0" w:space="0" w:color="auto"/>
        <w:right w:val="none" w:sz="0" w:space="0" w:color="auto"/>
      </w:divBdr>
    </w:div>
    <w:div w:id="1981615531">
      <w:bodyDiv w:val="1"/>
      <w:marLeft w:val="0"/>
      <w:marRight w:val="0"/>
      <w:marTop w:val="0"/>
      <w:marBottom w:val="0"/>
      <w:divBdr>
        <w:top w:val="none" w:sz="0" w:space="0" w:color="auto"/>
        <w:left w:val="none" w:sz="0" w:space="0" w:color="auto"/>
        <w:bottom w:val="none" w:sz="0" w:space="0" w:color="auto"/>
        <w:right w:val="none" w:sz="0" w:space="0" w:color="auto"/>
      </w:divBdr>
    </w:div>
    <w:div w:id="204324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cougias/Library/Group%20Containers/UBF8T346G9.Office/User%20Content.localized/Templates.localized/Tech%20Do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Tech Docs.dotx</Template>
  <TotalTime>44</TotalTime>
  <Pages>10</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Organizational Structures Worksheet</vt:lpstr>
    </vt:vector>
  </TitlesOfParts>
  <Manager/>
  <Company>Unified Compliance Framework</Company>
  <LinksUpToDate>false</LinksUpToDate>
  <CharactersWithSpaces>7013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Organizational Structures Worksheet</dc:title>
  <dc:subject/>
  <dc:creator>Dorian Cougias</dc:creator>
  <cp:keywords/>
  <dc:description/>
  <cp:lastModifiedBy>Dorian Cougias</cp:lastModifiedBy>
  <cp:revision>5</cp:revision>
  <cp:lastPrinted>2008-10-02T21:04:00Z</cp:lastPrinted>
  <dcterms:created xsi:type="dcterms:W3CDTF">2019-10-04T20:20:00Z</dcterms:created>
  <dcterms:modified xsi:type="dcterms:W3CDTF">2019-10-04T23:42:00Z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TC010197691033</vt:lpwstr>
  </property>
  <property fmtid="{D5CDD505-2E9C-101B-9397-08002B2CF9AE}" pid="3" name="TemplateUrl">
    <vt:lpwstr/>
  </property>
  <property fmtid="{D5CDD505-2E9C-101B-9397-08002B2CF9AE}" pid="4" name="_SourceUrl">
    <vt:lpwstr/>
  </property>
  <property fmtid="{D5CDD505-2E9C-101B-9397-08002B2CF9AE}" pid="5" name="xd_ProgID">
    <vt:lpwstr/>
  </property>
  <property fmtid="{D5CDD505-2E9C-101B-9397-08002B2CF9AE}" pid="6" name="Order">
    <vt:lpwstr/>
  </property>
  <property fmtid="{D5CDD505-2E9C-101B-9397-08002B2CF9AE}" pid="7" name="MetaInfo">
    <vt:lpwstr/>
  </property>
</Properties>
</file>