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ind w:left="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95646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56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reface" w:id="1"/>
      <w:bookmarkEnd w:id="1"/>
      <w:r>
        <w:rPr/>
      </w:r>
      <w:bookmarkStart w:name="Chapter 1. Presenting a World View" w:id="2"/>
      <w:bookmarkEnd w:id="2"/>
      <w:r>
        <w:rPr/>
      </w:r>
      <w:bookmarkStart w:name="Chapter 2. Foreign Policy and You" w:id="3"/>
      <w:bookmarkEnd w:id="3"/>
      <w:r>
        <w:rPr/>
      </w:r>
      <w:bookmarkStart w:name="Chapter 8. Dealing with China" w:id="4"/>
      <w:bookmarkEnd w:id="4"/>
      <w:r>
        <w:rPr/>
      </w:r>
      <w:bookmarkStart w:name="Chapter 9. Re-Imagining Security" w:id="5"/>
      <w:bookmarkEnd w:id="5"/>
      <w:r>
        <w:rPr/>
      </w:r>
      <w:bookmarkStart w:name="Chapter 10. The Roads Not Taken" w:id="6"/>
      <w:bookmarkEnd w:id="6"/>
      <w:r>
        <w:rPr/>
      </w:r>
      <w:bookmarkStart w:name="Chapter 11. Why Bharat Matters" w:id="7"/>
      <w:bookmarkEnd w:id="7"/>
      <w:r>
        <w:rPr/>
      </w:r>
      <w:bookmarkStart w:name="Acknowledgements" w:id="8"/>
      <w:bookmarkEnd w:id="8"/>
      <w:r>
        <w:rPr/>
      </w:r>
      <w:bookmarkStart w:name="Backcover" w:id="9"/>
      <w:bookmarkEnd w:id="9"/>
      <w:r>
        <w:rPr/>
      </w:r>
      <w:r>
        <w:rPr>
          <w:sz w:val="17"/>
        </w:rPr>
      </w:r>
    </w:p>
    <w:p>
      <w:pPr>
        <w:pStyle w:val="BodyText"/>
        <w:spacing w:after="0" w:line="360" w:lineRule="auto"/>
        <w:rPr>
          <w:sz w:val="17"/>
        </w:rPr>
        <w:sectPr>
          <w:headerReference w:type="default" r:id="rId10"/>
          <w:footerReference w:type="default" r:id="rId11"/>
          <w:type w:val="continuous"/>
          <w:pgSz w:w="12240" w:h="15840"/>
          <w:pgMar w:top="1820" w:bottom="280" w:left="1440" w:right="1440"/>
        </w:sectPr>
      </w:pPr>
    </w:p>
    <w:p>
      <w:pPr>
        <w:pStyle w:val="BodyText"/>
        <w:ind w:left="0"/>
        <w:rPr>
          <w:sz w:val="20"/>
        </w:rPr>
        <w:spacing w:line="360" w:lineRule="auto"/>
      </w:pPr>
    </w:p>
    <w:p>
      <w:pPr>
        <w:pStyle w:val="BodyText"/>
        <w:ind w:left="0"/>
        <w:rPr>
          <w:sz w:val="20"/>
        </w:rPr>
        <w:spacing w:line="360" w:lineRule="auto"/>
      </w:pPr>
    </w:p>
    <w:p>
      <w:pPr>
        <w:pStyle w:val="BodyText"/>
        <w:ind w:left="0"/>
        <w:rPr>
          <w:sz w:val="20"/>
        </w:rPr>
        <w:spacing w:line="360" w:lineRule="auto"/>
      </w:pPr>
    </w:p>
    <w:p>
      <w:pPr>
        <w:pStyle w:val="BodyText"/>
        <w:ind w:left="0"/>
        <w:rPr>
          <w:sz w:val="20"/>
        </w:rPr>
        <w:spacing w:line="360" w:lineRule="auto"/>
      </w:pPr>
    </w:p>
    <w:p>
      <w:pPr>
        <w:pStyle w:val="BodyText"/>
        <w:ind w:left="0"/>
        <w:rPr>
          <w:sz w:val="20"/>
        </w:rPr>
        <w:spacing w:line="360" w:lineRule="auto"/>
      </w:pPr>
    </w:p>
    <w:p>
      <w:pPr>
        <w:pStyle w:val="BodyText"/>
        <w:ind w:left="0"/>
        <w:rPr>
          <w:sz w:val="20"/>
        </w:rPr>
        <w:spacing w:line="360" w:lineRule="auto"/>
      </w:pPr>
    </w:p>
    <w:p>
      <w:pPr>
        <w:pStyle w:val="BodyText"/>
        <w:spacing w:before="26" w:line="360" w:lineRule="auto"/>
        <w:ind w:left="0"/>
        <w:rPr>
          <w:sz w:val="20"/>
        </w:rPr>
      </w:pPr>
    </w:p>
    <w:p>
      <w:pPr>
        <w:pStyle w:val="BodyText"/>
        <w:ind w:left="3139"/>
        <w:rPr>
          <w:sz w:val="20"/>
        </w:rPr>
      </w:pPr>
      <w:bookmarkStart w:name="Half-Title Page" w:id="10"/>
      <w:bookmarkEnd w:id="10"/>
      <w:r>
        <w:rPr/>
      </w:r>
      <w:bookmarkStart w:name="_bookmark0" w:id="11"/>
      <w:bookmarkEnd w:id="11"/>
      <w:r>
        <w:rPr/>
      </w:r>
      <w:r>
        <w:rPr>
          <w:sz w:val="20"/>
        </w:rPr>
        <w:drawing>
          <wp:inline distT="0" distB="0" distL="0" distR="0">
            <wp:extent cx="1946433" cy="117043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433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 w:line="360" w:lineRule="auto"/>
        <w:rPr>
          <w:sz w:val="20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ind w:left="105"/>
        <w:rPr>
          <w:sz w:val="20"/>
        </w:rPr>
      </w:pPr>
      <w:bookmarkStart w:name="Title Page" w:id="12"/>
      <w:bookmarkEnd w:id="12"/>
      <w:r>
        <w:rPr/>
      </w:r>
      <w:bookmarkStart w:name="_bookmark1" w:id="13"/>
      <w:bookmarkEnd w:id="13"/>
      <w:r>
        <w:rPr/>
      </w:r>
      <w:r>
        <w:rPr>
          <w:sz w:val="20"/>
        </w:rPr>
        <w:drawing>
          <wp:inline distT="0" distB="0" distL="0" distR="0">
            <wp:extent cx="5810249" cy="82296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49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 w:line="360" w:lineRule="auto"/>
        <w:rPr>
          <w:sz w:val="20"/>
        </w:rPr>
        <w:sectPr>
          <w:pgSz w:w="12240" w:h="15840"/>
          <w:pgMar w:top="1440" w:bottom="280" w:left="1440" w:right="1440"/>
        </w:sectPr>
      </w:pPr>
    </w:p>
    <w:p>
      <w:pPr>
        <w:pStyle w:val="BodyText"/>
        <w:spacing w:before="4" w:line="360" w:lineRule="auto"/>
        <w:ind w:left="0"/>
        <w:rPr>
          <w:sz w:val="17"/>
        </w:rPr>
      </w:pPr>
    </w:p>
    <w:p>
      <w:pPr>
        <w:pStyle w:val="BodyText"/>
        <w:spacing w:after="0" w:line="360" w:lineRule="auto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spacing w:before="69" w:line="360" w:lineRule="auto"/>
        <w:ind w:left="2828" w:right="2821" w:firstLine="0"/>
        <w:jc w:val="center"/>
        <w:rPr>
          <w:sz w:val="22"/>
        </w:rPr>
      </w:pPr>
      <w:bookmarkStart w:name="Copyright Page" w:id="14"/>
      <w:bookmarkEnd w:id="14"/>
      <w:r>
        <w:rPr/>
      </w:r>
      <w:bookmarkStart w:name="_bookmark2" w:id="15"/>
      <w:bookmarkEnd w:id="15"/>
      <w:r>
        <w:rPr/>
      </w:r>
      <w:r>
        <w:rPr>
          <w:spacing w:val="-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द्वारा</w:t>
      </w:r>
      <w:r>
        <w:rPr>
          <w:spacing w:val="-1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pacing w:val="-5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प्रकाशित</w:t>
      </w:r>
    </w:p>
    <w:p>
      <w:pPr>
        <w:spacing w:line="360" w:lineRule="auto" w:before="17"/>
        <w:ind w:left="2828" w:right="2818" w:firstLine="0"/>
        <w:jc w:val="center"/>
        <w:rPr>
          <w:sz w:val="22"/>
        </w:rPr>
      </w:pP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1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रूपा 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पब्लिकेशन्स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pacing w:val="-1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इंडिया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pacing w:val="-1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प्रा.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लिमिटेड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2024 7/16,  अंसारी रोड, दरियागंज</w:t>
      </w:r>
    </w:p>
    <w:p>
      <w:pPr>
        <w:spacing w:line="360" w:lineRule="auto" w:before="0"/>
        <w:ind w:left="3285" w:right="3202" w:firstLine="577"/>
        <w:jc w:val="left"/>
        <w:rPr>
          <w:sz w:val="22"/>
        </w:rPr>
      </w:pP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नई दिल्ली 110002 कॉपीराइट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©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एस. जयशंकर</w:t>
      </w:r>
      <w:r>
        <w:rPr>
          <w:spacing w:val="-1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2024</w:t>
      </w:r>
    </w:p>
    <w:p>
      <w:pPr>
        <w:spacing w:line="360" w:lineRule="auto" w:before="12"/>
        <w:ind w:left="172" w:right="175" w:firstLine="12"/>
        <w:jc w:val="center"/>
        <w:rPr>
          <w:sz w:val="22"/>
        </w:rPr>
      </w:pP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इस पुस्तक में व्यक्त विचार और राय लेखक के अपने हैं और तथ्य उसके द्वारा रिपोर्ट किए 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गए</w:t>
      </w:r>
      <w:r>
        <w:rPr>
          <w:spacing w:val="-1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हैं</w:t>
      </w:r>
      <w:r>
        <w:rPr>
          <w:spacing w:val="-1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जिनकी</w:t>
      </w:r>
      <w:r>
        <w:rPr>
          <w:spacing w:val="-1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1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यथासंभव </w:t>
      </w:r>
      <w:r>
        <w:rPr>
          <w:spacing w:val="-7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पुष्टि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की 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गई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pacing w:val="-1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है,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और प्रकाशक </w:t>
      </w:r>
      <w:r>
        <w:rPr>
          <w:spacing w:val="-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इसके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लिए</w:t>
      </w:r>
      <w:r>
        <w:rPr>
          <w:spacing w:val="-7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किसी</w:t>
      </w:r>
      <w:r>
        <w:rPr>
          <w:spacing w:val="-1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भी</w:t>
      </w:r>
      <w:r>
        <w:rPr>
          <w:spacing w:val="-1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तरह</w:t>
      </w:r>
      <w:r>
        <w:rPr>
          <w:spacing w:val="-1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से उत्तरदायी</w:t>
      </w:r>
      <w:r>
        <w:rPr>
          <w:spacing w:val="-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नहीं</w:t>
      </w:r>
      <w:r>
        <w:rPr>
          <w:spacing w:val="-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हैं।</w:t>
      </w:r>
    </w:p>
    <w:p>
      <w:pPr>
        <w:spacing w:before="223" w:line="360" w:lineRule="auto"/>
        <w:ind w:left="2828" w:right="2829" w:firstLine="0"/>
        <w:jc w:val="center"/>
        <w:rPr>
          <w:sz w:val="22"/>
        </w:rPr>
      </w:pPr>
      <w:r>
        <w:rPr>
          <w:spacing w:val="-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1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सर्वाधिकार</w:t>
      </w:r>
      <w:r>
        <w:rPr>
          <w:spacing w:val="5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pacing w:val="-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सुरक्षित।</w:t>
      </w:r>
    </w:p>
    <w:p>
      <w:pPr>
        <w:spacing w:line="360" w:lineRule="auto" w:before="17"/>
        <w:ind w:left="170" w:right="158" w:firstLine="0"/>
        <w:jc w:val="center"/>
        <w:rPr>
          <w:sz w:val="22"/>
        </w:rPr>
      </w:pP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1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5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इस प्रकाशन </w:t>
      </w:r>
      <w:r>
        <w:rPr>
          <w:spacing w:val="-9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9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का कोई</w:t>
      </w:r>
      <w:r>
        <w:rPr>
          <w:spacing w:val="-1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भी </w:t>
      </w:r>
      <w:r>
        <w:rPr>
          <w:spacing w:val="-1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भाग </w:t>
      </w:r>
      <w:r>
        <w:rPr>
          <w:spacing w:val="-9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प्रकाशक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pacing w:val="-9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की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पूर्व 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अनुमति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के</w:t>
      </w:r>
      <w:r>
        <w:rPr>
          <w:spacing w:val="-1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बिना,</w:t>
      </w:r>
      <w:r>
        <w:rPr>
          <w:spacing w:val="-9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इलेक्ट्रॉनिक,</w:t>
      </w:r>
      <w:r>
        <w:rPr>
          <w:spacing w:val="-9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यांत्रिक, फोटोकॉपी,</w:t>
      </w:r>
      <w:r>
        <w:rPr>
          <w:spacing w:val="-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रिकॉर्डिंग</w:t>
      </w:r>
      <w:r>
        <w:rPr>
          <w:spacing w:val="-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या </w:t>
      </w:r>
      <w:r>
        <w:rPr>
          <w:spacing w:val="-7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अन्यथा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किसी </w:t>
      </w:r>
      <w:r>
        <w:rPr>
          <w:spacing w:val="-7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भी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रूप </w:t>
      </w:r>
      <w:r>
        <w:rPr>
          <w:spacing w:val="-7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में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या किसी</w:t>
      </w:r>
      <w:r>
        <w:rPr>
          <w:spacing w:val="-7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भी माध्यम</w:t>
      </w:r>
      <w:r>
        <w:rPr>
          <w:spacing w:val="-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से पुनरुत्पादित, </w:t>
      </w:r>
      <w:r>
        <w:rPr>
          <w:spacing w:val="-7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प्रसारित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या संग्रहीत नहीं किया जा सकता है।</w:t>
      </w:r>
    </w:p>
    <w:p>
      <w:pPr>
        <w:spacing w:before="238" w:line="360" w:lineRule="auto"/>
        <w:ind w:left="2828" w:right="2821" w:firstLine="0"/>
        <w:jc w:val="center"/>
        <w:rPr>
          <w:sz w:val="22"/>
        </w:rPr>
      </w:pPr>
      <w:r>
        <w:rPr>
          <w:spacing w:val="-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1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पी-आईएसबीएन: </w:t>
      </w:r>
      <w:r>
        <w:rPr>
          <w:spacing w:val="-1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९७८-९३-५७०२-७६०-१</w:t>
      </w:r>
    </w:p>
    <w:p>
      <w:pPr>
        <w:spacing w:before="17" w:line="360" w:lineRule="auto"/>
        <w:ind w:left="2828" w:right="2821" w:firstLine="0"/>
        <w:jc w:val="center"/>
        <w:rPr>
          <w:sz w:val="22"/>
        </w:rPr>
      </w:pPr>
      <w:r>
        <w:rPr>
          <w:spacing w:val="-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2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ई-आईएसबीएन: </w:t>
      </w:r>
      <w:r>
        <w:rPr>
          <w:spacing w:val="-1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९७८-९३-५७०२-६४०-६</w:t>
      </w:r>
    </w:p>
    <w:p>
      <w:pPr>
        <w:spacing w:before="242" w:line="360" w:lineRule="auto"/>
        <w:ind w:left="2828" w:right="2821" w:firstLine="0"/>
        <w:jc w:val="center"/>
        <w:rPr>
          <w:sz w:val="22"/>
        </w:rPr>
      </w:pPr>
      <w:r>
        <w:rPr>
          <w:spacing w:val="-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8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पहला</w:t>
      </w:r>
      <w:r>
        <w:rPr>
          <w:spacing w:val="-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संस्करण</w:t>
      </w:r>
      <w:r>
        <w:rPr>
          <w:spacing w:val="-1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pacing w:val="-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2024</w:t>
      </w:r>
    </w:p>
    <w:p>
      <w:pPr>
        <w:pStyle w:val="BodyText"/>
        <w:spacing w:before="4" w:line="360" w:lineRule="auto"/>
        <w:ind w:left="0"/>
        <w:rPr>
          <w:sz w:val="22"/>
        </w:rPr>
      </w:pPr>
    </w:p>
    <w:p>
      <w:pPr>
        <w:spacing w:before="0" w:line="360" w:lineRule="auto"/>
        <w:ind w:left="2828" w:right="2821" w:firstLine="0"/>
        <w:jc w:val="center"/>
        <w:rPr>
          <w:sz w:val="22"/>
        </w:rPr>
      </w:pP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10</w:t>
      </w:r>
      <w:r>
        <w:rPr>
          <w:spacing w:val="-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9</w:t>
      </w:r>
      <w:r>
        <w:rPr>
          <w:spacing w:val="-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8</w:t>
      </w:r>
      <w:r>
        <w:rPr>
          <w:spacing w:val="-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7</w:t>
      </w:r>
      <w:r>
        <w:rPr>
          <w:spacing w:val="-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6</w:t>
      </w:r>
      <w:r>
        <w:rPr>
          <w:spacing w:val="-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5</w:t>
      </w:r>
      <w:r>
        <w:rPr>
          <w:spacing w:val="-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4</w:t>
      </w:r>
      <w:r>
        <w:rPr>
          <w:spacing w:val="-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3</w:t>
      </w:r>
      <w:r>
        <w:rPr>
          <w:spacing w:val="-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2</w:t>
      </w:r>
      <w:r>
        <w:rPr>
          <w:spacing w:val="-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pacing w:val="-10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1</w:t>
      </w:r>
    </w:p>
    <w:p>
      <w:pPr>
        <w:spacing w:before="242" w:line="360" w:lineRule="auto"/>
        <w:ind w:left="170" w:right="171" w:firstLine="0"/>
        <w:jc w:val="center"/>
        <w:rPr>
          <w:sz w:val="22"/>
        </w:rPr>
      </w:pP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लेखक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के</w:t>
      </w:r>
      <w:r>
        <w:rPr>
          <w:spacing w:val="-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नैतिक </w:t>
      </w:r>
      <w:r>
        <w:rPr>
          <w:spacing w:val="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अधिकार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का दावा</w:t>
      </w:r>
      <w:r>
        <w:rPr>
          <w:spacing w:val="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किया</w:t>
      </w:r>
      <w:r>
        <w:rPr>
          <w:spacing w:val="-8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pacing w:val="-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गया है।</w:t>
      </w:r>
    </w:p>
    <w:p>
      <w:pPr>
        <w:pStyle w:val="BodyText"/>
        <w:spacing w:before="4" w:line="360" w:lineRule="auto"/>
        <w:ind w:left="0"/>
        <w:rPr>
          <w:sz w:val="22"/>
        </w:rPr>
      </w:pPr>
    </w:p>
    <w:p>
      <w:pPr>
        <w:spacing w:line="360" w:lineRule="auto" w:before="0"/>
        <w:ind w:left="187" w:right="185" w:firstLine="11"/>
        <w:jc w:val="center"/>
        <w:rPr>
          <w:sz w:val="22"/>
        </w:rPr>
      </w:pP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8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यह </w:t>
      </w:r>
      <w:r>
        <w:rPr>
          <w:spacing w:val="-8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पुस्तक </w:t>
      </w:r>
      <w:r>
        <w:rPr>
          <w:spacing w:val="-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8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इस शर्त </w:t>
      </w:r>
      <w:r>
        <w:rPr>
          <w:spacing w:val="-8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पर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1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/>
      </w:r>
      <w:r>
        <w:rPr>
          <w:spacing w:val="-8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बेची</w:t>
      </w:r>
      <w:r>
        <w:rPr>
          <w:spacing w:val="-8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जाती</w:t>
      </w:r>
      <w:r>
        <w:rPr>
          <w:spacing w:val="-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है कि</w:t>
      </w:r>
      <w:r>
        <w:rPr>
          <w:spacing w:val="-1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यह व्यापार </w:t>
      </w:r>
      <w:r>
        <w:rPr>
          <w:spacing w:val="-1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या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अन्यथा, </w:t>
      </w:r>
      <w:r>
        <w:rPr>
          <w:spacing w:val="-1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प्रकाशक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की पूर्व 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सहमति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के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बिना,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किसी </w:t>
      </w:r>
      <w:r>
        <w:rPr>
          <w:spacing w:val="-12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भी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रूप में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बाइंडिंग या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कवर</w:t>
      </w:r>
      <w:r>
        <w:rPr>
          <w:spacing w:val="-1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में, जिसमें </w:t>
      </w:r>
      <w:r>
        <w:rPr>
          <w:spacing w:val="-8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यह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प्रकाशित</w:t>
      </w:r>
      <w:r>
        <w:rPr>
          <w:spacing w:val="-10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हुई है,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के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अलावा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किसी</w:t>
      </w:r>
      <w:r>
        <w:rPr>
          <w:spacing w:val="-13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अन्य</w:t>
      </w:r>
      <w:r>
        <w:rPr>
          <w:spacing w:val="-10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रूप में</w:t>
      </w:r>
      <w:r>
        <w:rPr>
          <w:spacing w:val="-14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उधार,</w:t>
      </w:r>
      <w:r>
        <w:rPr>
          <w:spacing w:val="-9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r>
        <w:rPr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पुनर्विक्रय, किराए पर या अन्यथा प्रसारित नहीं की जाएगी।</w:t>
      </w:r>
    </w:p>
    <w:p>
      <w:pPr>
        <w:spacing w:after="0" w:line="360" w:lineRule="auto"/>
        <w:jc w:val="center"/>
        <w:rPr>
          <w:sz w:val="22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before="481" w:line="360" w:lineRule="auto"/>
        <w:ind w:left="0"/>
        <w:rPr>
          <w:sz w:val="50"/>
        </w:rPr>
      </w:pPr>
    </w:p>
    <w:p>
      <w:pPr>
        <w:pStyle w:val="Heading2"/>
        <w:spacing w:before="0" w:line="360" w:lineRule="auto"/>
        <w:ind w:left="2828" w:right="2825"/>
      </w:pPr>
      <w:r>
        <w:rPr>
          <w:spacing w:val="-2"/>
          <w:lang w:val="hi-IN" w:bidi="hi-IN"/>
        </w:rPr>
        <w:t xml:space="preserve">सामग्री</w:t>
      </w:r>
    </w:p>
    <w:p>
      <w:pPr>
        <w:pStyle w:val="BodyText"/>
        <w:ind w:left="0"/>
        <w:rPr>
          <w:rFonts w:ascii="Arial MT"/>
        </w:rPr>
        <w:spacing w:line="360" w:lineRule="auto"/>
      </w:pPr>
    </w:p>
    <w:p>
      <w:pPr>
        <w:pStyle w:val="BodyText"/>
        <w:spacing w:before="214" w:line="360" w:lineRule="auto"/>
        <w:ind w:left="0"/>
        <w:rPr>
          <w:rFonts w:ascii="Arial MT"/>
        </w:rPr>
      </w:pPr>
    </w:p>
    <w:p>
      <w:pPr>
        <w:spacing w:before="0" w:line="360" w:lineRule="auto"/>
        <w:ind w:left="282" w:right="0" w:firstLine="0"/>
        <w:jc w:val="left"/>
        <w:rPr>
          <w:i/>
          <w:sz w:val="30"/>
        </w:rPr>
      </w:pPr>
      <w:bookmarkStart w:name="Contents" w:id="16"/>
      <w:bookmarkEnd w:id="16"/>
      <w:r>
        <w:rPr/>
      </w:r>
      <w:bookmarkStart w:name="_bookmark3" w:id="17"/>
      <w:bookmarkEnd w:id="17"/>
      <w:r>
        <w:rPr/>
      </w:r>
      <w:hyperlink r:id="rId8">
        <w:r>
          <w:rPr>
            <w:i/>
            <w:color w:val="0000ED"/>
            <w:spacing w:val="-2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>कवर</w:t>
        </w:r>
      </w:hyperlink>
    </w:p>
    <w:p>
      <w:pPr>
        <w:spacing w:line="360" w:lineRule="auto" w:before="300"/>
        <w:ind w:left="282" w:right="6692" w:firstLine="0"/>
        <w:jc w:val="left"/>
        <w:rPr>
          <w:i/>
          <w:sz w:val="30"/>
        </w:rPr>
      </w:pPr>
      <w:hyperlink w:history="true" w:anchor="_bookmark0">
        <w:r>
          <w:rPr>
            <w:i/>
            <w:color w:val="0000ED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/>
        </w:r>
        <w:r>
          <w:rPr>
            <w:i/>
            <w:color w:val="0000ED"/>
            <w:sz w:val="22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/>
        </w:r>
        <w:r>
          <w:rPr>
            <w:i/>
            <w:color w:val="0000ED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>हाफ-टाइटल</w:t>
        </w:r>
        <w:r>
          <w:rPr>
            <w:i/>
            <w:color w:val="0000ED"/>
            <w:spacing w:val="-19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> </w:t>
        </w:r>
        <w:r>
          <w:rPr>
            <w:i/>
            <w:color w:val="0000ED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>पेज</w:t>
        </w:r>
      </w:hyperlink>
      <w:r>
        <w:rPr>
          <w:i/>
          <w:color w:val="0000ED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</w:t>
      </w:r>
      <w:hyperlink w:history="true" w:anchor="_bookmark1">
        <w:r>
          <w:rPr>
            <w:i/>
            <w:color w:val="0000ED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>शीर्षक पृष्ठ</w:t>
        </w:r>
      </w:hyperlink>
    </w:p>
    <w:p>
      <w:pPr>
        <w:spacing w:line="360" w:lineRule="auto" w:before="0"/>
        <w:ind w:left="282" w:right="0" w:firstLine="0"/>
        <w:jc w:val="left"/>
        <w:rPr>
          <w:i/>
          <w:sz w:val="30"/>
        </w:rPr>
      </w:pPr>
      <w:r>
        <w:rPr>
          <w:i/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421440">
                <wp:simplePos x="0" y="0"/>
                <wp:positionH relativeFrom="page">
                  <wp:posOffset>1347105</wp:posOffset>
                </wp:positionH>
                <wp:positionV relativeFrom="paragraph">
                  <wp:posOffset>175880</wp:posOffset>
                </wp:positionV>
                <wp:extent cx="29209" cy="190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9209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19050">
                              <a:moveTo>
                                <a:pt x="28804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28804" y="0"/>
                              </a:lnTo>
                              <a:lnTo>
                                <a:pt x="28804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071327pt;margin-top:13.848879pt;width:2.268074pt;height:1.5pt;mso-position-horizontal-relative:page;mso-position-vertical-relative:paragraph;z-index:-15895040" id="docshape1" filled="true" fillcolor="#0000ed" stroked="false">
                <v:fill type="solid"/>
                <w10:wrap type="none"/>
              </v:rect>
            </w:pict>
          </mc:Fallback>
        </mc:AlternateContent>
      </w:r>
      <w:hyperlink w:history="true" w:anchor="_bookmark2">
        <w:r>
          <w:rPr>
            <w:i/>
            <w:color w:val="0000ED"/>
            <w:spacing w:val="-4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/>
        </w:r>
        <w:r>
          <w:rPr>
            <w:i/>
            <w:color w:val="0000ED"/>
            <w:spacing w:val="-4"/>
            <w:sz w:val="22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/>
        </w:r>
        <w:r>
          <w:rPr>
            <w:i/>
            <w:color w:val="0000ED"/>
            <w:spacing w:val="-21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/>
        </w:r>
        <w:r>
          <w:rPr>
            <w:i/>
            <w:color w:val="0000ED"/>
            <w:spacing w:val="-4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>कॉपीराइट</w:t>
        </w:r>
        <w:r>
          <w:rPr>
            <w:i/>
            <w:color w:val="0000ED"/>
            <w:spacing w:val="-10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> </w:t>
        </w:r>
        <w:r>
          <w:rPr>
            <w:i/>
            <w:color w:val="0000ED"/>
            <w:spacing w:val="-4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>पृष्ठ</w:t>
        </w:r>
      </w:hyperlink>
    </w:p>
    <w:p>
      <w:pPr>
        <w:spacing w:before="180" w:line="360" w:lineRule="auto"/>
        <w:ind w:left="282" w:right="0" w:firstLine="0"/>
        <w:jc w:val="left"/>
        <w:rPr>
          <w:i/>
          <w:sz w:val="30"/>
        </w:rPr>
      </w:pPr>
      <w:hyperlink w:history="true" w:anchor="_bookmark3">
        <w:r>
          <w:rPr>
            <w:i/>
            <w:color w:val="0000ED"/>
            <w:spacing w:val="-2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>सामग्री</w:t>
        </w:r>
      </w:hyperlink>
    </w:p>
    <w:p>
      <w:pPr>
        <w:spacing w:line="360" w:lineRule="auto" w:before="195"/>
        <w:ind w:left="282" w:right="5684" w:firstLine="0"/>
        <w:jc w:val="left"/>
        <w:rPr>
          <w:i/>
          <w:sz w:val="30"/>
        </w:rPr>
      </w:pPr>
      <w:hyperlink w:history="true" w:anchor="_bookmark4">
        <w:r>
          <w:rPr>
            <w:i/>
            <w:color w:val="0000ED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/>
        </w:r>
        <w:r>
          <w:rPr>
            <w:i/>
            <w:color w:val="0000ED"/>
            <w:spacing w:val="-19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/>
        </w:r>
        <w:r>
          <w:rPr>
            <w:i/>
            <w:color w:val="0000ED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/>
        </w:r>
        <w:r>
          <w:rPr>
            <w:i/>
            <w:color w:val="0000ED"/>
            <w:sz w:val="22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/>
        </w:r>
        <w:r>
          <w:rPr>
            <w:i/>
            <w:color w:val="0000ED"/>
            <w:spacing w:val="-3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>संक्षिप्ताक्षरों</w:t>
        </w:r>
        <w:r>
          <w:rPr>
            <w:i/>
            <w:color w:val="0000ED"/>
            <w:sz w:val="22"/>
            <w:u w:val="thick" w:color="0000ED"/>
            <w:rFonts w:ascii="Noto Sans Devanagari" w:hAnsi="Noto Sans Devanagari" w:cs="Noto Sans Devanagari" w:eastAsia="Noto Sans Devanagari"/>
            <w:lang w:val="hi-IN" w:bidi="hi-IN"/>
            <w:szCs w:val="22"/>
          </w:rPr>
          <w:t xml:space="preserve"> की </w:t>
        </w:r>
      </w:hyperlink>
      <w:r>
        <w:rPr>
          <w:i/>
          <w:color w:val="0000ED"/>
          <w:sz w:val="22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सूची</w:t>
      </w:r>
      <w:r>
        <w:rPr>
          <w:i/>
          <w:color w:val="0000ED"/>
          <w:spacing w:val="-2"/>
          <w:sz w:val="22"/>
          <w:u w:val="thick" w:color="0000ED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 प्रस्तावना</w:t>
      </w:r>
    </w:p>
    <w:p>
      <w:pPr>
        <w:pStyle w:val="BodyText"/>
        <w:spacing w:line="360" w:lineRule="auto" w:before="1"/>
        <w:ind w:left="289" w:right="4673"/>
      </w:pPr>
      <w:r>
        <w:rPr>
          <w:color w:val="0000ED"/>
          <w:spacing w:val="-2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2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17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2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17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2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अध्याय 1.</w:t>
      </w:r>
      <w:r>
        <w:rPr>
          <w:color w:val="0000ED"/>
          <w:spacing w:val="-5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38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2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17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2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spacing w:val="-16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2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विश्व</w:t>
      </w:r>
      <w:r>
        <w:rPr>
          <w:color w:val="0000ED"/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का</w:t>
      </w:r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एक </w:t>
      </w:r>
      <w:r>
        <w:rPr>
          <w:color w:val="0000ED"/>
          <w:spacing w:val="-1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दृष्टिकोण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प्रस्तुत</w:t>
      </w:r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करना</w:t>
      </w:r>
      <w:r>
        <w:rPr>
          <w:color w:val="0000ED"/>
          <w:spacing w:val="-16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अध्याय </w:t>
      </w:r>
      <w:r>
        <w:rPr>
          <w:color w:val="0000ED"/>
          <w:spacing w:val="25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2.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spacing w:val="-1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विदेश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नीति</w:t>
      </w:r>
      <w:hyperlink w:history="true" w:anchor="_bookmark5">
        <w:r>
          <w:rPr>
            <w:color w:val="0000ED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</w:t>
        </w:r>
        <w:r>
          <w:rPr>
            <w:color w:val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और</w:t>
        </w:r>
        <w:r>
          <w:rPr>
            <w:color w:val="0000ED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आप अध्याय 3. </w:t>
        </w:r>
        <w:r>
          <w:rPr>
            <w:color w:val="0000ED"/>
            <w:spacing w:val="-5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विश्व</w:t>
        </w:r>
        <w:r>
          <w:rPr>
            <w:color w:val="0000ED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की </w:t>
        </w:r>
      </w:hyperlink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स्थिति</w:t>
      </w:r>
      <w:hyperlink w:history="true" w:anchor="_bookmark6">
        <w:r>
          <w:rPr>
            <w:color w:val="0000ED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</w:t>
        </w:r>
        <w:r>
          <w:rPr>
            <w:color w:val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अध्याय</w:t>
        </w:r>
        <w:r>
          <w:rPr>
            <w:color w:val="0000ED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4. भविष्य</w:t>
        </w:r>
        <w:r>
          <w:rPr>
            <w:color w:val="0000ED"/>
            <w:spacing w:val="-6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</w:t>
        </w:r>
        <w:r>
          <w:rPr>
            <w:color w:val="0000ED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की ओर लौटना</w:t>
        </w:r>
      </w:hyperlink>
    </w:p>
    <w:p>
      <w:pPr>
        <w:pStyle w:val="BodyText"/>
        <w:spacing w:line="360" w:lineRule="auto"/>
        <w:ind w:left="289" w:right="3488"/>
      </w:pPr>
      <w:hyperlink w:history="true" w:anchor="_bookmark7">
        <w:r>
          <w:rPr>
            <w:color w:val="0000ED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/>
        </w:r>
        <w:r>
          <w:rPr>
            <w:color w:val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/>
        </w:r>
        <w:r>
          <w:rPr>
            <w:color w:val="0000ED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अध्याय 5. एक परिवर्तनकारी दशक</w:t>
        </w:r>
      </w:hyperlink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hyperlink w:history="true" w:anchor="_bookmark8">
        <w:r>
          <w:rPr>
            <w:color w:val="0000ED"/>
            <w:spacing w:val="-2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/>
        </w:r>
        <w:r>
          <w:rPr>
            <w:color w:val="0000ED"/>
            <w:spacing w:val="-2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/>
        </w:r>
        <w:r>
          <w:rPr>
            <w:color w:val="0000ED"/>
            <w:spacing w:val="-2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/>
        </w:r>
        <w:r>
          <w:rPr>
            <w:color w:val="0000ED"/>
            <w:spacing w:val="-17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/>
        </w:r>
        <w:r>
          <w:rPr>
            <w:color w:val="0000ED"/>
            <w:spacing w:val="-2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/>
        </w:r>
        <w:r>
          <w:rPr>
            <w:color w:val="0000ED"/>
            <w:spacing w:val="-17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/>
        </w:r>
        <w:r>
          <w:rPr>
            <w:color w:val="0000ED"/>
            <w:spacing w:val="-2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</w:t>
        </w:r>
        <w:r>
          <w:rPr>
            <w:color w:val="0000ED"/>
            <w:spacing w:val="-53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/>
        </w:r>
        <w:r>
          <w:rPr>
            <w:color w:val="0000ED"/>
            <w:spacing w:val="-38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/>
        </w:r>
        <w:r>
          <w:rPr>
            <w:color w:val="0000ED"/>
            <w:spacing w:val="-2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अध्याय</w:t>
        </w:r>
        <w:r>
          <w:rPr>
            <w:color w:val="0000ED"/>
            <w:spacing w:val="-2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</w:t>
        </w:r>
        <w:r>
          <w:rPr>
            <w:color w:val="0000ED"/>
            <w:spacing w:val="-17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6.</w:t>
        </w:r>
        <w:r>
          <w:rPr>
            <w:color w:val="0000ED"/>
            <w:spacing w:val="-2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दोस्त </w:t>
        </w:r>
        <w:r>
          <w:rPr>
            <w:color w:val="0000ED"/>
            <w:spacing w:val="-53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बनाना,</w:t>
        </w:r>
        <w:r>
          <w:rPr>
            <w:color w:val="0000ED"/>
            <w:spacing w:val="-38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</w:t>
        </w:r>
        <w:r>
          <w:rPr>
            <w:color w:val="0000ED"/>
            <w:spacing w:val="-2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लोगों </w:t>
        </w:r>
      </w:hyperlink>
      <w:r>
        <w:rPr>
          <w:color w:val="0000ED"/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को</w:t>
      </w:r>
      <w:hyperlink w:history="true" w:anchor="_bookmark9">
        <w:r>
          <w:rPr>
            <w:color w:val="0000ED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</w:t>
        </w:r>
        <w:r>
          <w:rPr>
            <w:color w:val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प्रभावित</w:t>
        </w:r>
        <w:r>
          <w:rPr>
            <w:color w:val="0000ED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करना अध्याय 7.</w:t>
        </w:r>
        <w:r>
          <w:rPr>
            <w:color w:val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</w:t>
        </w:r>
        <w:r>
          <w:rPr>
            <w:color w:val="0000ED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क्वाड:</w:t>
        </w:r>
        <w:r>
          <w:rPr>
            <w:color w:val="0000ED"/>
            <w:spacing w:val="-48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</w:t>
        </w:r>
        <w:r>
          <w:rPr>
            <w:color w:val="0000ED"/>
            <w:spacing w:val="-30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एक</w:t>
        </w:r>
        <w:r>
          <w:rPr>
            <w:color w:val="0000ED"/>
            <w:u w:val="thick" w:color="0000ED"/>
            <w:rFonts w:ascii="Noto Sans Devanagari" w:hAnsi="Noto Sans Devanagari" w:cs="Noto Sans Devanagari" w:eastAsia="Noto Sans Devanagari"/>
            <w:lang w:val="hi-IN" w:bidi="hi-IN"/>
            <w:sz w:val="22"/>
            <w:szCs w:val="22"/>
          </w:rPr>
          <w:t xml:space="preserve"> पूर्वनियोजित</w:t>
        </w:r>
      </w:hyperlink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समूह</w:t>
      </w:r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अध्याय 8. </w:t>
      </w:r>
      <w:r>
        <w:rPr>
          <w:color w:val="0000ED"/>
          <w:spacing w:val="-4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चीन</w:t>
      </w:r>
      <w:r>
        <w:rPr>
          <w:color w:val="0000ED"/>
          <w:spacing w:val="-25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से निपटना</w:t>
      </w:r>
    </w:p>
    <w:p>
      <w:pPr>
        <w:pStyle w:val="BodyText"/>
        <w:spacing w:line="360" w:lineRule="auto"/>
        <w:ind w:left="282" w:right="4673" w:firstLine="7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3586461</wp:posOffset>
                </wp:positionH>
                <wp:positionV relativeFrom="paragraph">
                  <wp:posOffset>184464</wp:posOffset>
                </wp:positionV>
                <wp:extent cx="17145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71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9050">
                              <a:moveTo>
                                <a:pt x="17113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17113" y="0"/>
                              </a:lnTo>
                              <a:lnTo>
                                <a:pt x="17113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2.398560pt;margin-top:14.524728pt;width:1.347551pt;height:1.5pt;mso-position-horizontal-relative:page;mso-position-vertical-relative:paragraph;z-index:15729664" id="docshape2" filled="true" fillcolor="#0000ed" stroked="false">
                <v:fill type="solid"/>
                <w10:wrap type="none"/>
              </v:rect>
            </w:pict>
          </mc:Fallback>
        </mc:AlternateConten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19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19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अध्याय</w:t>
      </w:r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spacing w:val="-5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color w:val="0000ED"/>
          <w:spacing w:val="-38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9.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सुरक्षा </w:t>
      </w:r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की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पुनः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spacing w:val="-19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कल्पना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spacing w:val="-19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अध्याय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spacing w:val="-19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10.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वे</w:t>
      </w:r>
      <w:r>
        <w:rPr>
          <w:color w:val="0000ED"/>
          <w:spacing w:val="-18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रास्ते</w:t>
      </w:r>
      <w:r>
        <w:rPr>
          <w:color w:val="0000ED"/>
          <w:spacing w:val="-19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जो </w:t>
      </w:r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नहीं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चुने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गए अध्याय 11. </w:t>
      </w:r>
      <w:r>
        <w:rPr>
          <w:color w:val="0000ED"/>
          <w:spacing w:val="-8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भारत</w:t>
      </w:r>
      <w:r>
        <w:rPr>
          <w:color w:val="0000ED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क्यों </w:t>
      </w:r>
      <w:r>
        <w:rPr>
          <w:color w:val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मायने</w:t>
      </w:r>
      <w:r>
        <w:rPr>
          <w:i/>
          <w:color w:val="0000ED"/>
          <w:spacing w:val="-2"/>
          <w:u w:val="thick" w:color="0000ED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रखता है आभार</w:t>
      </w:r>
    </w:p>
    <w:p>
      <w:pPr>
        <w:pStyle w:val="BodyText"/>
        <w:spacing w:after="0" w:line="360" w:lineRule="auto"/>
        <w:rPr>
          <w:i/>
        </w:rPr>
        <w:sectPr>
          <w:pgSz w:w="12240" w:h="15840"/>
          <w:pgMar w:top="1820" w:bottom="280" w:left="1440" w:right="1440"/>
        </w:sectPr>
      </w:pPr>
    </w:p>
    <w:p>
      <w:pPr>
        <w:spacing w:before="75" w:line="360" w:lineRule="auto"/>
        <w:ind w:left="282" w:right="0" w:firstLine="0"/>
        <w:jc w:val="left"/>
        <w:rPr>
          <w:i/>
          <w:sz w:val="30"/>
        </w:rPr>
      </w:pPr>
      <w:r>
        <w:rPr>
          <w:i/>
          <w:color w:val="0000ED"/>
          <w:spacing w:val="-2"/>
          <w:sz w:val="22"/>
          <w:u w:val="thick" w:color="0000ED"/>
          <w:rFonts w:ascii="Noto Sans Devanagari" w:hAnsi="Noto Sans Devanagari" w:cs="Noto Sans Devanagari" w:eastAsia="Noto Sans Devanagari"/>
          <w:lang w:val="hi-IN" w:bidi="hi-IN"/>
          <w:szCs w:val="22"/>
        </w:rPr>
        <w:t xml:space="preserve">बैककवर</w:t>
      </w:r>
    </w:p>
    <w:p>
      <w:pPr>
        <w:spacing w:after="0" w:line="360" w:lineRule="auto"/>
        <w:jc w:val="left"/>
        <w:rPr>
          <w:i/>
          <w:sz w:val="30"/>
        </w:rPr>
        <w:sectPr>
          <w:pgSz w:w="12240" w:h="15840"/>
          <w:pgMar w:top="1340" w:bottom="280" w:left="1440" w:right="1440"/>
        </w:sectPr>
      </w:pPr>
    </w:p>
    <w:p>
      <w:pPr>
        <w:pStyle w:val="Heading2"/>
        <w:spacing w:before="56" w:line="360" w:lineRule="auto"/>
      </w:pPr>
      <w:bookmarkStart w:name="List of Abbreviations" w:id="18"/>
      <w:bookmarkEnd w:id="18"/>
      <w:r>
        <w:rPr/>
      </w:r>
      <w:bookmarkStart w:name="_bookmark4" w:id="19"/>
      <w:bookmarkEnd w:id="19"/>
      <w:r>
        <w:rPr/>
      </w:r>
      <w:r>
        <w:rPr>
          <w:lang w:val="hi-IN" w:bidi="hi-IN"/>
        </w:rPr>
        <w:t xml:space="preserve"/>
      </w:r>
      <w:r>
        <w:rPr>
          <w:spacing w:val="-6"/>
          <w:lang w:val="hi-IN" w:bidi="hi-IN"/>
        </w:rPr>
        <w:t xml:space="preserve"/>
      </w:r>
      <w:r>
        <w:rPr>
          <w:lang w:val="hi-IN" w:bidi="hi-IN"/>
        </w:rPr>
        <w:t xml:space="preserve">संक्षिप्ताक्षरों</w:t>
      </w:r>
      <w:r>
        <w:rPr>
          <w:spacing w:val="-17"/>
          <w:lang w:val="hi-IN" w:bidi="hi-IN"/>
        </w:rPr>
        <w:t xml:space="preserve"> </w:t>
      </w:r>
      <w:r>
        <w:rPr>
          <w:spacing w:val="-2"/>
          <w:lang w:val="hi-IN" w:bidi="hi-IN"/>
        </w:rPr>
        <w:t xml:space="preserve">की सूची</w:t>
      </w:r>
    </w:p>
    <w:p>
      <w:pPr>
        <w:pStyle w:val="BodyText"/>
        <w:spacing w:before="389" w:line="360" w:lineRule="auto"/>
        <w:ind w:left="0"/>
        <w:rPr>
          <w:rFonts w:ascii="Arial MT"/>
          <w:sz w:val="50"/>
        </w:rPr>
      </w:pP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एआई कृत्रिम बुद्धिमत्ता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/>
      </w:r>
      <w:r>
        <w:rPr>
          <w:spacing w:val="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Artificial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Intelligence</w:t>
      </w:r>
    </w:p>
    <w:p>
      <w:pPr>
        <w:pStyle w:val="BodyText"/>
        <w:tabs>
          <w:tab w:pos="1940" w:val="left" w:leader="none"/>
        </w:tabs>
        <w:ind w:right="3097"/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एपीईसी एशिया-प्रशांत आर्थिक सहयोग एआरएफ आसियान क्षेत्रीय मंच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Asia-Pacific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Economic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Cooperation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ARF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ASEAN Regional Forum</w:t>
      </w:r>
    </w:p>
    <w:p>
      <w:pPr>
        <w:pStyle w:val="BodyText"/>
        <w:tabs>
          <w:tab w:pos="1940" w:val="left" w:leader="none"/>
        </w:tabs>
        <w:ind w:right="2590"/>
        <w:spacing w:line="360" w:lineRule="auto"/>
      </w:pP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आसियान दक्षिण-पूर्व एशियाई राष्ट्र संघ एयू अफ्रीकी संघ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Association 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of South-East</w:t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Asian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Nations </w:t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AU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African Union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बीजेपी भारतीय जनता पार्टी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Bharatiya</w:t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Janata</w:t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Party</w:t>
      </w:r>
    </w:p>
    <w:p>
      <w:pPr>
        <w:pStyle w:val="BodyText"/>
        <w:tabs>
          <w:tab w:pos="1940" w:val="left" w:leader="none"/>
        </w:tabs>
        <w:ind w:left="1940" w:right="127" w:hanging="1830"/>
        <w:spacing w:line="360" w:lineRule="auto"/>
      </w:pP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बिम्स्टेक बंगाल की खाड़ी बहु-क्षेत्रीय तकनीकी और आर्थिक सहयोग पहल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/>
      </w:r>
      <w:r>
        <w:rPr>
          <w:spacing w:val="3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Bay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of</w:t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Bengal</w:t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Initiative for</w:t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Multi-Sectoral </w:t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Technical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and Economic Cooperation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बीआरआई बेल्ट एंड रोड इनिशिएटिव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Belt</w:t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and</w:t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Road Initiative</w:t>
      </w:r>
    </w:p>
    <w:p>
      <w:pPr>
        <w:pStyle w:val="BodyText"/>
        <w:tabs>
          <w:tab w:pos="1940" w:val="left" w:leader="none"/>
        </w:tabs>
        <w:ind w:right="2498"/>
        <w:spacing w:line="360" w:lineRule="auto"/>
      </w:pP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ब्रिक्स ब्राजील, रूस, भारत, चीन, दक्षिण अफ्रीका कैरिकॉम कैरिबियन समुदाय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Brazil,</w:t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Russia,</w:t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India, </w:t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China,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South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Africa CARICOM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Caribbean Community</w:t>
      </w:r>
    </w:p>
    <w:p>
      <w:pPr>
        <w:pStyle w:val="BodyText"/>
        <w:tabs>
          <w:tab w:pos="1940" w:val="left" w:leader="none"/>
        </w:tabs>
        <w:ind w:right="1285"/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सीडीआरआई आपदा प्रतिरोधी अवसंरचना के लिए गठबंधन सीईएलएसी लैटिन अमेरिकी और कैरिबियन राज्यों का समुदाय सीईपीए व्यापक आर्थिक साझेदारी समझौता सीईटी महत्वपूर्ण और उभरती प्रौद्योगिकियां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Coalition for Disaster Resilient Infrastructure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CELAC</w:t>
      </w:r>
      <w:r>
        <w:rPr/>
        <w:tab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Community </w:t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of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Latin</w:t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American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and Caribbean</w:t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States CEPA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Comprehensive Economic Partnership Agreement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CET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Critical and Emerging Technologies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सीएम मुख्यमंत्री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Chief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Minister</w:t>
      </w:r>
    </w:p>
    <w:p>
      <w:pPr>
        <w:pStyle w:val="BodyText"/>
        <w:tabs>
          <w:tab w:pos="1940" w:val="left" w:leader="none"/>
        </w:tabs>
        <w:ind w:right="3207"/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सीपीसी चीन-पाकिस्तान आर्थिक गलियारा सीटीसीसी आतंकवाद प्रतिरोधी समिति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China–Pakistan 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Economic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Corridor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CTC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Counter-Terrorism</w:t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Committee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ईएएम विदेश मंत्री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External</w:t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Affairs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Minister</w:t>
      </w:r>
    </w:p>
    <w:p>
      <w:pPr>
        <w:pStyle w:val="BodyText"/>
        <w:tabs>
          <w:tab w:pos="1940" w:val="left" w:leader="none"/>
        </w:tabs>
        <w:ind w:right="2068"/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ईसीटीए आर्थिक सहयोग और व्यापार समझौता यूरोपीय संघ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Economic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Cooperation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and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Trade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Agreement </w:t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EU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European Union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एफडीआई प्रत्यक्ष विदेशी निवेश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Foreign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Direct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Investment</w:t>
      </w:r>
    </w:p>
    <w:p>
      <w:pPr>
        <w:pStyle w:val="BodyText"/>
        <w:tabs>
          <w:tab w:pos="1940" w:val="left" w:leader="none"/>
        </w:tabs>
        <w:ind w:right="2092"/>
        <w:spacing w:line="360" w:lineRule="auto"/>
      </w:pP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एफआईपीआईसी भारत-प्रशांत द्वीप समूह सहयोग मंच एफटीए मुक्त व्यापार समझौता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/>
      </w:r>
      <w:r>
        <w:rPr>
          <w:spacing w:val="-2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Forum for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India–Pacific 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Islands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Cooperation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FTA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Free Trade Agreement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जीसीसी खाड़ी सहयोग परिषद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Gulf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Cooperation</w:t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Council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जीडीपी सकल घरेलू उत्पाद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Gross </w:t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Domestic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Product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एचएडीआर मानवीय सहायता और आपदा राहत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Humanitarian 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Assistance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and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Disaster</w:t>
      </w:r>
      <w:r>
        <w:rPr>
          <w:spacing w:val="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Relief</w:t>
      </w:r>
    </w:p>
    <w:p>
      <w:pPr>
        <w:pStyle w:val="BodyText"/>
        <w:tabs>
          <w:tab w:pos="1940" w:val="left" w:leader="none"/>
        </w:tabs>
        <w:spacing w:before="1" w:line="360" w:lineRule="auto"/>
        <w:ind w:left="1940" w:right="127" w:hanging="1830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आई२यू२ भारत, इज़राइल, संयुक्त अरब अमीरात, संयुक्त राज्य अमेरिका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India, Israel, the United Arab Emirates, the United States of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America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आईएएफएस भारत-अफ्रीका फोरम शिखर सम्मेलन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India-Africa</w:t>
      </w:r>
      <w:r>
        <w:rPr>
          <w:spacing w:val="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Forum</w:t>
      </w:r>
      <w:r>
        <w:rPr>
          <w:spacing w:val="-2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Summit</w:t>
      </w:r>
    </w:p>
    <w:p>
      <w:pPr>
        <w:pStyle w:val="BodyText"/>
        <w:tabs>
          <w:tab w:pos="1940" w:val="left" w:leader="none"/>
        </w:tabs>
        <w:ind w:right="3607"/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आईबीएसए भारत, ब्राजील, दक्षिण अफ्रीका आईसीडब्ल्यूएफ भारतीय समुदाय कल्याण कोष आईएफएफ पहचान मित्र या शत्रु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India, Brazil, South Africa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ICWF</w:t>
      </w:r>
      <w:r>
        <w:rPr/>
        <w:tab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Indian</w:t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Community</w:t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Welfare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Fund</w:t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IFF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Identification Friend or Foe</w:t>
      </w:r>
    </w:p>
    <w:p>
      <w:pPr>
        <w:pStyle w:val="BodyText"/>
        <w:spacing w:after="0" w:line="360" w:lineRule="auto"/>
        <w:sectPr>
          <w:pgSz w:w="12240" w:h="15840"/>
          <w:pgMar w:top="1380" w:bottom="280" w:left="1440" w:right="1440"/>
        </w:sectPr>
      </w:pPr>
    </w:p>
    <w:p>
      <w:pPr>
        <w:pStyle w:val="BodyText"/>
        <w:tabs>
          <w:tab w:pos="1940" w:val="left" w:leader="none"/>
        </w:tabs>
        <w:spacing w:before="75"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आईजीएन अंतर-सरकारी वार्ता</w:t>
      </w:r>
      <w:r>
        <w:rPr/>
        <w:tab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Intergovernmental</w:t>
      </w:r>
      <w:r>
        <w:rPr>
          <w:spacing w:val="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Negotiations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आईएमईसी भारत-मध्य पूर्व-यूरोप आर्थिक गलियारा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India–Middle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East–Europe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Economic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Corridor</w:t>
      </w:r>
    </w:p>
    <w:p>
      <w:pPr>
        <w:pStyle w:val="BodyText"/>
        <w:tabs>
          <w:tab w:pos="1940" w:val="left" w:leader="none"/>
        </w:tabs>
        <w:ind w:right="565"/>
        <w:spacing w:line="360" w:lineRule="auto"/>
      </w:pP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आईपीएमडीए इंडो-पैसिफिक पार्टनरशिप फॉर मैरीटाइम डोमेन अवेयरनेस आईओसी हिंद महासागर आयोग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Indo-Pacific 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Partnership</w:t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for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Maritime</w:t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Domain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Awareness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IOC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Indian Ocean Commission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आईपीओआई इंडो-पैसिफिक ओशन इनिशिएटिव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Indo-Pacific</w:t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Oceans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Initiative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आईओआरए हिंद महासागर रिम एसोसिएशन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Indian</w:t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Ocean</w:t>
      </w:r>
      <w:r>
        <w:rPr>
          <w:spacing w:val="-2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Rim Association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आईपीईएफ इंडो-पैसिफिक इकोनॉमिक फ्रेमवर्क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Indo-Pacific</w:t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Economic</w:t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Framework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आईएसए अंतर्राष्ट्रीय सौर गठबंधन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International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Solar</w:t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Alliance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आईटी सूचना प्रौद्योगिकी</w:t>
      </w:r>
      <w:r>
        <w:rPr/>
        <w:tab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Information</w:t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Technology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आईयूयू अवैध, गैर-रिपोर्टेड और अनियंत्रित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Illegal,</w:t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Unreported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and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Unregulated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लाइफ लाइफस्टाइल फॉर एनवायरनमेंट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Lifestyle</w:t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for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Environment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एलएसी वास्तविक नियंत्रण रेखा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Line</w:t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of </w:t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Actual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Control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एलडीसी अल्प विकसित देश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Least </w:t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Developed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Country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एलडब्ल्यूई वामपंथी उग्रवाद</w:t>
      </w:r>
      <w:r>
        <w:rPr/>
        <w:tab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Left</w:t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Wing</w:t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Extremism</w:t>
      </w:r>
    </w:p>
    <w:p>
      <w:pPr>
        <w:pStyle w:val="BodyText"/>
        <w:tabs>
          <w:tab w:pos="1940" w:val="left" w:leader="none"/>
        </w:tabs>
        <w:ind w:right="1858"/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एमएमपीए प्रवासन और गतिशीलता साझेदारी समझौता एनएसजी परमाणु आपूर्तिकर्ता समूह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Migration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and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Mobility Partnership</w:t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Agreement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NSG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Nuclear Suppliers Group</w:t>
      </w:r>
    </w:p>
    <w:p>
      <w:pPr>
        <w:pStyle w:val="BodyText"/>
        <w:tabs>
          <w:tab w:pos="1940" w:val="left" w:leader="none"/>
        </w:tabs>
        <w:ind w:right="3488"/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ओडीए आधिकारिक विकास सहायता ओ-आरएएन ओपन रेडियो एक्सेस नेटवर्क ओएसओडब्ल्यूओजी वन सन वन वर्ल्ड वन ग्रिड पीआईएफ पैसिफिक आइलैंड्स फोरम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Official</w:t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Development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Assistance O-RAN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Open Radio Access Networks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OSOWOG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One Sun</w:t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One World One Grid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PIF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Pacific Islands Forum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पीएलए पीपुल्स लिबरेशन आर्मी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People’s</w:t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Liberation</w:t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Army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पीएलआई उत्पादन-लिंक्ड प्रोत्साहन</w:t>
      </w:r>
      <w:r>
        <w:rPr/>
        <w:tab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Production-Linked</w:t>
      </w:r>
      <w:r>
        <w:rPr>
          <w:spacing w:val="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Incentive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पोके पाकिस्तान-कब्जा कश्मीर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Pakistan-Occupied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Kashmir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पीपीई व्यक्तिगत सुरक्षा उपकरण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Personal </w:t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Protective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Equipment</w:t>
      </w:r>
    </w:p>
    <w:p>
      <w:pPr>
        <w:pStyle w:val="BodyText"/>
        <w:tabs>
          <w:tab w:pos="1940" w:val="left" w:leader="none"/>
        </w:tabs>
        <w:ind w:right="1297"/>
        <w:spacing w:line="360" w:lineRule="auto"/>
      </w:pP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प्रगति प्रो-एक्टिव गवर्नेंस एंड टाइमली इम्प्लीमेंटेशन पीआरसी पीपुल्स रिपब्लिक ऑफ चाइना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Pro-Active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Governance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and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Timely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Implementation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PRC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People’s Republic of China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पीएम प्रधान मंत्री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Prime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Minister</w:t>
      </w:r>
    </w:p>
    <w:p>
      <w:pPr>
        <w:pStyle w:val="BodyText"/>
        <w:tabs>
          <w:tab w:pos="1940" w:val="left" w:leader="none"/>
        </w:tabs>
        <w:ind w:right="1747"/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आरसीईपी क्षेत्रीय व्यापक आर्थिक भागीदारी आरआईसी रूस-भारत-चीन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Regional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Comprehensive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Economic</w:t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Partnership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RIC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Russia-India-China</w:t>
      </w:r>
    </w:p>
    <w:p>
      <w:pPr>
        <w:pStyle w:val="BodyText"/>
        <w:tabs>
          <w:tab w:pos="1940" w:val="left" w:leader="none"/>
        </w:tabs>
        <w:ind w:right="1387"/>
        <w:spacing w:line="360" w:lineRule="auto"/>
      </w:pP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सार्क दक्षिण एशियाई क्षेत्रीय सहयोग संगठन सागर सभी के लिए सुरक्षा और विकास क्षेत्र में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South Asian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Association</w:t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for 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Regional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Cooperation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SAGAR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Security </w:t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and Growth</w:t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for All </w:t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in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the Region</w:t>
      </w:r>
    </w:p>
    <w:p>
      <w:pPr>
        <w:pStyle w:val="BodyText"/>
        <w:tabs>
          <w:tab w:pos="1940" w:val="left" w:leader="none"/>
        </w:tabs>
        <w:spacing w:before="1" w:line="360" w:lineRule="auto"/>
        <w:ind w:right="3202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एससीओ शंघाई सहयोग संगठन एससीआर सप्लाई चेन रेजिलिएंस इनिशिएटिव एसडीजी सतत विकास लक्ष्य</w:t>
      </w:r>
      <w:r>
        <w:rPr/>
        <w:tab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Shanghai Cooperation</w:t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Organization SCRI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Supply Chain Resilience Initiative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SDG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Sustainable Development Goals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एसएमई लघु और मध्यम उद्यम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Small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and</w:t>
      </w:r>
      <w:r>
        <w:rPr>
          <w:spacing w:val="-2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Medium Enterprise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एसओपी मानक संचालन प्रक्रिया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Standard </w:t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Operating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Procedure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स्पाइस स्मार्ट, प्रिसिजन इम्पैक्ट, कॉस्ट-इफेक्टिव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Smart,</w:t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Precise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Impact, Cost-Effective</w:t>
      </w:r>
    </w:p>
    <w:p>
      <w:pPr>
        <w:pStyle w:val="BodyText"/>
        <w:spacing w:after="0" w:line="360" w:lineRule="auto"/>
        <w:sectPr>
          <w:pgSz w:w="12240" w:h="15840"/>
          <w:pgMar w:top="1340" w:bottom="280" w:left="1440" w:right="1440"/>
        </w:sectPr>
      </w:pPr>
    </w:p>
    <w:p>
      <w:pPr>
        <w:pStyle w:val="BodyText"/>
        <w:tabs>
          <w:tab w:pos="1940" w:val="left" w:leader="none"/>
        </w:tabs>
        <w:spacing w:before="75" w:line="360" w:lineRule="auto"/>
        <w:ind w:right="4673"/>
      </w:pP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एसआर विशेष प्रतिनिधि यूएई संयुक्त अरब अमीरात यूके यूनाइटेड किंगडम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Special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Representative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UAE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United Arab Emirates </w:t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UK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United Kingdom</w:t>
      </w:r>
    </w:p>
    <w:p>
      <w:pPr>
        <w:pStyle w:val="BodyText"/>
        <w:tabs>
          <w:tab w:pos="1940" w:val="left" w:leader="none"/>
        </w:tabs>
        <w:ind w:right="473"/>
        <w:spacing w:line="360" w:lineRule="auto"/>
      </w:pP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यूएनसीएलओएस संयुक्त राष्ट्र समुद्री कानून अभिसमय यूएनएफसीसीसी जलवायु परिवर्तन पर संयुक्त राष्ट्र फ्रेमवर्क कन्वेंशन यूएनजीए संयुक्त राष्ट्र महासभा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United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Nations Convention </w:t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on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the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Law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of</w:t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the</w:t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Sea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UNFCCC</w:t>
      </w:r>
      <w:r>
        <w:rPr/>
        <w:tab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United</w:t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Nations </w:t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Framework Convention</w:t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on</w:t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Climate Change UNGA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United Nations General Assembly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यूएन संयुक्त राष्ट्र</w:t>
      </w:r>
      <w:r>
        <w:rPr/>
        <w:tab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United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Nations</w:t>
      </w:r>
    </w:p>
    <w:p>
      <w:pPr>
        <w:pStyle w:val="BodyText"/>
        <w:tabs>
          <w:tab w:pos="1940" w:val="left" w:leader="none"/>
        </w:tabs>
        <w:ind w:right="3598"/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यूएनएससी संयुक्त राष्ट्र सुरक्षा परिषद यूएस संयुक्त राज्य अमेरिका</w:t>
      </w:r>
      <w:r>
        <w:rPr/>
        <w:tab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United</w:t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Nations Security</w:t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Council </w:t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US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United States of America</w:t>
      </w:r>
    </w:p>
    <w:p>
      <w:pPr>
        <w:pStyle w:val="BodyText"/>
        <w:tabs>
          <w:tab w:pos="1940" w:val="left" w:leader="none"/>
        </w:tabs>
        <w:ind w:right="3160"/>
        <w:spacing w:line="360" w:lineRule="auto"/>
      </w:pP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यूएसएसआर सोवियत समाजवादी गणराज्यों का संघ डब्ल्यूएचओ विश्व स्वास्थ्य संगठन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Union 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of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Soviet </w:t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Socialist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Republics 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WHO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ab/>
        <w:t xml:space="preserve">World Health Organization</w:t>
      </w:r>
    </w:p>
    <w:p>
      <w:pPr>
        <w:pStyle w:val="BodyText"/>
        <w:tabs>
          <w:tab w:pos="1940" w:val="left" w:leader="none"/>
        </w:tabs>
        <w:spacing w:line="360" w:lineRule="auto"/>
      </w:pP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डब्ल्यूटीओ विश्व व्यापार संगठन</w:t>
      </w:r>
      <w:r>
        <w:rPr/>
        <w:tab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World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Trade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Organization</w:t>
      </w:r>
    </w:p>
    <w:p>
      <w:pPr>
        <w:pStyle w:val="BodyText"/>
        <w:spacing w:after="0" w:line="360" w:lineRule="auto"/>
        <w:sectPr>
          <w:pgSz w:w="12240" w:h="15840"/>
          <w:pgMar w:top="1340" w:bottom="280" w:left="1440" w:right="1440"/>
        </w:sectPr>
      </w:pPr>
    </w:p>
    <w:p>
      <w:pPr>
        <w:pStyle w:val="BodyText"/>
        <w:spacing w:before="75" w:line="360" w:lineRule="auto"/>
        <w:ind w:left="99" w:right="93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कुछ यात्राएँ हमें अतीत में ले जाती हैं, कुछ भविष्य में। ये सभी मिलकर, एक दशक के परिवर्तन को समझाने का प्रयास करती हैं।</w:t>
      </w:r>
    </w:p>
    <w:p>
      <w:pPr>
        <w:pStyle w:val="BodyText"/>
        <w:ind w:left="99" w:right="93" w:firstLine="439"/>
        <w:jc w:val="both"/>
        <w:spacing w:line="360" w:lineRule="auto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वैश्विक पदानुक्रम </w:t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में भारत की चढ़ाई एक अंतहीन</w:t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यात्रा है। लेकिन जैसे-जैसे</w:t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हम की </w:t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गई प्रगति का जायजा लेते हैं और आगे की चुनौतियों का</w:t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अनुमान लगाते</w:t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हैं, </w:t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यह</w:t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निश्चित रूप से आश्वस्त </w:t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करने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वाला</w:t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है कि यह इतने गहरे राष्ट्रीय प्रतिबद्धता और आत्मविश्वास से प्रेरित है। चाहे अपनी विरासत और संस्कृति से ताकत खींचना हो या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लोकतंत्र और 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प्रौद्योगिकी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के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आशावाद</w:t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के साथ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चुनौतियों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का सामना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करना</w:t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हो, यह </w:t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निश्चित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रूप से एक नया भारत है, वास्तव में एक ऐसा भारत जो अपने हितों को परिभाषित करने, अपनी स्थिति व्यक्त करने,</w:t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अपने समाधान खोजने और अपने</w:t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मॉडल को आगे बढ़ाने में सक्षम</w:t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है। संक्षेप</w:t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में, यह एक ऐसा</w:t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भारत है </w:t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जो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अधिक भारत है।</w:t>
      </w:r>
    </w:p>
    <w:p>
      <w:pPr>
        <w:pStyle w:val="BodyText"/>
        <w:spacing w:after="0" w:line="360" w:lineRule="auto"/>
        <w:jc w:val="both"/>
        <w:sectPr>
          <w:pgSz w:w="12240" w:h="15840"/>
          <w:pgMar w:top="1340" w:bottom="280" w:left="1440" w:right="1440"/>
        </w:sectPr>
      </w:pPr>
    </w:p>
    <w:p>
      <w:pPr>
        <w:pStyle w:val="BodyText"/>
        <w:spacing w:before="75" w:line="360" w:lineRule="auto"/>
        <w:ind w:left="99" w:right="98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वैश्वीकरण </w:t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एक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खुली-समाप्त</w:t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 </w: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 xml:space="preserve">टी</w:t>
      </w:r>
    </w:p>
    <w:p>
      <w:pPr>
        <w:pStyle w:val="BodyText"/>
        <w:spacing w:before="135"/>
        <w:ind w:left="0"/>
      </w:pPr>
    </w:p>
    <w:p>
      <w:pPr>
        <w:pStyle w:val="Heading4"/>
      </w:pPr>
      <w:r>
        <w:rPr>
          <w:lang w:val="hi-IN" w:bidi="hi-IN"/>
        </w:rPr>
        <w:t/>
      </w:r>
      <w:r>
        <w:rPr>
          <w:spacing w:val="-19"/>
          <w:lang w:val="hi-IN" w:bidi="hi-IN"/>
        </w:rPr>
        <w:t/>
      </w:r>
      <w:r>
        <w:rPr>
          <w:lang w:val="hi-IN" w:bidi="hi-IN"/>
        </w:rPr>
        <w:t/>
      </w:r>
      <w:r>
        <w:rPr>
          <w:spacing w:val="-19"/>
          <w:lang w:val="hi-IN" w:bidi="hi-IN"/>
        </w:rPr>
        <w:t/>
      </w:r>
      <w:r>
        <w:rPr>
          <w:lang w:val="hi-IN" w:bidi="hi-IN"/>
        </w:rPr>
        <w:t/>
      </w:r>
      <w:r>
        <w:rPr>
          <w:spacing w:val="-19"/>
          <w:lang w:val="hi-IN" w:bidi="hi-IN"/>
        </w:rPr>
        <w:t/>
      </w:r>
      <w:r>
        <w:rPr>
          <w:lang w:val="hi-IN" w:bidi="hi-IN"/>
        </w:rPr>
        <w:t/>
      </w:r>
      <w:r>
        <w:rPr>
          <w:spacing w:val="-7"/>
          <w:lang w:val="hi-IN" w:bidi="hi-IN"/>
        </w:rPr>
        <w:t/>
      </w:r>
      <w:r>
        <w:rPr>
          <w:spacing w:val="-4"/>
          <w:lang w:val="hi-IN" w:bidi="hi-IN"/>
        </w:rPr>
        <w:t/>
      </w:r>
    </w:p>
    <w:p>
      <w:pPr>
        <w:pStyle w:val="BodyText"/>
        <w:spacing w:before="270"/>
        <w:ind w:left="99" w:right="93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88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before="1"/>
        <w:ind w:left="99" w:right="88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i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after="0"/>
        <w:jc w:val="both"/>
        <w:sectPr>
          <w:pgSz w:w="12240" w:h="15840"/>
          <w:pgMar w:top="1340" w:bottom="280" w:left="1440" w:right="1440"/>
        </w:sectPr>
      </w:pPr>
    </w:p>
    <w:p>
      <w:pPr>
        <w:pStyle w:val="Heading1"/>
      </w:pPr>
      <w:bookmarkStart w:name="Chapter 3. The State of the World" w:id="20"/>
      <w:bookmarkEnd w:id="20"/>
      <w:r>
        <w:rPr/>
      </w:r>
      <w:bookmarkStart w:name="_bookmark5" w:id="21"/>
      <w:bookmarkEnd w:id="21"/>
      <w:r>
        <w:rPr/>
      </w:r>
      <w:r>
        <w:rPr>
          <w:lang w:val="hi-IN" w:bidi="hi-IN"/>
        </w:rPr>
        <w:t/>
      </w:r>
      <w:r>
        <w:rPr>
          <w:spacing w:val="-6"/>
          <w:lang w:val="hi-IN" w:bidi="hi-IN"/>
        </w:rPr>
        <w:t/>
      </w:r>
      <w:r>
        <w:rPr>
          <w:spacing w:val="-5"/>
          <w:lang w:val="hi-IN" w:bidi="hi-IN"/>
        </w:rPr>
        <w:t/>
      </w:r>
    </w:p>
    <w:p>
      <w:pPr>
        <w:pStyle w:val="Heading2"/>
        <w:ind w:right="169"/>
      </w:pPr>
      <w:r>
        <w:rPr>
          <w:lang w:val="hi-IN" w:bidi="hi-IN"/>
        </w:rPr>
        <w:t/>
      </w:r>
      <w:r>
        <w:rPr>
          <w:spacing w:val="-19"/>
          <w:lang w:val="hi-IN" w:bidi="hi-IN"/>
        </w:rPr>
        <w:t/>
      </w:r>
      <w:r>
        <w:rPr>
          <w:lang w:val="hi-IN" w:bidi="hi-IN"/>
        </w:rPr>
        <w:t/>
      </w:r>
      <w:r>
        <w:rPr>
          <w:spacing w:val="-17"/>
          <w:lang w:val="hi-IN" w:bidi="hi-IN"/>
        </w:rPr>
        <w:t/>
      </w:r>
      <w:r>
        <w:rPr>
          <w:lang w:val="hi-IN" w:bidi="hi-IN"/>
        </w:rPr>
        <w:t/>
      </w:r>
      <w:r>
        <w:rPr>
          <w:spacing w:val="-19"/>
          <w:lang w:val="hi-IN" w:bidi="hi-IN"/>
        </w:rPr>
        <w:t/>
      </w:r>
      <w:r>
        <w:rPr>
          <w:lang w:val="hi-IN" w:bidi="hi-IN"/>
        </w:rPr>
        <w:t/>
      </w:r>
      <w:r>
        <w:rPr>
          <w:spacing w:val="-16"/>
          <w:lang w:val="hi-IN" w:bidi="hi-IN"/>
        </w:rPr>
        <w:t/>
      </w:r>
      <w:r>
        <w:rPr>
          <w:spacing w:val="-2"/>
          <w:lang w:val="hi-IN" w:bidi="hi-IN"/>
        </w:rPr>
        <w:t/>
      </w:r>
    </w:p>
    <w:p>
      <w:pPr>
        <w:pStyle w:val="Heading3"/>
        <w:ind w:right="175"/>
      </w:pPr>
      <w:r>
        <w:rPr>
          <w:color w:val="737578"/>
          <w:spacing w:val="2"/>
          <w:lang w:val="hi-IN" w:bidi="hi-IN"/>
        </w:rPr>
        <w:t/>
      </w:r>
      <w:r>
        <w:rPr>
          <w:color w:val="737578"/>
          <w:spacing w:val="36"/>
          <w:w w:val="150"/>
          <w:lang w:val="hi-IN" w:bidi="hi-IN"/>
        </w:rPr>
        <w:t/>
      </w:r>
      <w:r>
        <w:rPr>
          <w:color w:val="737578"/>
          <w:spacing w:val="2"/>
          <w:lang w:val="hi-IN" w:bidi="hi-IN"/>
        </w:rPr>
        <w:t/>
      </w:r>
      <w:r>
        <w:rPr>
          <w:color w:val="737578"/>
          <w:spacing w:val="41"/>
          <w:w w:val="150"/>
          <w:lang w:val="hi-IN" w:bidi="hi-IN"/>
        </w:rPr>
        <w:t/>
      </w:r>
      <w:r>
        <w:rPr>
          <w:color w:val="737578"/>
          <w:spacing w:val="-2"/>
          <w:lang w:val="hi-IN" w:bidi="hi-IN"/>
        </w:rPr>
        <w:t/>
      </w: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spacing w:before="131"/>
        <w:ind w:left="0"/>
        <w:rPr>
          <w:rFonts w:ascii="Arial"/>
          <w:b/>
          <w:sz w:val="33"/>
        </w:rPr>
      </w:pPr>
    </w:p>
    <w:p>
      <w:pPr>
        <w:pStyle w:val="BodyText"/>
        <w:ind w:left="99" w:right="93" w:firstLine="93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977800</wp:posOffset>
                </wp:positionH>
                <wp:positionV relativeFrom="paragraph">
                  <wp:posOffset>-16681</wp:posOffset>
                </wp:positionV>
                <wp:extent cx="539750" cy="6330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39750" cy="633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7" w:lineRule="exact" w:before="0"/>
                              <w:ind w:left="0" w:right="0" w:firstLine="0"/>
                              <w:jc w:val="left"/>
                              <w:rPr>
                                <w:sz w:val="90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  <w:rFonts w:ascii="Noto Sans Devanagari" w:hAnsi="Noto Sans Devanagari" w:cs="Noto Sans Devanagari" w:eastAsia="Noto Sans Devanagari"/>
                                <w:lang w:val="hi-IN" w:bidi="hi-IN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6.992195pt;margin-top:-1.313516pt;width:42.5pt;height:49.85pt;mso-position-horizontal-relative:page;mso-position-vertical-relative:paragraph;z-index:15730176" type="#_x0000_t202" id="docshape3" filled="false" stroked="false">
                <v:textbox inset="0,0,0,0">
                  <w:txbxContent>
                    <w:p>
                      <w:pPr>
                        <w:spacing w:line="997" w:lineRule="exact" w:before="0"/>
                        <w:ind w:left="0" w:right="0" w:firstLine="0"/>
                        <w:jc w:val="left"/>
                        <w:rPr>
                          <w:sz w:val="90"/>
                        </w:rPr>
                      </w:pPr>
                      <w:r>
                        <w:rPr>
                          <w:spacing w:val="-10"/>
                          <w:sz w:val="22"/>
                          <w:rFonts w:ascii="Noto Sans Devanagari" w:hAnsi="Noto Sans Devanagari" w:cs="Noto Sans Devanagari" w:eastAsia="Noto Sans Devanagari"/>
                          <w:lang w:val="hi-IN" w:bidi="hi-IN"/>
                          <w:szCs w:val="22"/>
                        </w:rPr>
                        <w:t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i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before="1"/>
        <w:ind w:left="9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93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i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after="0"/>
        <w:jc w:val="both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75"/>
        <w:ind w:left="99" w:right="110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before="4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3676650</wp:posOffset>
            </wp:positionH>
            <wp:positionV relativeFrom="paragraph">
              <wp:posOffset>187362</wp:posOffset>
            </wp:positionV>
            <wp:extent cx="415652" cy="585692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52" cy="58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"/>
        <w:ind w:left="0"/>
      </w:pPr>
    </w:p>
    <w:p>
      <w:pPr>
        <w:spacing w:line="242" w:lineRule="auto" w:before="0"/>
        <w:ind w:left="99" w:right="100" w:firstLine="0"/>
        <w:jc w:val="both"/>
        <w:rPr>
          <w:rFonts w:ascii="Arial MT" w:hAnsi="Arial MT"/>
          <w:sz w:val="22"/>
        </w:rPr>
      </w:pP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4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</w:p>
    <w:p>
      <w:pPr>
        <w:spacing w:line="242" w:lineRule="auto" w:before="0"/>
        <w:ind w:left="99" w:right="98" w:firstLine="439"/>
        <w:jc w:val="both"/>
        <w:rPr>
          <w:rFonts w:ascii="Arial MT" w:hAnsi="Arial MT"/>
          <w:sz w:val="22"/>
        </w:rPr>
      </w:pP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i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3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3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3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3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</w:p>
    <w:p>
      <w:pPr>
        <w:spacing w:line="242" w:lineRule="auto" w:before="0"/>
        <w:ind w:left="99" w:right="103" w:firstLine="439"/>
        <w:jc w:val="both"/>
        <w:rPr>
          <w:rFonts w:ascii="Arial MT" w:hAnsi="Arial MT"/>
          <w:sz w:val="22"/>
        </w:rPr>
      </w:pP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</w:p>
    <w:p>
      <w:pPr>
        <w:spacing w:line="242" w:lineRule="auto" w:before="0"/>
        <w:ind w:left="99" w:right="100" w:firstLine="439"/>
        <w:jc w:val="both"/>
        <w:rPr>
          <w:rFonts w:ascii="Arial MT" w:hAnsi="Arial MT"/>
          <w:sz w:val="22"/>
        </w:rPr>
      </w:pP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3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3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3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8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</w:p>
    <w:p>
      <w:pPr>
        <w:spacing w:line="242" w:lineRule="auto" w:before="0"/>
        <w:ind w:left="99" w:right="98" w:firstLine="439"/>
        <w:jc w:val="both"/>
        <w:rPr>
          <w:rFonts w:ascii="Arial MT" w:hAnsi="Arial MT"/>
          <w:sz w:val="22"/>
        </w:rPr>
      </w:pP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9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9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5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1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</w:p>
    <w:p>
      <w:pPr>
        <w:spacing w:after="0" w:line="242" w:lineRule="auto"/>
        <w:jc w:val="both"/>
        <w:rPr>
          <w:rFonts w:ascii="Arial MT" w:hAnsi="Arial MT"/>
          <w:sz w:val="22"/>
        </w:rPr>
        <w:sectPr>
          <w:pgSz w:w="12240" w:h="15840"/>
          <w:pgMar w:top="1340" w:bottom="280" w:left="1440" w:right="1440"/>
        </w:sectPr>
      </w:pPr>
    </w:p>
    <w:p>
      <w:pPr>
        <w:pStyle w:val="Heading1"/>
      </w:pPr>
      <w:bookmarkStart w:name="Chapter 4. Back to the Future" w:id="22"/>
      <w:bookmarkEnd w:id="22"/>
      <w:r>
        <w:rPr/>
      </w:r>
      <w:bookmarkStart w:name="_bookmark6" w:id="23"/>
      <w:bookmarkEnd w:id="23"/>
      <w:r>
        <w:rPr/>
      </w:r>
      <w:r>
        <w:rPr>
          <w:lang w:val="hi-IN" w:bidi="hi-IN"/>
        </w:rPr>
        <w:t/>
      </w:r>
      <w:r>
        <w:rPr>
          <w:spacing w:val="-6"/>
          <w:lang w:val="hi-IN" w:bidi="hi-IN"/>
        </w:rPr>
        <w:t/>
      </w:r>
      <w:r>
        <w:rPr>
          <w:spacing w:val="-5"/>
          <w:lang w:val="hi-IN" w:bidi="hi-IN"/>
        </w:rPr>
        <w:t/>
      </w:r>
    </w:p>
    <w:p>
      <w:pPr>
        <w:pStyle w:val="Heading2"/>
      </w:pPr>
      <w:r>
        <w:rPr>
          <w:lang w:val="hi-IN" w:bidi="hi-IN"/>
        </w:rPr>
        <w:t/>
      </w:r>
      <w:r>
        <w:rPr>
          <w:spacing w:val="-11"/>
          <w:lang w:val="hi-IN" w:bidi="hi-IN"/>
        </w:rPr>
        <w:t/>
      </w:r>
      <w:r>
        <w:rPr>
          <w:lang w:val="hi-IN" w:bidi="hi-IN"/>
        </w:rPr>
        <w:t/>
      </w:r>
      <w:r>
        <w:rPr>
          <w:spacing w:val="-7"/>
          <w:lang w:val="hi-IN" w:bidi="hi-IN"/>
        </w:rPr>
        <w:t/>
      </w:r>
      <w:r>
        <w:rPr>
          <w:lang w:val="hi-IN" w:bidi="hi-IN"/>
        </w:rPr>
        <w:t/>
      </w:r>
      <w:r>
        <w:rPr>
          <w:spacing w:val="-10"/>
          <w:lang w:val="hi-IN" w:bidi="hi-IN"/>
        </w:rPr>
        <w:t/>
      </w:r>
      <w:r>
        <w:rPr>
          <w:spacing w:val="-2"/>
          <w:lang w:val="hi-IN" w:bidi="hi-IN"/>
        </w:rPr>
        <w:t/>
      </w:r>
    </w:p>
    <w:p>
      <w:pPr>
        <w:pStyle w:val="Heading3"/>
        <w:ind w:right="186"/>
      </w:pPr>
      <w:r>
        <w:rPr>
          <w:color w:val="737578"/>
          <w:lang w:val="hi-IN" w:bidi="hi-IN"/>
        </w:rPr>
        <w:t/>
      </w:r>
      <w:r>
        <w:rPr>
          <w:color w:val="737578"/>
          <w:spacing w:val="35"/>
          <w:w w:val="150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42"/>
          <w:w w:val="150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28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35"/>
          <w:w w:val="150"/>
          <w:lang w:val="hi-IN" w:bidi="hi-IN"/>
        </w:rPr>
        <w:t/>
      </w:r>
      <w:r>
        <w:rPr>
          <w:color w:val="737578"/>
          <w:spacing w:val="-2"/>
          <w:lang w:val="hi-IN" w:bidi="hi-IN"/>
        </w:rPr>
        <w:t/>
      </w: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spacing w:before="131"/>
        <w:ind w:left="0"/>
        <w:rPr>
          <w:rFonts w:ascii="Arial"/>
          <w:b/>
          <w:sz w:val="33"/>
        </w:rPr>
      </w:pPr>
    </w:p>
    <w:p>
      <w:pPr>
        <w:pStyle w:val="BodyText"/>
        <w:ind w:left="744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977800</wp:posOffset>
                </wp:positionH>
                <wp:positionV relativeFrom="paragraph">
                  <wp:posOffset>-16681</wp:posOffset>
                </wp:positionV>
                <wp:extent cx="349250" cy="63309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49250" cy="633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7" w:lineRule="exact" w:before="0"/>
                              <w:ind w:left="0" w:right="0" w:firstLine="0"/>
                              <w:jc w:val="left"/>
                              <w:rPr>
                                <w:sz w:val="90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  <w:rFonts w:ascii="Noto Sans Devanagari" w:hAnsi="Noto Sans Devanagari" w:cs="Noto Sans Devanagari" w:eastAsia="Noto Sans Devanagari"/>
                                <w:lang w:val="hi-IN" w:bidi="hi-IN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92195pt;margin-top:-1.313516pt;width:27.5pt;height:49.85pt;mso-position-horizontal-relative:page;mso-position-vertical-relative:paragraph;z-index:15731200" type="#_x0000_t202" id="docshape4" filled="false" stroked="false">
                <v:textbox inset="0,0,0,0">
                  <w:txbxContent>
                    <w:p>
                      <w:pPr>
                        <w:spacing w:line="997" w:lineRule="exact" w:before="0"/>
                        <w:ind w:left="0" w:right="0" w:firstLine="0"/>
                        <w:jc w:val="left"/>
                        <w:rPr>
                          <w:sz w:val="90"/>
                        </w:rPr>
                      </w:pPr>
                      <w:r>
                        <w:rPr>
                          <w:spacing w:val="-10"/>
                          <w:sz w:val="22"/>
                          <w:rFonts w:ascii="Noto Sans Devanagari" w:hAnsi="Noto Sans Devanagari" w:cs="Noto Sans Devanagari" w:eastAsia="Noto Sans Devanagari"/>
                          <w:lang w:val="hi-IN" w:bidi="hi-IN"/>
                          <w:szCs w:val="22"/>
                        </w:rPr>
                        <w:t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93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i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before="1"/>
        <w:ind w:left="99" w:right="93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after="0"/>
        <w:jc w:val="both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75"/>
        <w:ind w:left="99" w:right="110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93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93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103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98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before="135"/>
        <w:ind w:left="0"/>
      </w:pPr>
    </w:p>
    <w:p>
      <w:pPr>
        <w:pStyle w:val="Heading4"/>
        <w:spacing w:before="1"/>
      </w:pPr>
      <w:r>
        <w:rPr>
          <w:spacing w:val="-4"/>
          <w:lang w:val="hi-IN" w:bidi="hi-IN"/>
        </w:rPr>
        <w:t/>
      </w:r>
      <w:r>
        <w:rPr>
          <w:spacing w:val="-7"/>
          <w:lang w:val="hi-IN" w:bidi="hi-IN"/>
        </w:rPr>
        <w:t/>
      </w:r>
      <w:r>
        <w:rPr>
          <w:spacing w:val="-4"/>
          <w:lang w:val="hi-IN" w:bidi="hi-IN"/>
        </w:rPr>
        <w:t/>
      </w:r>
      <w:r>
        <w:rPr>
          <w:spacing w:val="-15"/>
          <w:lang w:val="hi-IN" w:bidi="hi-IN"/>
        </w:rPr>
        <w:t/>
      </w:r>
      <w:r>
        <w:rPr>
          <w:spacing w:val="-4"/>
          <w:lang w:val="hi-IN" w:bidi="hi-IN"/>
        </w:rPr>
        <w:t/>
      </w:r>
      <w:r>
        <w:rPr>
          <w:spacing w:val="-14"/>
          <w:lang w:val="hi-IN" w:bidi="hi-IN"/>
        </w:rPr>
        <w:t/>
      </w:r>
      <w:r>
        <w:rPr>
          <w:spacing w:val="-4"/>
          <w:lang w:val="hi-IN" w:bidi="hi-IN"/>
        </w:rPr>
        <w:t/>
      </w:r>
    </w:p>
    <w:p>
      <w:pPr>
        <w:pStyle w:val="BodyText"/>
        <w:spacing w:before="270"/>
        <w:ind w:left="99" w:right="93"/>
        <w:jc w:val="both"/>
      </w:pP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after="0"/>
        <w:jc w:val="both"/>
        <w:sectPr>
          <w:pgSz w:w="12240" w:h="15840"/>
          <w:pgMar w:top="1340" w:bottom="280" w:left="1440" w:right="1440"/>
        </w:sectPr>
      </w:pPr>
    </w:p>
    <w:p>
      <w:pPr>
        <w:pStyle w:val="Heading1"/>
      </w:pPr>
      <w:bookmarkStart w:name="Chapter 5. A Transformational Decade" w:id="24"/>
      <w:bookmarkEnd w:id="24"/>
      <w:r>
        <w:rPr/>
      </w:r>
      <w:bookmarkStart w:name="_bookmark7" w:id="25"/>
      <w:bookmarkEnd w:id="25"/>
      <w:r>
        <w:rPr/>
      </w:r>
      <w:r>
        <w:rPr>
          <w:lang w:val="hi-IN" w:bidi="hi-IN"/>
        </w:rPr>
        <w:t/>
      </w:r>
      <w:r>
        <w:rPr>
          <w:spacing w:val="-6"/>
          <w:lang w:val="hi-IN" w:bidi="hi-IN"/>
        </w:rPr>
        <w:t/>
      </w:r>
      <w:r>
        <w:rPr>
          <w:spacing w:val="-5"/>
          <w:lang w:val="hi-IN" w:bidi="hi-IN"/>
        </w:rPr>
        <w:t/>
      </w:r>
    </w:p>
    <w:p>
      <w:pPr>
        <w:pStyle w:val="Heading2"/>
      </w:pPr>
      <w:r>
        <w:rPr>
          <w:spacing w:val="-2"/>
          <w:lang w:val="hi-IN" w:bidi="hi-IN"/>
        </w:rPr>
        <w:t/>
      </w:r>
      <w:r>
        <w:rPr>
          <w:spacing w:val="-22"/>
          <w:lang w:val="hi-IN" w:bidi="hi-IN"/>
        </w:rPr>
        <w:t/>
      </w:r>
      <w:r>
        <w:rPr>
          <w:spacing w:val="-2"/>
          <w:lang w:val="hi-IN" w:bidi="hi-IN"/>
        </w:rPr>
        <w:t/>
      </w:r>
      <w:r>
        <w:rPr>
          <w:spacing w:val="-22"/>
          <w:lang w:val="hi-IN" w:bidi="hi-IN"/>
        </w:rPr>
        <w:t/>
      </w:r>
      <w:r>
        <w:rPr>
          <w:spacing w:val="-2"/>
          <w:lang w:val="hi-IN" w:bidi="hi-IN"/>
        </w:rPr>
        <w:t/>
      </w:r>
    </w:p>
    <w:p>
      <w:pPr>
        <w:pStyle w:val="Heading3"/>
      </w:pPr>
      <w:r>
        <w:rPr>
          <w:color w:val="737578"/>
          <w:lang w:val="hi-IN" w:bidi="hi-IN"/>
        </w:rPr>
        <w:t/>
      </w:r>
      <w:r>
        <w:rPr>
          <w:color w:val="737578"/>
          <w:spacing w:val="49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54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53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54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54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49"/>
          <w:lang w:val="hi-IN" w:bidi="hi-IN"/>
        </w:rPr>
        <w:t/>
      </w:r>
      <w:r>
        <w:rPr>
          <w:color w:val="737578"/>
          <w:spacing w:val="-2"/>
          <w:lang w:val="hi-IN" w:bidi="hi-IN"/>
        </w:rPr>
        <w:t/>
      </w: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spacing w:before="131"/>
        <w:ind w:left="0"/>
        <w:rPr>
          <w:rFonts w:ascii="Arial"/>
          <w:b/>
          <w:sz w:val="33"/>
        </w:rPr>
      </w:pPr>
    </w:p>
    <w:p>
      <w:pPr>
        <w:pStyle w:val="BodyText"/>
        <w:ind w:left="99" w:right="93" w:firstLine="37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977800</wp:posOffset>
                </wp:positionH>
                <wp:positionV relativeFrom="paragraph">
                  <wp:posOffset>-16681</wp:posOffset>
                </wp:positionV>
                <wp:extent cx="190500" cy="63309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90500" cy="633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7" w:lineRule="exact" w:before="0"/>
                              <w:ind w:left="0" w:right="0" w:firstLine="0"/>
                              <w:jc w:val="left"/>
                              <w:rPr>
                                <w:sz w:val="90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  <w:rFonts w:ascii="Noto Sans Devanagari" w:hAnsi="Noto Sans Devanagari" w:cs="Noto Sans Devanagari" w:eastAsia="Noto Sans Devanagari"/>
                                <w:lang w:val="hi-IN" w:bidi="hi-IN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92195pt;margin-top:-1.313516pt;width:15pt;height:49.85pt;mso-position-horizontal-relative:page;mso-position-vertical-relative:paragraph;z-index:15731712" type="#_x0000_t202" id="docshape5" filled="false" stroked="false">
                <v:textbox inset="0,0,0,0">
                  <w:txbxContent>
                    <w:p>
                      <w:pPr>
                        <w:spacing w:line="997" w:lineRule="exact" w:before="0"/>
                        <w:ind w:left="0" w:right="0" w:firstLine="0"/>
                        <w:jc w:val="left"/>
                        <w:rPr>
                          <w:sz w:val="90"/>
                        </w:rPr>
                      </w:pPr>
                      <w:r>
                        <w:rPr>
                          <w:spacing w:val="-10"/>
                          <w:sz w:val="22"/>
                          <w:rFonts w:ascii="Noto Sans Devanagari" w:hAnsi="Noto Sans Devanagari" w:cs="Noto Sans Devanagari" w:eastAsia="Noto Sans Devanagari"/>
                          <w:lang w:val="hi-IN" w:bidi="hi-IN"/>
                          <w:szCs w:val="22"/>
                        </w:rPr>
                        <w:t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i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i/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i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before="1"/>
        <w:ind w:left="9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99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88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105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5"/>
          <w:w w:val="15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6"/>
          <w:w w:val="15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9"/>
          <w:w w:val="15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50"/>
          <w:w w:val="15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7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7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7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52"/>
          <w:w w:val="15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9"/>
          <w:w w:val="15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after="0"/>
        <w:jc w:val="both"/>
        <w:sectPr>
          <w:pgSz w:w="12240" w:h="15840"/>
          <w:pgMar w:top="1360" w:bottom="280" w:left="1440" w:right="1440"/>
        </w:sectPr>
      </w:pPr>
    </w:p>
    <w:p>
      <w:pPr>
        <w:pStyle w:val="BodyText"/>
        <w:spacing w:before="75"/>
        <w:ind w:left="99" w:right="98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88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before="135"/>
        <w:ind w:left="0"/>
      </w:pPr>
    </w:p>
    <w:p>
      <w:pPr>
        <w:pStyle w:val="Heading4"/>
      </w:pPr>
      <w:r>
        <w:rPr>
          <w:spacing w:val="-4"/>
          <w:lang w:val="hi-IN" w:bidi="hi-IN"/>
        </w:rPr>
        <w:t/>
      </w:r>
      <w:r>
        <w:rPr>
          <w:lang w:val="hi-IN" w:bidi="hi-IN"/>
        </w:rPr>
        <w:t/>
      </w:r>
      <w:r>
        <w:rPr>
          <w:spacing w:val="-4"/>
          <w:lang w:val="hi-IN" w:bidi="hi-IN"/>
        </w:rPr>
        <w:t/>
      </w:r>
      <w:r>
        <w:rPr>
          <w:spacing w:val="-12"/>
          <w:lang w:val="hi-IN" w:bidi="hi-IN"/>
        </w:rPr>
        <w:t/>
      </w:r>
      <w:r>
        <w:rPr>
          <w:spacing w:val="-4"/>
          <w:lang w:val="hi-IN" w:bidi="hi-IN"/>
        </w:rPr>
        <w:t/>
      </w:r>
    </w:p>
    <w:p>
      <w:pPr>
        <w:pStyle w:val="BodyText"/>
        <w:spacing w:before="270"/>
        <w:ind w:left="99" w:right="93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93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93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after="0"/>
        <w:jc w:val="both"/>
        <w:sectPr>
          <w:pgSz w:w="12240" w:h="15840"/>
          <w:pgMar w:top="1340" w:bottom="280" w:left="1440" w:right="1440"/>
        </w:sectPr>
      </w:pPr>
    </w:p>
    <w:p>
      <w:pPr>
        <w:pStyle w:val="BodyText"/>
        <w:spacing w:before="75"/>
        <w:ind w:left="99" w:right="113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before="135"/>
        <w:ind w:left="0"/>
      </w:pPr>
    </w:p>
    <w:p>
      <w:pPr>
        <w:pStyle w:val="Heading4"/>
      </w:pPr>
      <w:r>
        <w:rPr>
          <w:spacing w:val="-4"/>
          <w:lang w:val="hi-IN" w:bidi="hi-IN"/>
        </w:rPr>
        <w:t/>
      </w:r>
      <w:r>
        <w:rPr>
          <w:spacing w:val="-3"/>
          <w:lang w:val="hi-IN" w:bidi="hi-IN"/>
        </w:rPr>
        <w:t/>
      </w:r>
      <w:r>
        <w:rPr>
          <w:spacing w:val="-4"/>
          <w:lang w:val="hi-IN" w:bidi="hi-IN"/>
        </w:rPr>
        <w:t/>
      </w:r>
      <w:r>
        <w:rPr>
          <w:spacing w:val="-14"/>
          <w:lang w:val="hi-IN" w:bidi="hi-IN"/>
        </w:rPr>
        <w:t/>
      </w:r>
      <w:r>
        <w:rPr>
          <w:spacing w:val="-4"/>
          <w:lang w:val="hi-IN" w:bidi="hi-IN"/>
        </w:rPr>
        <w:t/>
      </w:r>
      <w:r>
        <w:rPr>
          <w:spacing w:val="-13"/>
          <w:lang w:val="hi-IN" w:bidi="hi-IN"/>
        </w:rPr>
        <w:t/>
      </w:r>
      <w:r>
        <w:rPr>
          <w:spacing w:val="-4"/>
          <w:lang w:val="hi-IN" w:bidi="hi-IN"/>
        </w:rPr>
        <w:t/>
      </w:r>
    </w:p>
    <w:p>
      <w:pPr>
        <w:pStyle w:val="BodyText"/>
        <w:spacing w:before="270"/>
        <w:ind w:left="99" w:right="9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93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93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80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5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5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after="0"/>
        <w:jc w:val="both"/>
        <w:sectPr>
          <w:pgSz w:w="12240" w:h="15840"/>
          <w:pgMar w:top="1340" w:bottom="280" w:left="1440" w:right="1440"/>
        </w:sectPr>
      </w:pPr>
    </w:p>
    <w:p>
      <w:pPr>
        <w:pStyle w:val="Heading1"/>
      </w:pPr>
      <w:bookmarkStart w:name="Chapter 6. Making Friends, Influencing P" w:id="26"/>
      <w:bookmarkEnd w:id="26"/>
      <w:r>
        <w:rPr/>
      </w:r>
      <w:bookmarkStart w:name="_bookmark8" w:id="27"/>
      <w:bookmarkEnd w:id="27"/>
      <w:r>
        <w:rPr/>
      </w:r>
      <w:r>
        <w:rPr>
          <w:lang w:val="hi-IN" w:bidi="hi-IN"/>
        </w:rPr>
        <w:t/>
      </w:r>
      <w:r>
        <w:rPr>
          <w:spacing w:val="-6"/>
          <w:lang w:val="hi-IN" w:bidi="hi-IN"/>
        </w:rPr>
        <w:t/>
      </w:r>
      <w:r>
        <w:rPr>
          <w:spacing w:val="-5"/>
          <w:lang w:val="hi-IN" w:bidi="hi-IN"/>
        </w:rPr>
        <w:t/>
      </w:r>
    </w:p>
    <w:p>
      <w:pPr>
        <w:pStyle w:val="Heading2"/>
        <w:spacing w:line="244" w:lineRule="auto"/>
        <w:ind w:right="169"/>
      </w:pPr>
      <w:r>
        <w:rPr>
          <w:spacing w:val="-2"/>
          <w:lang w:val="hi-IN" w:bidi="hi-IN"/>
        </w:rPr>
        <w:t/>
      </w:r>
      <w:r>
        <w:rPr>
          <w:spacing w:val="-33"/>
          <w:lang w:val="hi-IN" w:bidi="hi-IN"/>
        </w:rPr>
        <w:t/>
      </w:r>
      <w:r>
        <w:rPr>
          <w:spacing w:val="-2"/>
          <w:lang w:val="hi-IN" w:bidi="hi-IN"/>
        </w:rPr>
        <w:t/>
      </w:r>
      <w:r>
        <w:rPr>
          <w:spacing w:val="-33"/>
          <w:lang w:val="hi-IN" w:bidi="hi-IN"/>
        </w:rPr>
        <w:t/>
      </w:r>
      <w:r>
        <w:rPr>
          <w:spacing w:val="-2"/>
          <w:lang w:val="hi-IN" w:bidi="hi-IN"/>
        </w:rPr>
        <w:t/>
      </w:r>
    </w:p>
    <w:p>
      <w:pPr>
        <w:pStyle w:val="Heading3"/>
        <w:spacing w:before="307"/>
        <w:ind w:left="930" w:right="0"/>
        <w:jc w:val="left"/>
      </w:pPr>
      <w:r>
        <w:rPr>
          <w:color w:val="737578"/>
          <w:lang w:val="hi-IN" w:bidi="hi-IN"/>
        </w:rPr>
        <w:t/>
      </w:r>
      <w:r>
        <w:rPr>
          <w:color w:val="737578"/>
          <w:spacing w:val="42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41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42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42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47"/>
          <w:lang w:val="hi-IN" w:bidi="hi-IN"/>
        </w:rPr>
        <w:t/>
      </w:r>
      <w:r>
        <w:rPr>
          <w:color w:val="737578"/>
          <w:spacing w:val="7"/>
          <w:lang w:val="hi-IN" w:bidi="hi-IN"/>
        </w:rPr>
        <w:t/>
      </w: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spacing w:before="131"/>
        <w:ind w:left="0"/>
        <w:rPr>
          <w:rFonts w:ascii="Arial"/>
          <w:b/>
          <w:sz w:val="33"/>
        </w:rPr>
      </w:pPr>
    </w:p>
    <w:p>
      <w:pPr>
        <w:pStyle w:val="BodyText"/>
        <w:ind w:left="99" w:right="93" w:firstLine="37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977800</wp:posOffset>
                </wp:positionH>
                <wp:positionV relativeFrom="paragraph">
                  <wp:posOffset>-16649</wp:posOffset>
                </wp:positionV>
                <wp:extent cx="190500" cy="63309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90500" cy="633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7" w:lineRule="exact" w:before="0"/>
                              <w:ind w:left="0" w:right="0" w:firstLine="0"/>
                              <w:jc w:val="left"/>
                              <w:rPr>
                                <w:sz w:val="90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  <w:rFonts w:ascii="Noto Sans Devanagari" w:hAnsi="Noto Sans Devanagari" w:cs="Noto Sans Devanagari" w:eastAsia="Noto Sans Devanagari"/>
                                <w:lang w:val="hi-IN" w:bidi="hi-IN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92195pt;margin-top:-1.310977pt;width:15pt;height:49.85pt;mso-position-horizontal-relative:page;mso-position-vertical-relative:paragraph;z-index:15732736" type="#_x0000_t202" id="docshape6" filled="false" stroked="false">
                <v:textbox inset="0,0,0,0">
                  <w:txbxContent>
                    <w:p>
                      <w:pPr>
                        <w:spacing w:line="997" w:lineRule="exact" w:before="0"/>
                        <w:ind w:left="0" w:right="0" w:firstLine="0"/>
                        <w:jc w:val="left"/>
                        <w:rPr>
                          <w:sz w:val="90"/>
                        </w:rPr>
                      </w:pPr>
                      <w:r>
                        <w:rPr>
                          <w:spacing w:val="-10"/>
                          <w:sz w:val="22"/>
                          <w:rFonts w:ascii="Noto Sans Devanagari" w:hAnsi="Noto Sans Devanagari" w:cs="Noto Sans Devanagari" w:eastAsia="Noto Sans Devanagari"/>
                          <w:lang w:val="hi-IN" w:bidi="hi-IN"/>
                          <w:szCs w:val="22"/>
                        </w:rPr>
                        <w:t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2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before="1"/>
        <w:ind w:left="9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88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i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i/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i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i/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i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i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before="4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3676650</wp:posOffset>
            </wp:positionH>
            <wp:positionV relativeFrom="paragraph">
              <wp:posOffset>187312</wp:posOffset>
            </wp:positionV>
            <wp:extent cx="415652" cy="58569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52" cy="58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440"/>
        </w:sectPr>
      </w:pPr>
    </w:p>
    <w:p>
      <w:pPr>
        <w:pStyle w:val="Heading1"/>
      </w:pPr>
      <w:bookmarkStart w:name="Chapter 7. Quad: A Grouping Foretold" w:id="28"/>
      <w:bookmarkEnd w:id="28"/>
      <w:r>
        <w:rPr/>
      </w:r>
      <w:bookmarkStart w:name="_bookmark9" w:id="29"/>
      <w:bookmarkEnd w:id="29"/>
      <w:r>
        <w:rPr/>
      </w:r>
      <w:r>
        <w:rPr>
          <w:lang w:val="hi-IN" w:bidi="hi-IN"/>
        </w:rPr>
        <w:t/>
      </w:r>
      <w:r>
        <w:rPr>
          <w:spacing w:val="-6"/>
          <w:lang w:val="hi-IN" w:bidi="hi-IN"/>
        </w:rPr>
        <w:t/>
      </w:r>
      <w:r>
        <w:rPr>
          <w:spacing w:val="-5"/>
          <w:lang w:val="hi-IN" w:bidi="hi-IN"/>
        </w:rPr>
        <w:t/>
      </w:r>
    </w:p>
    <w:p>
      <w:pPr>
        <w:pStyle w:val="Heading2"/>
        <w:ind w:right="169"/>
      </w:pPr>
      <w:r>
        <w:rPr>
          <w:lang w:val="hi-IN" w:bidi="hi-IN"/>
        </w:rPr>
        <w:t/>
      </w:r>
      <w:r>
        <w:rPr>
          <w:spacing w:val="-17"/>
          <w:lang w:val="hi-IN" w:bidi="hi-IN"/>
        </w:rPr>
        <w:t/>
      </w:r>
      <w:r>
        <w:rPr>
          <w:lang w:val="hi-IN" w:bidi="hi-IN"/>
        </w:rPr>
        <w:t/>
      </w:r>
      <w:r>
        <w:rPr>
          <w:spacing w:val="-14"/>
          <w:lang w:val="hi-IN" w:bidi="hi-IN"/>
        </w:rPr>
        <w:t/>
      </w:r>
      <w:r>
        <w:rPr>
          <w:lang w:val="hi-IN" w:bidi="hi-IN"/>
        </w:rPr>
        <w:t/>
      </w:r>
      <w:r>
        <w:rPr>
          <w:spacing w:val="-9"/>
          <w:lang w:val="hi-IN" w:bidi="hi-IN"/>
        </w:rPr>
        <w:t/>
      </w:r>
      <w:r>
        <w:rPr>
          <w:spacing w:val="-2"/>
          <w:lang w:val="hi-IN" w:bidi="hi-IN"/>
        </w:rPr>
        <w:t/>
      </w:r>
    </w:p>
    <w:p>
      <w:pPr>
        <w:pStyle w:val="Heading3"/>
      </w:pPr>
      <w:r>
        <w:rPr>
          <w:color w:val="737578"/>
          <w:lang w:val="hi-IN" w:bidi="hi-IN"/>
        </w:rPr>
        <w:t/>
      </w:r>
      <w:r>
        <w:rPr>
          <w:color w:val="737578"/>
          <w:spacing w:val="60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61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40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45"/>
          <w:lang w:val="hi-IN" w:bidi="hi-IN"/>
        </w:rPr>
        <w:t/>
      </w:r>
      <w:r>
        <w:rPr>
          <w:color w:val="737578"/>
          <w:lang w:val="hi-IN" w:bidi="hi-IN"/>
        </w:rPr>
        <w:t/>
      </w:r>
      <w:r>
        <w:rPr>
          <w:color w:val="737578"/>
          <w:spacing w:val="61"/>
          <w:lang w:val="hi-IN" w:bidi="hi-IN"/>
        </w:rPr>
        <w:t/>
      </w:r>
      <w:r>
        <w:rPr>
          <w:color w:val="737578"/>
          <w:spacing w:val="10"/>
          <w:lang w:val="hi-IN" w:bidi="hi-IN"/>
        </w:rPr>
        <w:t/>
      </w: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ind w:left="0"/>
        <w:rPr>
          <w:rFonts w:ascii="Arial"/>
          <w:b/>
          <w:sz w:val="33"/>
        </w:rPr>
      </w:pPr>
    </w:p>
    <w:p>
      <w:pPr>
        <w:pStyle w:val="BodyText"/>
        <w:spacing w:before="131"/>
        <w:ind w:left="0"/>
        <w:rPr>
          <w:rFonts w:ascii="Arial"/>
          <w:b/>
          <w:sz w:val="33"/>
        </w:rPr>
      </w:pPr>
    </w:p>
    <w:p>
      <w:pPr>
        <w:pStyle w:val="BodyText"/>
        <w:ind w:left="99" w:right="98" w:firstLine="64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977800</wp:posOffset>
                </wp:positionH>
                <wp:positionV relativeFrom="paragraph">
                  <wp:posOffset>-16681</wp:posOffset>
                </wp:positionV>
                <wp:extent cx="349250" cy="6330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49250" cy="633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7" w:lineRule="exact" w:before="0"/>
                              <w:ind w:left="0" w:right="0" w:firstLine="0"/>
                              <w:jc w:val="left"/>
                              <w:rPr>
                                <w:sz w:val="90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  <w:rFonts w:ascii="Noto Sans Devanagari" w:hAnsi="Noto Sans Devanagari" w:cs="Noto Sans Devanagari" w:eastAsia="Noto Sans Devanagari"/>
                                <w:lang w:val="hi-IN" w:bidi="hi-IN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92195pt;margin-top:-1.313516pt;width:27.5pt;height:49.85pt;mso-position-horizontal-relative:page;mso-position-vertical-relative:paragraph;z-index:15733760" type="#_x0000_t202" id="docshape7" filled="false" stroked="false">
                <v:textbox inset="0,0,0,0">
                  <w:txbxContent>
                    <w:p>
                      <w:pPr>
                        <w:spacing w:line="997" w:lineRule="exact" w:before="0"/>
                        <w:ind w:left="0" w:right="0" w:firstLine="0"/>
                        <w:jc w:val="left"/>
                        <w:rPr>
                          <w:sz w:val="90"/>
                        </w:rPr>
                      </w:pPr>
                      <w:r>
                        <w:rPr>
                          <w:spacing w:val="-10"/>
                          <w:sz w:val="22"/>
                          <w:rFonts w:ascii="Noto Sans Devanagari" w:hAnsi="Noto Sans Devanagari" w:cs="Noto Sans Devanagari" w:eastAsia="Noto Sans Devanagari"/>
                          <w:lang w:val="hi-IN" w:bidi="hi-IN"/>
                          <w:szCs w:val="22"/>
                        </w:rPr>
                        <w:t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40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3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5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before="1"/>
        <w:ind w:left="9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2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ind w:left="99" w:right="105" w:firstLine="439"/>
        <w:jc w:val="both"/>
      </w:pP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9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3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6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8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7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4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spacing w:val="-1"/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  <w:r>
        <w:rPr>
          <w:rFonts w:ascii="Noto Sans Devanagari" w:hAnsi="Noto Sans Devanagari" w:cs="Noto Sans Devanagari" w:eastAsia="Noto Sans Devanagari"/>
          <w:lang w:val="hi-IN" w:bidi="hi-IN"/>
          <w:sz w:val="22"/>
          <w:szCs w:val="22"/>
        </w:rPr>
        <w:t/>
      </w:r>
    </w:p>
    <w:p>
      <w:pPr>
        <w:pStyle w:val="BodyText"/>
        <w:spacing w:before="4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3676650</wp:posOffset>
            </wp:positionH>
            <wp:positionV relativeFrom="paragraph">
              <wp:posOffset>187433</wp:posOffset>
            </wp:positionV>
            <wp:extent cx="415652" cy="58569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52" cy="58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"/>
        <w:ind w:left="0"/>
      </w:pPr>
    </w:p>
    <w:p>
      <w:pPr>
        <w:spacing w:line="242" w:lineRule="auto" w:before="0"/>
        <w:ind w:left="99" w:right="100" w:firstLine="0"/>
        <w:jc w:val="both"/>
        <w:rPr>
          <w:rFonts w:ascii="Arial MT" w:hAnsi="Arial MT"/>
          <w:sz w:val="22"/>
        </w:rPr>
      </w:pP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9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9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9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6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4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9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9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9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3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2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1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7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pacing w:val="-10"/>
          <w:sz w:val="22"/>
          <w:lang w:val="hi-IN" w:bidi="hi-IN"/>
          <w:szCs w:val="22"/>
        </w:rPr>
        <w:t/>
      </w:r>
      <w:r>
        <w:rPr>
          <w:rFonts w:ascii="Noto Sans Devanagari" w:hAnsi="Noto Sans Devanagari" w:cs="Noto Sans Devanagari" w:eastAsia="Noto Sans Devanagari"/>
          <w:sz w:val="22"/>
          <w:lang w:val="hi-IN" w:bidi="hi-IN"/>
          <w:szCs w:val="22"/>
        </w:rPr>
        <w:t/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2828" w:right="2826"/>
      <w:jc w:val="center"/>
      <w:outlineLvl w:val="1"/>
    </w:pPr>
    <w:rPr>
      <w:rFonts w:ascii="Times New Roman" w:hAnsi="Times New Roman" w:eastAsia="Times New Roman" w:cs="Times New Roman"/>
      <w:sz w:val="55"/>
      <w:szCs w:val="5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12"/>
      <w:ind w:left="170" w:right="167"/>
      <w:jc w:val="center"/>
      <w:outlineLvl w:val="2"/>
    </w:pPr>
    <w:rPr>
      <w:rFonts w:ascii="Arial MT" w:hAnsi="Arial MT" w:eastAsia="Arial MT" w:cs="Arial MT"/>
      <w:sz w:val="50"/>
      <w:szCs w:val="5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20"/>
      <w:ind w:left="170" w:right="171"/>
      <w:jc w:val="center"/>
      <w:outlineLvl w:val="3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9"/>
      <w:jc w:val="both"/>
      <w:outlineLvl w:val="4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file://localhost/C:/temp/calibre_t0o9ycjv/d4cmxah0_pdf_out/OEBPS/Cover.xhtml" TargetMode="External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Jaishankar</dc:creator>
  <cp:keywords>Politics, International Relations &amp; Globalization</cp:keywords>
  <dc:title>Why Bharat Matters</dc:title>
  <dcterms:created xsi:type="dcterms:W3CDTF">2025-09-05T14:17:36Z</dcterms:created>
  <dcterms:modified xsi:type="dcterms:W3CDTF">2025-09-05T14:17:36Z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LastSaved">
    <vt:filetime>2025-09-05T00:00:00Z</vt:filetime>
  </property>
  <property fmtid="{D5CDD505-2E9C-101B-9397-08002B2CF9AE}" pid="4" name="Producer">
    <vt:lpwstr>ConvertAPI</vt:lpwstr>
  </property>
</Properties>
</file>