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szCs w:val="40"/>
        </w:rPr>
      </w:pPr>
      <w:r>
        <w:rPr>
          <w:szCs w:val="40"/>
        </w:rPr>
      </w:r>
    </w:p>
    <w:p>
      <w:pPr>
        <w:pStyle w:val="Normal"/>
        <w:rPr>
          <w:szCs w:val="40"/>
        </w:rPr>
      </w:pPr>
      <w:r>
        <w:rPr>
          <w:szCs w:val="40"/>
        </w:rPr>
      </w:r>
    </w:p>
    <w:p>
      <w:pPr>
        <w:pStyle w:val="western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western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western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  <w:shd w:fill="FFFFFF" w:val="clear"/>
        </w:rPr>
        <w:t>PLANO DE ENSINO</w:t>
      </w:r>
      <w:r>
        <w:rPr>
          <w:rFonts w:cs="Arial" w:ascii="Arial" w:hAnsi="Arial"/>
          <w:b/>
        </w:rPr>
        <w:t xml:space="preserve"> – PÓS-GRADUAÇÃO LATO SENSU</w:t>
      </w:r>
    </w:p>
    <w:p>
      <w:pPr>
        <w:pStyle w:val="western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3686"/>
        <w:gridCol w:w="3534"/>
        <w:gridCol w:w="2136"/>
      </w:tblGrid>
      <w:tr>
        <w:trPr>
          <w:trHeight w:val="180" w:hRule="atLeast"/>
        </w:trPr>
        <w:tc>
          <w:tcPr>
            <w:tcW w:w="93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1. IDENTIFICAÇÃO</w:t>
            </w:r>
          </w:p>
        </w:tc>
      </w:tr>
      <w:tr>
        <w:trPr/>
        <w:tc>
          <w:tcPr>
            <w:tcW w:w="722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/>
              <w:t>Código e Nome da Disciplina</w:t>
            </w:r>
          </w:p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/>
              <w:t>PG2305-04-Z251 – Desenvolvimento de software integrado - DevOps</w:t>
            </w:r>
          </w:p>
        </w:tc>
        <w:tc>
          <w:tcPr>
            <w:tcW w:w="21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/>
              <w:t>Carga horária</w:t>
            </w:r>
          </w:p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/>
              <w:t>24h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Pré-requisito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Conhecimentos básicos de desenvolvimento de software, programação, Git/linha de comando, APIs, redes, containers e noções de ambientes de execução</w:t>
            </w:r>
          </w:p>
        </w:tc>
        <w:tc>
          <w:tcPr>
            <w:tcW w:w="35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/>
              <w:t>Curso/Turma</w:t>
            </w:r>
          </w:p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/>
              <w:t>PG2305-04-Z251</w:t>
            </w:r>
          </w:p>
        </w:tc>
        <w:tc>
          <w:tcPr>
            <w:tcW w:w="21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/>
              <w:t>Centro CCT</w:t>
            </w:r>
          </w:p>
        </w:tc>
      </w:tr>
      <w:tr>
        <w:trPr/>
        <w:tc>
          <w:tcPr>
            <w:tcW w:w="722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  <w:shd w:fill="FFFF00" w:val="clear"/>
              </w:rPr>
            </w:pPr>
            <w:r>
              <w:rPr/>
              <w:t>Dias de Aulas</w:t>
            </w:r>
          </w:p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  <w:shd w:fill="FFFF00" w:val="clear"/>
              </w:rPr>
            </w:pPr>
            <w:r>
              <w:rPr/>
              <w:t>10, 11, 12, 24, 25 e 26 de setembro de 2026</w:t>
            </w:r>
          </w:p>
        </w:tc>
        <w:tc>
          <w:tcPr>
            <w:tcW w:w="21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  <w:shd w:fill="FFFF00" w:val="clear"/>
              </w:rPr>
            </w:pPr>
            <w:r>
              <w:rPr/>
              <w:t>Semestre</w:t>
            </w:r>
          </w:p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  <w:shd w:fill="FFFF00" w:val="clear"/>
              </w:rPr>
            </w:pPr>
            <w:r>
              <w:rPr/>
              <w:t>2026.2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2. EMENTA</w:t>
            </w:r>
          </w:p>
        </w:tc>
      </w:tr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Práticas DevOps aplicadas ao desenvolvimento de software integrado, com foco em colaboração, automação, qualidade, segurança e entrega confiável de uma aplicação. Cultura DevOps, fluxo de valor, feedback e métricas de entrega. Versionamento com Git, revisão de código, rastreabilidade e colaboração em equipe. Integração contínua com build, testes automatizados, análise de qualidade e geração de artefatos. Containerização e integração de serviços com Docker e Docker Compose. Entrega contínua com ambientes, configuração, segredos, gates de qualidade e segurança, versionamento de releases e rollback. Uso de inteligência artificial generativa e agentes de codificação no ciclo de desenvolvimento, incluindo apoio a requisitos, análise de código, geração/refatoração, testes, revisão de pull requests, documentação, troubleshooting e análise de logs, com validação humana, segurança, privacidade e governança. Observabilidade aplicada com logs, métricas, alertas, resposta a incidentes e melhoria contínua. Noções de infraestrutura como código, DevSecOps, GitOps, engenharia de plataformas, AIOps e automação inteligente como tendências de evolução do pipeline DevOps.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  <w:t>3. OBJETIVOS DE APRENDIZAGEM DA DISCIPLINA</w:t>
            </w:r>
          </w:p>
        </w:tc>
      </w:tr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 Explicar os princípios DevOps, o fluxo de valor de software e a relação entre cultura, automação, qualidade e operação.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2. Diagnosticar gargalos, tarefas manuais, riscos de integração e oportunidades de automação em um fluxo de desenvolvimento de software.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3. Estruturar um fluxo colaborativo com Git, branches, pull requests, revisão de código, tags, releases e rastreabilidade de mudanças.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 Configurar pipelines de integração contínua para build, testes automatizados, análise de qualidade e geração de artefatos.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5. Empacotar e integrar componentes de software com Docker e Docker Compose, incluindo variáveis de ambiente, serviços dependentes, volumes e health checks.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6. Planejar um fluxo de entrega contínua com ambientes, critérios de promoção, versionamento, configuração, segredos, rollback e gates de segurança.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 Aplicar ferramentas de IA generativa de forma crítica e segura para apoiar análise, implementação, testes, revisão, documentação e diagnóstico de software.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8. Utilizar logs, métricas, alertas, dashboards, SLOs e métricas DORA para avaliar entregas, diagnosticar falhas e apoiar melhoria contínua.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9. Entregar e apresentar um projeto integrador demonstrando conexão entre repositório, pipeline, testes, containers, uso responsável de IA, release, operação e proposta de evolução DevOps.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7940"/>
        <w:gridCol w:w="1415"/>
      </w:tblGrid>
      <w:tr>
        <w:trPr/>
        <w:tc>
          <w:tcPr>
            <w:tcW w:w="79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 CONTEÚDO</w:t>
            </w:r>
          </w:p>
        </w:tc>
        <w:tc>
          <w:tcPr>
            <w:tcW w:w="14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CH</w:t>
            </w:r>
          </w:p>
          <w:p>
            <w:pPr>
              <w:pStyle w:val="western"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Cs/>
                <w:color w:val="000000"/>
                <w:sz w:val="18"/>
                <w:szCs w:val="20"/>
              </w:rPr>
              <w:t>24h</w:t>
            </w:r>
          </w:p>
        </w:tc>
      </w:tr>
      <w:tr>
        <w:trPr/>
        <w:tc>
          <w:tcPr>
            <w:tcW w:w="79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UNIDADE I – Fundamentos DevOps, Fluxo de Valor e IA no SDLC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DevOps como abordagem sociotécnica: colaboração, comunicação, responsabilidade compartilhada e foco no cliente.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Ciclo de vida DevOps: planejamento, código, build, testes, release, deploy, operação, monitoramento e feedback.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Fluxo de valor, gargalos, tarefas manuais, riscos de integração e melhoria contínua.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Métricas DORA, diagnóstico inicial de maturidade DevOps e visão de IA generativa como apoio ao ciclo de desenvolvimento.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UNIDADE II – Versionamento, Colaboração, Qualidade e IA Assistida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Git, repositórios remotos, branches, pull requests, code review, tags e releases.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Estratégias de branching, integração frequente e rastreabilidade de mudanças.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Padronização de projeto, documentação mínima, convenções, linters, análise estática e gestão de dependências.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Uso de IA para compreensão de código, refatoração assistida, documentação, revisão de pull requests e apoio à tomada de decisão técnica.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UNIDADE III – Integração Contínua, Testes e Automação com IA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Conceitos de CI, runners, jobs, etapas, artefatos, cache, variáveis e gatilhos de build.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Pipeline com build, testes unitários, testes de integração, cobertura e gates de qualidade.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IA para geração de casos de teste, análise de falhas de pipeline, explicação de logs e sugestões de correção.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Publicação de artefatos ou imagens e preparação técnica para release, mantendo revisão humana e execução de testes como critério de aceite.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UNIDADE IV – Containers e Integração de Serviços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Dockerfile, imagens, camadas, registry e boas práticas de empacotamento.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Docker Compose para aplicações multi-serviço, redes, volumes, variáveis de ambiente e health checks.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Integração entre API, banco de dados, serviços auxiliares e ambiente local reproduzível.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Apoio de IA para leitura de erros, documentação de comandos e melhoria de arquivos Dockerfile/compose.yaml, com validação por execução local.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UNIDADE V – Entrega Contínua, Configuração, Segurança e Governança de IA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Conceitos de CD, promoção de artefatos, versionamento semântico e estratégias de deploy/rollback.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Gestão de ambientes, configuração externa, variáveis, segredos e permissões mínimas.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Gates de qualidade e segurança: dependências, imagens, análise estática, critérios de promoção e validação de código gerado por IA.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Guardrails para IA no desenvolvimento: proteção de segredos, dados sensíveis, privacidade, licenças, prompt injection, hallucination, overreliance e revisão humana.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UNIDADE VI – Observabilidade, IA Aplicada e Projeto Integrador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Logs, métricas, traces, dashboards, alertas, SLI/SLO e validação operacional de releases.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Uso de IA para análise de logs, troubleshooting, resumo de incidentes, hipóteses de causa raiz e proposta de correção.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Ferramentas possíveis conforme disponibilidade: GitHub Copilot, ChatGPT/Codex, Cursor, Gemini Code Assist, Amazon Q Developer ou equivalentes.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Apresentação do projeto integrador com repositório, pipeline, testes, containers, registro crítico do uso de IA, release, observabilidade e proposta de evolução DevOps.</w:t>
            </w:r>
          </w:p>
        </w:tc>
        <w:tc>
          <w:tcPr>
            <w:tcW w:w="14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4h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4h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4h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4h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4h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4h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  <w:t>5. METODOLOGIA DE ENSINO DA DISCIPLINA</w:t>
            </w:r>
          </w:p>
        </w:tc>
      </w:tr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disciplina será conduzida por meio de aulas expositivas dialogadas, demonstrações técnicas e laboratórios práticos, com evolução progressiva de um fluxo realista de desenvolvimento integrado.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abordagem priorizará a construção de um projeto integrador, no qual os estudantes aplicarão versionamento, integração contínua, testes, containerização, entrega, segurança básica, uso responsável de IA e observabilidade.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estudantes realizarão diagnóstico DevOps, questões-problema, análise de gargalos, exercícios de automação e proposta de melhoria para um cenário de desenvolvimento e operação de software.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 módulo de IA será tratado de forma aplicada: os estudantes poderão usar assistentes de IA para compreender código, propor testes, revisar mudanças, documentar decisões, interpretar logs e apoiar troubleshooting, sempre com validação humana, execução de testes e revisão de segurança.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cada encontro serão produzidas evidências técnicas, como commits, pull requests, logs de pipeline, relatórios de teste, imagens/artefatos, arquivos de configuração, registros de execução e, quando houver uso de IA, registro de prompts, contexto fornecido, saída aproveitada, validações e ajustes realizados.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 discussões sobre maturidade, GitOps, engenharia de plataformas e AIOps serão tratadas como contextualização para evolução do pipeline, sem substituir o foco prático da disciplina.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 atividades valorizarão colaboração, rastreabilidade, automação, qualidade, segurança básica, responsabilidade no uso de IA e capacidade de explicar decisões técnicas adotadas ao longo do ciclo de vida do software.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/>
              <w:t>6. AVALIAÇÃO DA DISCIPLINA</w:t>
            </w:r>
          </w:p>
        </w:tc>
      </w:tr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avaliação será contínua e prática, baseada na capacidade de aplicar conceitos DevOps ao desenvolvimento, integração, entrega e operação de uma aplicação em ambiente controlado.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Critérios de avaliação: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Projeto integrador funcional, com repositório organizado, aplicação executável, documentação técnica mínima e registro crítico do uso de IA quando aplicado (25%).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Pipeline de integração contínua com build, testes automatizados, análise de qualidade e geração/publicação de artefatos ou imagens (25%).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Containerização e integração de serviços, incluindo Dockerfile, Docker Compose, variáveis de ambiente, volumes, health checks e instruções de execução (20%).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Evidências de entrega e operação: release, rollback ou plano de rollback, configuração, segurança básica, logs, métricas/dashboards e análise de falhas (15%).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Diagnóstico DevOps e proposta de evolução de práticas de automação, incluindo oportunidades de uso de IA com riscos, limites e guardrails (10%).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Apresentação final com defesa das decisões de arquitetura, pipeline, qualidade, segurança, automação, uso de IA e operação (5%).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Evidências avaliativas: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Link ou pacote do repositório com histórico de commits, pull requests, tags/releases e documentação.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Arquivos de pipeline, Dockerfile, compose.yaml, scripts, configurações e registros de execução.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Relatórios ou evidências de execução de testes, análise de qualidade, build, publicação de imagem/artefato e execução da aplicação.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Registro do diagnóstico inicial, principais problemas encontrados, decisões adotadas, análise operacional e melhorias propostas.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cs="Arial" w:ascii="Arial" w:hAnsi="Arial"/>
                <w:sz w:val="20"/>
                <w:szCs w:val="20"/>
              </w:rPr>
              <w:t>Quando houver uso de IA: problema tratado, prompt/contexto utilizado, saída aproveitada, validações executadas, correções humanas e riscos identificados.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/>
              <w:t>7. BIBLIOGRAFIA</w:t>
            </w:r>
          </w:p>
        </w:tc>
      </w:tr>
      <w:tr>
        <w:trPr>
          <w:trHeight w:val="3879" w:hRule="atLeast"/>
        </w:trPr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Básica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HUMBLE, Jez; FARLEY, David. Continuous Delivery: Reliable Software Releases through Build, Test, and Deployment Automation. Boston: Addison-Wesley Professional, 2010.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KIM, Gene; HUMBLE, Jez; DEBOIS, Patrick; WILLIS, John; FORSGREN, Nicole. The DevOps Handbook: How to Create World-Class Agility, Reliability, &amp; Security in Technology Organizations. 2. ed. Portland: IT Revolution Press, 2021.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FORSGREN, Nicole; HUMBLE, Jez; KIM, Gene. Accelerate: The Science of Lean Software and DevOps: Building and Scaling High Performing Technology Organizations. Portland: IT Revolution Press, 2018.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FARLEY, David. Modern Software Engineering: Doing What Works to Build Better Software Faster. Boston: Addison-Wesley Professional, 2021.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Complementar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NEWMAN, Sam. Building Microservices: Designing Fine-Grained Systems. 2. ed. Sebastopol: O'Reilly Media, 2021.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MORRIS, Kief. Infrastructure as Code. 2. ed. Sebastopol: O'Reilly Media, 2020.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BEYER, Betsy; JONES, Chris; PETOFF, Jennifer; MURPHY, Niall Richard (org.). Site Reliability Engineering: How Google Runs Production Systems. Sebastopol: O'Reilly Media, 2016. Disponível em: https://sre.google/sre-book/.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DORA; GOOGLE CLOUD. DORA's software delivery performance metrics. Disponível em: https://dora.dev/guides/dora-metrics/.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GITHUB. GitHub Actions documentation. Disponível em: https://docs.github.com/en/actions.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DOCKER. Docker Compose documentation. Disponível em: https://docs.docker.com/compose/.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HASHICORP. Terraform Documentation. Disponível em: https://developer.hashicorp.com/terraform/docs.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GITHUB. GitHub Copilot documentation. Disponível em: https://docs.github.com/en/copilot.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OPENAI. Codex: AI coding agents for software engineering. Disponível em: https://openai.com/codex/.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GOOGLE. Gemini Code Assist overview. Disponível em: https://developers.google.com/gemini-code-assist/docs/overview.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NIST. Artificial Intelligence Risk Management Framework (AI RMF 1.0). Gaithersburg: National Institute of Standards and Technology, 2023. Disponível em: https://doi.org/10.6028/NIST.AI.100-1. Acesso em: 1 set. 2026.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OWASP. OWASP GenAI LLM Top 10 2026. Disponível em: https://genai.owasp.org/resource/owasp-genai-llm-top-10-2026/. Acesso em: 1 set. 2026.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56" w:type="dxa"/>
        <w:jc w:val="left"/>
        <w:tblInd w:w="137" w:type="dxa"/>
        <w:tblLayout w:type="fixed"/>
        <w:tblCellMar>
          <w:top w:w="75" w:type="dxa"/>
          <w:left w:w="15" w:type="dxa"/>
          <w:bottom w:w="75" w:type="dxa"/>
          <w:right w:w="75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8. ELABORADOR(ES)</w:t>
            </w:r>
          </w:p>
        </w:tc>
      </w:tr>
      <w:tr>
        <w:trPr/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do Professor da Disciplina: Arimatéia Júnior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Currículo Resumido: Profissional com mais de 15 anos de experiência em TI, com atuação em Infraestrutura, Cloud, DevOps, Arquitetura e Engenharia de Software. Atua em desenho e evolução de plataformas, automação de processos e práticas de documentação técnica para times de engenharia. Possui certificações em Microsoft Azure, AWS, Google Cloud, Oracle, GitHub e VMware.</w:t>
            </w:r>
          </w:p>
          <w:p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do Currículo (Lattes ou LinkedIn): https://www.linkedin.com/in/arimateiajunior</w:t>
            </w:r>
          </w:p>
        </w:tc>
      </w:tr>
    </w:tbl>
    <w:p>
      <w:pPr>
        <w:pStyle w:val="western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0" w:top="1701" w:footer="0" w:bottom="1418"/>
      <w:pgNumType w:start="1"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567" w:right="566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-676910</wp:posOffset>
          </wp:positionH>
          <wp:positionV relativeFrom="paragraph">
            <wp:posOffset>635</wp:posOffset>
          </wp:positionV>
          <wp:extent cx="7466965" cy="10692130"/>
          <wp:effectExtent l="0" t="0" r="0" b="0"/>
          <wp:wrapNone/>
          <wp:docPr id="1" name="Imagem 1" descr="PAPEL_TIMBRADO_PDF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PAPEL_TIMBRADO_PDF (1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6696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ind w:left="567" w:right="566"/>
      <w:rPr/>
    </w:pPr>
    <w:r>
      <w:rPr/>
      <w:drawing>
        <wp:anchor behindDoc="1" distT="0" distB="0" distL="114300" distR="114300" simplePos="0" locked="0" layoutInCell="0" allowOverlap="1" relativeHeight="9">
          <wp:simplePos x="0" y="0"/>
          <wp:positionH relativeFrom="column">
            <wp:posOffset>4280535</wp:posOffset>
          </wp:positionH>
          <wp:positionV relativeFrom="paragraph">
            <wp:posOffset>356870</wp:posOffset>
          </wp:positionV>
          <wp:extent cx="2040890" cy="630555"/>
          <wp:effectExtent l="0" t="0" r="0" b="0"/>
          <wp:wrapSquare wrapText="bothSides"/>
          <wp:docPr id="2" name="Figura1" descr="C:\Users\730541481\Desktop\Logomarcas Novas\Logo Unifor VRE Ani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C:\Users\730541481\Desktop\Logomarcas Novas\Logo Unifor VRE Anil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5695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204089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567" w:right="566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-676910</wp:posOffset>
          </wp:positionH>
          <wp:positionV relativeFrom="paragraph">
            <wp:posOffset>635</wp:posOffset>
          </wp:positionV>
          <wp:extent cx="7466965" cy="10692130"/>
          <wp:effectExtent l="0" t="0" r="0" b="0"/>
          <wp:wrapNone/>
          <wp:docPr id="3" name="Imagem 1" descr="PAPEL_TIMBRADO_PDF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PAPEL_TIMBRADO_PDF (1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6696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ind w:left="567" w:right="566"/>
      <w:rPr/>
    </w:pPr>
    <w:r>
      <w:rPr/>
      <w:drawing>
        <wp:anchor behindDoc="1" distT="0" distB="0" distL="114300" distR="114300" simplePos="0" locked="0" layoutInCell="0" allowOverlap="1" relativeHeight="9">
          <wp:simplePos x="0" y="0"/>
          <wp:positionH relativeFrom="column">
            <wp:posOffset>4280535</wp:posOffset>
          </wp:positionH>
          <wp:positionV relativeFrom="paragraph">
            <wp:posOffset>356870</wp:posOffset>
          </wp:positionV>
          <wp:extent cx="2040890" cy="630555"/>
          <wp:effectExtent l="0" t="0" r="0" b="0"/>
          <wp:wrapSquare wrapText="bothSides"/>
          <wp:docPr id="4" name="Figura1" descr="C:\Users\730541481\Desktop\Logomarcas Novas\Logo Unifor VRE Ani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 descr="C:\Users\730541481\Desktop\Logomarcas Novas\Logo Unifor VRE Anil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5695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204089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Cs w:val="22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Calibri" w:hAnsi="Calibri" w:eastAsia="Calibri" w:cs="Calibri"/>
      <w:color w:val="000000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character" w:styleId="TextodebaloChar">
    <w:name w:val="Texto de balão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decomentrioChar">
    <w:name w:val="Texto de comentário Char"/>
    <w:basedOn w:val="DefaultParagraphFont"/>
    <w:qFormat/>
    <w:rPr>
      <w:sz w:val="20"/>
      <w:szCs w:val="20"/>
    </w:rPr>
  </w:style>
  <w:style w:type="character" w:styleId="AssuntodocomentrioChar">
    <w:name w:val="Assunto do comentário Char"/>
    <w:basedOn w:val="TextodecomentrioChar"/>
    <w:link w:val="annotationsubject"/>
    <w:qFormat/>
    <w:rPr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BalloonText">
    <w:name w:val="Balloon Text"/>
    <w:basedOn w:val="Normal"/>
    <w:link w:val="TextodebaloChar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119"/>
    </w:pPr>
    <w:rPr>
      <w:rFonts w:ascii="Times New Roman" w:hAnsi="Times New Roman" w:eastAsia="Times New Roman" w:cs="Times New Roman"/>
      <w:sz w:val="24"/>
      <w:szCs w:val="24"/>
    </w:rPr>
  </w:style>
  <w:style w:type="paragraph" w:styleId="Corpodetexto1">
    <w:name w:val="Corpo de texto1"/>
    <w:basedOn w:val="Normal"/>
    <w:qFormat/>
    <w:pPr>
      <w:tabs>
        <w:tab w:val="clear" w:pos="720"/>
        <w:tab w:val="left" w:pos="9498" w:leader="none"/>
      </w:tabs>
      <w:suppressAutoHyphens w:val="true"/>
      <w:spacing w:lineRule="auto" w:line="259" w:before="0" w:after="160"/>
      <w:ind w:right="374"/>
    </w:pPr>
    <w:rPr>
      <w:rFonts w:ascii="Times New Roman" w:hAnsi="Times New Roman" w:eastAsia="Times New Roman" w:cs="Times New Roman"/>
      <w:color w:val="00000A"/>
      <w:sz w:val="24"/>
      <w:szCs w:val="20"/>
      <w:lang w:eastAsia="zh-CN"/>
    </w:rPr>
  </w:style>
  <w:style w:type="paragraph" w:styleId="ListParagraph">
    <w:name w:val="List Paragraph"/>
    <w:basedOn w:val="Normal"/>
    <w:qFormat/>
    <w:pPr>
      <w:suppressAutoHyphens w:val="true"/>
      <w:spacing w:lineRule="auto" w:line="240" w:before="0" w:after="0"/>
      <w:ind w:left="720"/>
      <w:contextualSpacing/>
    </w:pPr>
    <w:rPr>
      <w:rFonts w:ascii="Times New Roman" w:hAnsi="Times New Roman" w:eastAsia="Times New Roman" w:cs="Times New Roman"/>
      <w:color w:val="00000A"/>
      <w:sz w:val="20"/>
      <w:szCs w:val="20"/>
      <w:lang w:eastAsia="zh-CN"/>
    </w:rPr>
  </w:style>
  <w:style w:type="paragraph" w:styleId="western">
    <w:name w:val="western"/>
    <w:basedOn w:val="Normal"/>
    <w:qFormat/>
    <w:pPr>
      <w:suppressAutoHyphens w:val="true"/>
      <w:spacing w:lineRule="auto" w:line="240" w:before="280" w:after="119"/>
    </w:pPr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paragraph" w:styleId="AnnotationText">
    <w:name w:val="Annotation Text"/>
    <w:basedOn w:val="Normal"/>
    <w:link w:val="TextodecomentrioCh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link w:val="AssuntodocomentrioChar"/>
    <w:qFormat/>
    <w:pPr/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6749</TotalTime>
  <Application>LibreOffice/24.2.7.2$Linux_X86_64 LibreOffice_project/420$Build-2</Application>
  <AppVersion>15.0000</AppVersion>
  <Pages>4</Pages>
  <Words>1665</Words>
  <Characters>10808</Characters>
  <CharactersWithSpaces>12369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2023-10-23T17:24:00Z</dcterms:created>
  <dc:creator>LAZARO LIMA</dc:creator>
  <dc:description/>
  <dc:language>pt-BR</dc:language>
  <cp:lastModifiedBy/>
  <cp:lastPrinted>2023-07-03T12:23:00Z</cp:lastPrinted>
  <dcterms:modified xsi:type="dcterms:W3CDTF">2026-09-01T10:52:06Z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