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B2A4A"/>
          <w:sz w:val="60"/>
        </w:rPr>
        <w:t>Projeto Integrador</w:t>
      </w:r>
    </w:p>
    <w:p>
      <w:pPr>
        <w:jc w:val="center"/>
      </w:pPr>
      <w:r>
        <w:rPr>
          <w:color w:val="2A5C8A"/>
          <w:sz w:val="30"/>
        </w:rPr>
        <w:t>Desenvolvimento de Software Integrado — DevOps</w:t>
      </w:r>
    </w:p>
    <w:p>
      <w:pPr>
        <w:spacing w:before="160"/>
        <w:jc w:val="center"/>
      </w:pPr>
      <w:r>
        <w:rPr>
          <w:color w:val="555555"/>
          <w:sz w:val="24"/>
        </w:rPr>
        <w:t>Turma 4 — Z251 | PG2305-04-Z251 | Semestre 2026.2</w:t>
      </w:r>
    </w:p>
    <w:p>
      <w:pPr>
        <w:spacing w:before="1000"/>
        <w:jc w:val="center"/>
        <w:shd w:val="clear" w:color="auto" w:fill="F2F6FA"/>
      </w:pPr>
      <w:r>
        <w:rPr>
          <w:i/>
          <w:sz w:val="21"/>
        </w:rPr>
        <w:t>Este é o enunciado oficial do projeto que sua equipe vai construir ao longo dos seis encontros. Leia-o inteiro antes do Encontro 1 — ele define como as equipes se formam, o que sua equipe entrega em cada encontro, e como isso vira nota.</w:t>
      </w:r>
    </w:p>
    <w:p>
      <w:r>
        <w:br w:type="page"/>
      </w:r>
    </w:p>
    <w:p>
      <w:pPr>
        <w:pStyle w:val="Heading1"/>
      </w:pPr>
      <w:r>
        <w:t>1. O que é o Projeto Integrador</w:t>
      </w:r>
    </w:p>
    <w:p>
      <w:r>
        <w:rPr>
          <w:b w:val="0"/>
          <w:i w:val="0"/>
        </w:rPr>
        <w:t>É um único projeto que a sua equipe constrói de forma incremental, encontro a encontro, aplicando na prática tudo que a disciplina ensina: cultura DevOps, Git e colaboração, integração contínua, containers, entrega contínua e observabilidade — sempre com uso crítico de IA quando fizer sentido.</w:t>
      </w:r>
    </w:p>
    <w:p>
      <w:r>
        <w:rPr>
          <w:b w:val="0"/>
          <w:i w:val="0"/>
        </w:rPr>
        <w:t>Não existe entrega separada de "trabalho final": o projeto final É a soma dos incrementos que sua equipe já fez em cada um dos seis encontros. Por isso, o que não for feito em um encontro afeta diretamente a nota daquele critério — não dá para deixar tudo para o Encontro 6.</w:t>
      </w:r>
    </w:p>
    <w:p>
      <w:pPr>
        <w:pStyle w:val="Heading2"/>
      </w:pPr>
      <w:r>
        <w:t>Fluxo do projeto</w:t>
      </w:r>
    </w:p>
    <w:p>
      <w:r>
        <w:rPr>
          <w:b w:val="0"/>
          <w:i w:val="0"/>
        </w:rPr>
        <w:t>Repositório → Pipeline → Imagem → Ambiente → Release → Observabilidade</w:t>
      </w:r>
    </w:p>
    <w:p>
      <w:pPr>
        <w:pStyle w:val="Heading2"/>
      </w:pPr>
      <w:r>
        <w:t>O que vale a nota</w:t>
      </w:r>
    </w:p>
    <w:p>
      <w:r>
        <w:rPr>
          <w:b w:val="0"/>
          <w:i w:val="0"/>
        </w:rPr>
        <w:t>A nota do projeto é a soma de 6 critérios, com os pesos definidos no Plano de Ensino da disciplina: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val="clear" w:color="auto" w:fill="1B2A4A"/>
          </w:tcPr>
          <w:p>
            <w:r/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4734"/>
            <w:shd w:val="clear" w:color="auto" w:fill="1B2A4A"/>
          </w:tcPr>
          <w:p>
            <w:r/>
            <w:r>
              <w:rPr>
                <w:b/>
                <w:color w:val="FFFFFF"/>
              </w:rPr>
              <w:t>Critério</w:t>
            </w:r>
          </w:p>
        </w:tc>
      </w:tr>
      <w:tr>
        <w:tc>
          <w:tcPr>
            <w:tcW w:type="dxa" w:w="4734"/>
          </w:tcPr>
          <w:p>
            <w:r>
              <w:t>25%</w:t>
            </w:r>
          </w:p>
        </w:tc>
        <w:tc>
          <w:tcPr>
            <w:tcW w:type="dxa" w:w="4734"/>
          </w:tcPr>
          <w:p>
            <w:r>
              <w:t>Projeto funcional (repositório, execução, documentação, uso de IA registrado)</w:t>
            </w:r>
          </w:p>
        </w:tc>
      </w:tr>
      <w:tr>
        <w:tc>
          <w:tcPr>
            <w:tcW w:type="dxa" w:w="4734"/>
          </w:tcPr>
          <w:p>
            <w:r>
              <w:t>25%</w:t>
            </w:r>
          </w:p>
        </w:tc>
        <w:tc>
          <w:tcPr>
            <w:tcW w:type="dxa" w:w="4734"/>
          </w:tcPr>
          <w:p>
            <w:r>
              <w:t>Pipeline CI (build, testes, qualidade, artefatos)</w:t>
            </w:r>
          </w:p>
        </w:tc>
      </w:tr>
      <w:tr>
        <w:tc>
          <w:tcPr>
            <w:tcW w:type="dxa" w:w="4734"/>
          </w:tcPr>
          <w:p>
            <w:r>
              <w:t>20%</w:t>
            </w:r>
          </w:p>
        </w:tc>
        <w:tc>
          <w:tcPr>
            <w:tcW w:type="dxa" w:w="4734"/>
          </w:tcPr>
          <w:p>
            <w:r>
              <w:t>Containers/Compose (Dockerfile, compose.yaml, variáveis, health checks)</w:t>
            </w:r>
          </w:p>
        </w:tc>
      </w:tr>
      <w:tr>
        <w:tc>
          <w:tcPr>
            <w:tcW w:type="dxa" w:w="4734"/>
          </w:tcPr>
          <w:p>
            <w:r>
              <w:t>15%</w:t>
            </w:r>
          </w:p>
        </w:tc>
        <w:tc>
          <w:tcPr>
            <w:tcW w:type="dxa" w:w="4734"/>
          </w:tcPr>
          <w:p>
            <w:r>
              <w:t>Entrega e operação (release, rollback, segurança, logs, métricas)</w:t>
            </w:r>
          </w:p>
        </w:tc>
      </w:tr>
      <w:tr>
        <w:tc>
          <w:tcPr>
            <w:tcW w:type="dxa" w:w="4734"/>
          </w:tcPr>
          <w:p>
            <w:r>
              <w:t>10%</w:t>
            </w:r>
          </w:p>
        </w:tc>
        <w:tc>
          <w:tcPr>
            <w:tcW w:type="dxa" w:w="4734"/>
          </w:tcPr>
          <w:p>
            <w:r>
              <w:t>Diagnóstico DevOps (gargalos, riscos, oportunidades de IA, proposta de evolução)</w:t>
            </w:r>
          </w:p>
        </w:tc>
      </w:tr>
      <w:tr>
        <w:tc>
          <w:tcPr>
            <w:tcW w:type="dxa" w:w="4734"/>
          </w:tcPr>
          <w:p>
            <w:r>
              <w:t>5%</w:t>
            </w:r>
          </w:p>
        </w:tc>
        <w:tc>
          <w:tcPr>
            <w:tcW w:type="dxa" w:w="4734"/>
          </w:tcPr>
          <w:p>
            <w:r>
              <w:t>Apresentação final (defesa técnica das decisões)</w:t>
            </w:r>
          </w:p>
        </w:tc>
      </w:tr>
    </w:tbl>
    <w:p>
      <w:pPr>
        <w:spacing w:after="120"/>
      </w:pPr>
    </w:p>
    <w:p>
      <w:pPr>
        <w:pBdr>
          <w:left w:val="single" w:sz="18" w:space="8" w:color="2A5C8A"/>
        </w:pBdr>
        <w:spacing w:before="80" w:after="200"/>
        <w:ind w:left="198"/>
      </w:pPr>
      <w:r>
        <w:rPr>
          <w:b/>
          <w:color w:val="2A5C8A"/>
        </w:rPr>
        <w:t xml:space="preserve">A nota é da equipe:  </w:t>
      </w:r>
      <w:r>
        <w:rPr>
          <w:i/>
        </w:rPr>
        <w:t>todos os integrantes recebem a mesma nota nesses 6 critérios. O professor observa individualmente cada aluno ao longo dos encontros — participação desigual dentro da equipe é um problema que a equipe deve resolver internamente, e que pode ser percebido nessa observação.</w:t>
      </w:r>
    </w:p>
    <w:p>
      <w:r>
        <w:br w:type="page"/>
      </w:r>
    </w:p>
    <w:p>
      <w:pPr>
        <w:pStyle w:val="Heading1"/>
      </w:pPr>
      <w:r>
        <w:t>2. Formação das Equipes e Escolha da Aplicação</w:t>
      </w:r>
    </w:p>
    <w:p>
      <w:pPr>
        <w:pStyle w:val="Heading2"/>
      </w:pPr>
      <w:r>
        <w:t>2.1 — Equipes</w:t>
      </w:r>
    </w:p>
    <w:p>
      <w:pPr>
        <w:pStyle w:val="ListBullet"/>
      </w:pPr>
      <w:r>
        <w:t>Formação livre — vocês se organizam entre si, nos primeiros minutos do Encontro 1.</w:t>
      </w:r>
    </w:p>
    <w:p>
      <w:pPr>
        <w:pStyle w:val="ListBullet"/>
      </w:pPr>
      <w:r>
        <w:t>Tamanho fixo: 4 a 5 integrantes por equipe. Nem menos (sobrecarrega poucas mãos com todas as frentes do projeto), nem mais (dilui participação e dificulta o acompanhamento de quem está realmente envolvido em cada parte).</w:t>
      </w:r>
    </w:p>
    <w:p>
      <w:pPr>
        <w:pStyle w:val="ListBullet"/>
      </w:pPr>
      <w:r>
        <w:t>Se sobrar um grupo fora dessa faixa, a turma se reorganiza na hora, com mediação do professor.</w:t>
      </w:r>
    </w:p>
    <w:p>
      <w:pPr>
        <w:pStyle w:val="Heading2"/>
      </w:pPr>
      <w:r>
        <w:t>2.2 — Escolha da aplicação</w:t>
      </w:r>
    </w:p>
    <w:p>
      <w:r>
        <w:rPr>
          <w:b w:val="0"/>
          <w:i w:val="0"/>
        </w:rPr>
        <w:t>A equipe escolhe livremente a aplicação que vai construir. A escolha precisa estar fechada até o fim do Encontro 1 — leve para o Encontro 2 o nome do projeto, a stack escolhida, os comandos de execução e o principal risco técnico identificado.</w:t>
      </w:r>
    </w:p>
    <w:p>
      <w:pPr>
        <w:pStyle w:val="Heading3"/>
      </w:pPr>
      <w:r>
        <w:t>Critérios para escolher bem</w:t>
      </w:r>
    </w:p>
    <w:p>
      <w:pPr>
        <w:pStyle w:val="ListBullet"/>
      </w:pPr>
      <w:r>
        <w:t>Aplicação pequena, mas realista — não precisa (e não deve) ser ambiciosa.</w:t>
      </w:r>
    </w:p>
    <w:p>
      <w:pPr>
        <w:pStyle w:val="ListBullet"/>
      </w:pPr>
      <w:r>
        <w:t>Precisa ter build, teste e execução local possíveis dentro do tempo do curso.</w:t>
      </w:r>
    </w:p>
    <w:p>
      <w:pPr>
        <w:pStyle w:val="ListBullet"/>
      </w:pPr>
      <w:r>
        <w:t>Idealmente com uma API + uma dependência externa ou banco de dados — isso dá material real para os laboratórios de CI, containers e observabilidade.</w:t>
      </w:r>
    </w:p>
    <w:p>
      <w:pPr>
        <w:pStyle w:val="ListBullet"/>
      </w:pPr>
      <w:r>
        <w:t>Evite stack complexa demais: o objetivo é entregar um fluxo DevOps completo em escala pequena, não construir um sistema grande.</w:t>
      </w:r>
    </w:p>
    <w:p>
      <w:pPr>
        <w:pBdr>
          <w:left w:val="single" w:sz="18" w:space="8" w:color="2A5C8A"/>
        </w:pBdr>
        <w:spacing w:before="80" w:after="200"/>
        <w:ind w:left="198"/>
      </w:pPr>
      <w:r>
        <w:rPr>
          <w:b/>
          <w:color w:val="2A5C8A"/>
        </w:rPr>
        <w:t xml:space="preserve">Dica prática:  </w:t>
      </w:r>
      <w:r>
        <w:rPr>
          <w:i/>
        </w:rPr>
        <w:t>projetos que vocês já conhecem ou já têm algo pronto (de outra disciplina, um projeto pessoal simples) tendem a funcionar melhor do que começar 100% do zero — sobra mais tempo para praticar DevOps em vez de escrever a aplicação em si.</w:t>
      </w:r>
    </w:p>
    <w:p>
      <w:r>
        <w:br w:type="page"/>
      </w:r>
    </w:p>
    <w:p>
      <w:pPr>
        <w:pStyle w:val="Heading1"/>
      </w:pPr>
      <w:r>
        <w:t>3. O Projeto Encontro a Encontro</w:t>
      </w:r>
    </w:p>
    <w:p>
      <w:r>
        <w:rPr>
          <w:b w:val="0"/>
          <w:i w:val="0"/>
        </w:rPr>
        <w:t>Esta é a tabela mais importante deste documento. Ela mostra exatamente o que sua equipe precisa ter pronto ao final de cada encontro (o "critério de aceite") e qual critério de nota aquele incremento alimenta.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963"/>
        <w:gridCol w:w="1984"/>
        <w:gridCol w:w="3911"/>
        <w:gridCol w:w="1474"/>
      </w:tblGrid>
      <w:tr>
        <w:tc>
          <w:tcPr>
            <w:shd w:val="clear" w:color="auto" w:fill="1B2A4A"/>
            <w:tcW w:w="737" w:type="dxa"/>
          </w:tcPr>
          <w:p>
            <w:r/>
            <w:r>
              <w:rPr>
                <w:b/>
                <w:color w:val="FFFFFF"/>
              </w:rPr>
              <w:t>Enc.</w:t>
            </w:r>
          </w:p>
        </w:tc>
        <w:tc>
          <w:tcPr>
            <w:shd w:val="clear" w:color="auto" w:fill="1B2A4A"/>
            <w:tcW w:w="963" w:type="dxa"/>
          </w:tcPr>
          <w:p>
            <w:r/>
            <w:r>
              <w:rPr>
                <w:b/>
                <w:color w:val="FFFFFF"/>
              </w:rPr>
              <w:t>Data</w:t>
            </w:r>
          </w:p>
        </w:tc>
        <w:tc>
          <w:tcPr>
            <w:shd w:val="clear" w:color="auto" w:fill="1B2A4A"/>
            <w:tcW w:w="1984" w:type="dxa"/>
          </w:tcPr>
          <w:p>
            <w:r/>
            <w:r>
              <w:rPr>
                <w:b/>
                <w:color w:val="FFFFFF"/>
              </w:rPr>
              <w:t>Entregável</w:t>
            </w:r>
          </w:p>
        </w:tc>
        <w:tc>
          <w:tcPr>
            <w:shd w:val="clear" w:color="auto" w:fill="1B2A4A"/>
            <w:tcW w:w="3911" w:type="dxa"/>
          </w:tcPr>
          <w:p>
            <w:r/>
            <w:r>
              <w:rPr>
                <w:b/>
                <w:color w:val="FFFFFF"/>
              </w:rPr>
              <w:t>Critério de aceite</w:t>
            </w:r>
          </w:p>
        </w:tc>
        <w:tc>
          <w:tcPr>
            <w:shd w:val="clear" w:color="auto" w:fill="1B2A4A"/>
            <w:tcW w:w="1474" w:type="dxa"/>
          </w:tcPr>
          <w:p>
            <w:r/>
            <w:r>
              <w:rPr>
                <w:b/>
                <w:color w:val="FFFFFF"/>
              </w:rPr>
              <w:t>Alimenta</w:t>
            </w:r>
          </w:p>
        </w:tc>
      </w:tr>
      <w:tr>
        <w:tc>
          <w:tcPr>
            <w:tcW w:w="737" w:type="dxa"/>
          </w:tcPr>
          <w:p>
            <w:r>
              <w:t>E1</w:t>
            </w:r>
          </w:p>
        </w:tc>
        <w:tc>
          <w:tcPr>
            <w:tcW w:w="963" w:type="dxa"/>
          </w:tcPr>
          <w:p>
            <w:r>
              <w:t>10/09</w:t>
            </w:r>
          </w:p>
        </w:tc>
        <w:tc>
          <w:tcPr>
            <w:tcW w:w="1984" w:type="dxa"/>
          </w:tcPr>
          <w:p>
            <w:r>
              <w:t>Diagnóstico (1 pág) + aplicação escolhida</w:t>
            </w:r>
          </w:p>
        </w:tc>
        <w:tc>
          <w:tcPr>
            <w:tcW w:w="3911" w:type="dxa"/>
          </w:tcPr>
          <w:p>
            <w:r>
              <w:t>3 gargalos priorizados, 1 melhoria escolhida, nome/stack/comandos da app definidos</w:t>
            </w:r>
          </w:p>
        </w:tc>
        <w:tc>
          <w:tcPr>
            <w:tcW w:w="1474" w:type="dxa"/>
          </w:tcPr>
          <w:p>
            <w:r>
              <w:t>10% Diagnóstico</w:t>
            </w:r>
          </w:p>
        </w:tc>
      </w:tr>
      <w:tr>
        <w:tc>
          <w:tcPr>
            <w:tcW w:w="737" w:type="dxa"/>
          </w:tcPr>
          <w:p>
            <w:r>
              <w:t>E2</w:t>
            </w:r>
          </w:p>
        </w:tc>
        <w:tc>
          <w:tcPr>
            <w:tcW w:w="963" w:type="dxa"/>
          </w:tcPr>
          <w:p>
            <w:r>
              <w:t>11/09</w:t>
            </w:r>
          </w:p>
        </w:tc>
        <w:tc>
          <w:tcPr>
            <w:tcW w:w="1984" w:type="dxa"/>
          </w:tcPr>
          <w:p>
            <w:r>
              <w:t>Repositório + PR + tag v0.1.0</w:t>
            </w:r>
          </w:p>
        </w:tc>
        <w:tc>
          <w:tcPr>
            <w:tcW w:w="3911" w:type="dxa"/>
          </w:tcPr>
          <w:p>
            <w:r>
              <w:t>App roda a partir de um clone limpo; PR tem objetivo, evidência de teste e risco descritos</w:t>
            </w:r>
          </w:p>
        </w:tc>
        <w:tc>
          <w:tcPr>
            <w:tcW w:w="1474" w:type="dxa"/>
          </w:tcPr>
          <w:p>
            <w:r>
              <w:t>25% Projeto funcional</w:t>
            </w:r>
          </w:p>
        </w:tc>
      </w:tr>
      <w:tr>
        <w:tc>
          <w:tcPr>
            <w:tcW w:w="737" w:type="dxa"/>
          </w:tcPr>
          <w:p>
            <w:r>
              <w:t>E3</w:t>
            </w:r>
          </w:p>
        </w:tc>
        <w:tc>
          <w:tcPr>
            <w:tcW w:w="963" w:type="dxa"/>
          </w:tcPr>
          <w:p>
            <w:r>
              <w:t>12/09</w:t>
            </w:r>
          </w:p>
        </w:tc>
        <w:tc>
          <w:tcPr>
            <w:tcW w:w="1984" w:type="dxa"/>
          </w:tcPr>
          <w:p>
            <w:r>
              <w:t>Pipeline CI</w:t>
            </w:r>
          </w:p>
        </w:tc>
        <w:tc>
          <w:tcPr>
            <w:tcW w:w="3911" w:type="dxa"/>
          </w:tcPr>
          <w:p>
            <w:r>
              <w:t>Roda a cada push/PR; ao menos 1 teste real; 1 falha analisada e corrigida</w:t>
            </w:r>
          </w:p>
        </w:tc>
        <w:tc>
          <w:tcPr>
            <w:tcW w:w="1474" w:type="dxa"/>
          </w:tcPr>
          <w:p>
            <w:r>
              <w:t>25% Pipeline CI</w:t>
            </w:r>
          </w:p>
        </w:tc>
      </w:tr>
      <w:tr>
        <w:tc>
          <w:tcPr>
            <w:tcW w:w="737" w:type="dxa"/>
          </w:tcPr>
          <w:p>
            <w:r>
              <w:t>E4</w:t>
            </w:r>
          </w:p>
        </w:tc>
        <w:tc>
          <w:tcPr>
            <w:tcW w:w="963" w:type="dxa"/>
          </w:tcPr>
          <w:p>
            <w:r>
              <w:t>24/09</w:t>
            </w:r>
          </w:p>
        </w:tc>
        <w:tc>
          <w:tcPr>
            <w:tcW w:w="1984" w:type="dxa"/>
          </w:tcPr>
          <w:p>
            <w:r>
              <w:t>Dockerfile + compose.yaml</w:t>
            </w:r>
          </w:p>
        </w:tc>
        <w:tc>
          <w:tcPr>
            <w:tcW w:w="3911" w:type="dxa"/>
          </w:tcPr>
          <w:p>
            <w:r>
              <w:t>"docker compose up --build" sobe do zero sem passo manual extra; 1 falha de container diagnosticada</w:t>
            </w:r>
          </w:p>
        </w:tc>
        <w:tc>
          <w:tcPr>
            <w:tcW w:w="1474" w:type="dxa"/>
          </w:tcPr>
          <w:p>
            <w:r>
              <w:t>20% Containers/Compose</w:t>
            </w:r>
          </w:p>
        </w:tc>
      </w:tr>
      <w:tr>
        <w:tc>
          <w:tcPr>
            <w:tcW w:w="737" w:type="dxa"/>
          </w:tcPr>
          <w:p>
            <w:r>
              <w:t>E5</w:t>
            </w:r>
          </w:p>
        </w:tc>
        <w:tc>
          <w:tcPr>
            <w:tcW w:w="963" w:type="dxa"/>
          </w:tcPr>
          <w:p>
            <w:r>
              <w:t>25/09</w:t>
            </w:r>
          </w:p>
        </w:tc>
        <w:tc>
          <w:tcPr>
            <w:tcW w:w="1984" w:type="dxa"/>
          </w:tcPr>
          <w:p>
            <w:r>
              <w:t>Release notes + plano de rollback</w:t>
            </w:r>
          </w:p>
        </w:tc>
        <w:tc>
          <w:tcPr>
            <w:tcW w:w="3911" w:type="dxa"/>
          </w:tcPr>
          <w:p>
            <w:r>
              <w:t>Rollback com passos concretos (não genérico); sem segredo exposto no repositório</w:t>
            </w:r>
          </w:p>
        </w:tc>
        <w:tc>
          <w:tcPr>
            <w:tcW w:w="1474" w:type="dxa"/>
          </w:tcPr>
          <w:p>
            <w:r>
              <w:t>15% Entrega/operação</w:t>
            </w:r>
          </w:p>
        </w:tc>
      </w:tr>
      <w:tr>
        <w:tc>
          <w:tcPr>
            <w:tcW w:w="737" w:type="dxa"/>
          </w:tcPr>
          <w:p>
            <w:r>
              <w:t>E6</w:t>
            </w:r>
          </w:p>
        </w:tc>
        <w:tc>
          <w:tcPr>
            <w:tcW w:w="963" w:type="dxa"/>
          </w:tcPr>
          <w:p>
            <w:r>
              <w:t>26/09</w:t>
            </w:r>
          </w:p>
        </w:tc>
        <w:tc>
          <w:tcPr>
            <w:tcW w:w="1984" w:type="dxa"/>
          </w:tcPr>
          <w:p>
            <w:r>
              <w:t>Observabilidade + incidente + apresentação</w:t>
            </w:r>
          </w:p>
        </w:tc>
        <w:tc>
          <w:tcPr>
            <w:tcW w:w="3911" w:type="dxa"/>
          </w:tcPr>
          <w:p>
            <w:r>
              <w:t>Causa raiz identificada (não só sintoma); apresentação cobre as 5 peças anteriores</w:t>
            </w:r>
          </w:p>
        </w:tc>
        <w:tc>
          <w:tcPr>
            <w:tcW w:w="1474" w:type="dxa"/>
          </w:tcPr>
          <w:p>
            <w:r>
              <w:t>5% Apresentação final</w:t>
            </w:r>
          </w:p>
        </w:tc>
      </w:tr>
    </w:tbl>
    <w:p>
      <w:pPr>
        <w:spacing w:after="120"/>
      </w:pPr>
    </w:p>
    <w:p>
      <w:pPr>
        <w:pBdr>
          <w:left w:val="single" w:sz="18" w:space="8" w:color="2A5C8A"/>
        </w:pBdr>
        <w:spacing w:before="80" w:after="200"/>
        <w:ind w:left="198"/>
      </w:pPr>
      <w:r>
        <w:rPr>
          <w:b/>
          <w:color w:val="2A5C8A"/>
        </w:rPr>
        <w:t xml:space="preserve">Regra de ouro:  </w:t>
      </w:r>
      <w:r>
        <w:rPr>
          <w:i/>
        </w:rPr>
        <w:t>o que não ficar pronto no encontro em que deveria ficar pronto não "se resolve depois" — cada linha da tabela é avaliada com base no que existir no repositório no fim do Encontro 6. Atrasar um incremento reduz diretamente a nota daquele critério.</w:t>
      </w:r>
    </w:p>
    <w:p>
      <w:pPr>
        <w:pStyle w:val="Heading2"/>
      </w:pPr>
      <w:r>
        <w:t>Artefatos mínimos esperados no repositório final</w:t>
      </w:r>
    </w:p>
    <w:p>
      <w:pPr>
        <w:pStyle w:val="ListBullet"/>
      </w:pPr>
      <w:r>
        <w:t>README de execução (como rodar o projeto do zero).</w:t>
      </w:r>
    </w:p>
    <w:p>
      <w:pPr>
        <w:pStyle w:val="ListBullet"/>
      </w:pPr>
      <w:r>
        <w:t>Pipeline de CI versionado.</w:t>
      </w:r>
    </w:p>
    <w:p>
      <w:pPr>
        <w:pStyle w:val="ListBullet"/>
      </w:pPr>
      <w:r>
        <w:t>Dockerfile e compose.yaml.</w:t>
      </w:r>
    </w:p>
    <w:p>
      <w:pPr>
        <w:pStyle w:val="ListBullet"/>
      </w:pPr>
      <w:r>
        <w:t>Evidências de build/teste/release (prints, logs, links).</w:t>
      </w:r>
    </w:p>
    <w:p>
      <w:pPr>
        <w:pStyle w:val="ListBullet"/>
      </w:pPr>
      <w:r>
        <w:t>Registro do uso de IA, quando aplicado — o que foi pedido, o que foi aceito, o que foi corrigido.</w:t>
      </w:r>
    </w:p>
    <w:p>
      <w:r>
        <w:br w:type="page"/>
      </w:r>
    </w:p>
    <w:p>
      <w:pPr>
        <w:pStyle w:val="Heading1"/>
      </w:pPr>
      <w:r>
        <w:t>4. Como a Nota é Calculada</w:t>
      </w:r>
    </w:p>
    <w:p>
      <w:r>
        <w:rPr>
          <w:b w:val="0"/>
          <w:i w:val="0"/>
        </w:rPr>
        <w:t>No Encontro 6, o professor avalia o estado final do repositório de cada equipe contra os 6 critérios do Plano de Ensino, usando a mesma escala de 4 níveis para todos: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shd w:val="clear" w:color="auto" w:fill="1B2A4A"/>
          </w:tcPr>
          <w:p>
            <w:r/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156"/>
            <w:shd w:val="clear" w:color="auto" w:fill="1B2A4A"/>
          </w:tcPr>
          <w:p>
            <w:r/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3156"/>
            <w:shd w:val="clear" w:color="auto" w:fill="1B2A4A"/>
          </w:tcPr>
          <w:p>
            <w:r/>
            <w:r>
              <w:rPr>
                <w:b/>
                <w:color w:val="FFFFFF"/>
              </w:rPr>
              <w:t>O que caracteriza</w:t>
            </w:r>
          </w:p>
        </w:tc>
      </w:tr>
      <w:tr>
        <w:tc>
          <w:tcPr>
            <w:tcW w:type="dxa" w:w="3156"/>
          </w:tcPr>
          <w:p>
            <w:r>
              <w:t>Ótimo</w:t>
            </w:r>
          </w:p>
        </w:tc>
        <w:tc>
          <w:tcPr>
            <w:tcW w:type="dxa" w:w="3156"/>
          </w:tcPr>
          <w:p>
            <w:r>
              <w:t>9-10</w:t>
            </w:r>
          </w:p>
        </w:tc>
        <w:tc>
          <w:tcPr>
            <w:tcW w:type="dxa" w:w="3156"/>
          </w:tcPr>
          <w:p>
            <w:r>
              <w:t>Entregável completo, evidência clara, decisão técnica justificada.</w:t>
            </w:r>
          </w:p>
        </w:tc>
      </w:tr>
      <w:tr>
        <w:tc>
          <w:tcPr>
            <w:tcW w:type="dxa" w:w="3156"/>
          </w:tcPr>
          <w:p>
            <w:r>
              <w:t>Bom</w:t>
            </w:r>
          </w:p>
        </w:tc>
        <w:tc>
          <w:tcPr>
            <w:tcW w:type="dxa" w:w="3156"/>
          </w:tcPr>
          <w:p>
            <w:r>
              <w:t>7-8</w:t>
            </w:r>
          </w:p>
        </w:tc>
        <w:tc>
          <w:tcPr>
            <w:tcW w:type="dxa" w:w="3156"/>
          </w:tcPr>
          <w:p>
            <w:r>
              <w:t>Entregável completo, mas com lacuna pontual.</w:t>
            </w:r>
          </w:p>
        </w:tc>
      </w:tr>
      <w:tr>
        <w:tc>
          <w:tcPr>
            <w:tcW w:type="dxa" w:w="3156"/>
          </w:tcPr>
          <w:p>
            <w:r>
              <w:t>Regular</w:t>
            </w:r>
          </w:p>
        </w:tc>
        <w:tc>
          <w:tcPr>
            <w:tcW w:type="dxa" w:w="3156"/>
          </w:tcPr>
          <w:p>
            <w:r>
              <w:t>5-6</w:t>
            </w:r>
          </w:p>
        </w:tc>
        <w:tc>
          <w:tcPr>
            <w:tcW w:type="dxa" w:w="3156"/>
          </w:tcPr>
          <w:p>
            <w:r>
              <w:t>Entregável parcial ou superficial (ex.: pipeline existe, mas não prova nada real).</w:t>
            </w:r>
          </w:p>
        </w:tc>
      </w:tr>
      <w:tr>
        <w:tc>
          <w:tcPr>
            <w:tcW w:type="dxa" w:w="3156"/>
          </w:tcPr>
          <w:p>
            <w:r>
              <w:t>Insuficiente</w:t>
            </w:r>
          </w:p>
        </w:tc>
        <w:tc>
          <w:tcPr>
            <w:tcW w:type="dxa" w:w="3156"/>
          </w:tcPr>
          <w:p>
            <w:r>
              <w:t>0-4</w:t>
            </w:r>
          </w:p>
        </w:tc>
        <w:tc>
          <w:tcPr>
            <w:tcW w:type="dxa" w:w="3156"/>
          </w:tcPr>
          <w:p>
            <w:r>
              <w:t>Entregável ausente ou não funcional.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A nota final da equipe é a soma dos 6 critérios já multiplicados pelo peso oficial de cada um. Não existe arredondamento generoso por esforço — a régua é sempre "o entregável existe e funciona?" antes de "está bem documentado/justificado?".</w:t>
      </w:r>
    </w:p>
    <w:p>
      <w:r>
        <w:br w:type="page"/>
      </w:r>
    </w:p>
    <w:p>
      <w:pPr>
        <w:pStyle w:val="Heading1"/>
      </w:pPr>
      <w:r>
        <w:t>5. Uso de IA no Projeto</w:t>
      </w:r>
    </w:p>
    <w:p>
      <w:r>
        <w:rPr>
          <w:b w:val="0"/>
          <w:i w:val="0"/>
        </w:rPr>
        <w:t>IA (Copilot, ChatGPT/Codex, Cursor, Gemini Code Assist, Amazon Q ou equivalente) pode ser usada livremente ao longo do projeto — inclusive é incentivada. As regras abaixo valem para toda a disciplina, não só para o projeto.</w:t>
      </w:r>
    </w:p>
    <w:p>
      <w:pPr>
        <w:pStyle w:val="Heading3"/>
      </w:pPr>
      <w:r>
        <w:t>Pode usar IA para</w:t>
      </w:r>
    </w:p>
    <w:p>
      <w:pPr>
        <w:pStyle w:val="ListBullet"/>
      </w:pPr>
      <w:r>
        <w:t>Entender código, erro, log ou pipeline.</w:t>
      </w:r>
    </w:p>
    <w:p>
      <w:pPr>
        <w:pStyle w:val="ListBullet"/>
      </w:pPr>
      <w:r>
        <w:t>Propor testes, refatorações pequenas e documentação.</w:t>
      </w:r>
    </w:p>
    <w:p>
      <w:pPr>
        <w:pStyle w:val="ListBullet"/>
      </w:pPr>
      <w:r>
        <w:t>Gerar hipóteses de causa para falhas.</w:t>
      </w:r>
    </w:p>
    <w:p>
      <w:pPr>
        <w:pStyle w:val="ListBullet"/>
      </w:pPr>
      <w:r>
        <w:t>Revisar PRs com checklist explícito.</w:t>
      </w:r>
    </w:p>
    <w:p>
      <w:pPr>
        <w:pStyle w:val="ListBullet"/>
      </w:pPr>
      <w:r>
        <w:t>Comparar alternativas técnicas e tradeoffs.</w:t>
      </w:r>
    </w:p>
    <w:p>
      <w:pPr>
        <w:pStyle w:val="Heading3"/>
      </w:pPr>
      <w:r>
        <w:t>Não pode</w:t>
      </w:r>
    </w:p>
    <w:p>
      <w:pPr>
        <w:pStyle w:val="ListBullet"/>
      </w:pPr>
      <w:r>
        <w:t>Enviar segredos, chaves, tokens ou dados pessoais para qualquer ferramenta de IA.</w:t>
      </w:r>
    </w:p>
    <w:p>
      <w:pPr>
        <w:pStyle w:val="ListBullet"/>
      </w:pPr>
      <w:r>
        <w:t>Entregar código sem entender e validar o que foi gerado.</w:t>
      </w:r>
    </w:p>
    <w:p>
      <w:pPr>
        <w:pStyle w:val="ListBullet"/>
      </w:pPr>
      <w:r>
        <w:t>Ocultar o uso de IA quando ele impactou a entrega.</w:t>
      </w:r>
    </w:p>
    <w:p>
      <w:pPr>
        <w:pStyle w:val="ListBullet"/>
      </w:pPr>
      <w:r>
        <w:t>Aceitar comandos perigosos sem revisão.</w:t>
      </w:r>
    </w:p>
    <w:p>
      <w:pPr>
        <w:pStyle w:val="ListBullet"/>
      </w:pPr>
      <w:r>
        <w:t>Substituir teste, revisão e defesa técnica por texto gerado.</w:t>
      </w:r>
    </w:p>
    <w:p>
      <w:pPr>
        <w:pBdr>
          <w:left w:val="single" w:sz="18" w:space="8" w:color="2A5C8A"/>
        </w:pBdr>
        <w:spacing w:before="80" w:after="200"/>
        <w:ind w:left="198"/>
      </w:pPr>
      <w:r>
        <w:rPr>
          <w:b/>
          <w:color w:val="2A5C8A"/>
        </w:rPr>
        <w:t xml:space="preserve">Regra prática:  </w:t>
      </w:r>
      <w:r>
        <w:rPr>
          <w:i/>
        </w:rPr>
        <w:t>toda saída de IA é hipótese até ser validada por teste, execução ou revisão humana. Se a equipe não conseguir explicar e defender o que a IA sugeriu, isso conta contra a nota — não a favor.</w:t>
      </w:r>
    </w:p>
    <w:p>
      <w:r>
        <w:br w:type="page"/>
      </w:r>
    </w:p>
    <w:p>
      <w:pPr>
        <w:pStyle w:val="Heading1"/>
      </w:pPr>
      <w:r>
        <w:t>6. Submissão Final</w:t>
      </w:r>
    </w:p>
    <w:p>
      <w:pPr>
        <w:pStyle w:val="ListBullet"/>
      </w:pPr>
      <w:r>
        <w:rPr>
          <w:b/>
        </w:rPr>
        <w:t xml:space="preserve">O quê — </w:t>
      </w:r>
      <w:r>
        <w:t>um único link de repositório por equipe (GitHub, GitLab ou Azure DevOps).</w:t>
      </w:r>
    </w:p>
    <w:p>
      <w:pPr>
        <w:pStyle w:val="ListBullet"/>
      </w:pPr>
      <w:r>
        <w:rPr>
          <w:b/>
        </w:rPr>
        <w:t xml:space="preserve">Onde vivem as evidências — </w:t>
      </w:r>
      <w:r>
        <w:t>tudo dentro do próprio repositório: README, arquivos de pipeline, Dockerfile, compose.yaml, release notes, plano de rollback, registro de uso de IA, mini relatório de incidente. Nada se avalia fora do repositório.</w:t>
      </w:r>
    </w:p>
    <w:p>
      <w:pPr>
        <w:pStyle w:val="ListBullet"/>
      </w:pPr>
      <w:r>
        <w:rPr>
          <w:b/>
        </w:rPr>
        <w:t xml:space="preserve">Quando — </w:t>
      </w:r>
      <w:r>
        <w:t>até o fim do Encontro 6 (26/09/2026).</w:t>
      </w:r>
    </w:p>
    <w:p>
      <w:pPr>
        <w:pStyle w:val="ListBullet"/>
      </w:pPr>
      <w:r>
        <w:rPr>
          <w:b/>
        </w:rPr>
        <w:t xml:space="preserve">Apresentação — </w:t>
      </w:r>
      <w:r>
        <w:t>5 a 7 minutos por equipe, no próprio Encontro 6, cobrindo: contexto e diagnóstico; demonstração técnica (repositório, pipeline, container, release, operação); defesa crítica (tradeoffs, uso de IA, próximos passos).</w:t>
      </w:r>
    </w:p>
    <w:p>
      <w:pPr>
        <w:pStyle w:val="Heading2"/>
      </w:pPr>
      <w:r>
        <w:t>Checklist final antes de apresentar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val="clear" w:color="auto" w:fill="1B2A4A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4734"/>
            <w:shd w:val="clear" w:color="auto" w:fill="1B2A4A"/>
          </w:tcPr>
          <w:p>
            <w:r/>
            <w:r>
              <w:rPr>
                <w:b/>
                <w:color w:val="FFFFFF"/>
              </w:rPr>
              <w:t>Itens</w:t>
            </w:r>
          </w:p>
        </w:tc>
      </w:tr>
      <w:tr>
        <w:tc>
          <w:tcPr>
            <w:tcW w:type="dxa" w:w="4734"/>
          </w:tcPr>
          <w:p>
            <w:r>
              <w:t>Repositório</w:t>
            </w:r>
          </w:p>
        </w:tc>
        <w:tc>
          <w:tcPr>
            <w:tcW w:type="dxa" w:w="4734"/>
          </w:tcPr>
          <w:p>
            <w:r>
              <w:t>README atualizado; commits pequenos e claros; PR ou evidência de revisão; tag/release inicial; decisões técnicas registradas</w:t>
            </w:r>
          </w:p>
        </w:tc>
      </w:tr>
      <w:tr>
        <w:tc>
          <w:tcPr>
            <w:tcW w:type="dxa" w:w="4734"/>
          </w:tcPr>
          <w:p>
            <w:r>
              <w:t>Automação</w:t>
            </w:r>
          </w:p>
        </w:tc>
        <w:tc>
          <w:tcPr>
            <w:tcW w:type="dxa" w:w="4734"/>
          </w:tcPr>
          <w:p>
            <w:r>
              <w:t>Pipeline CI executando; testes ou validações reais; logs de falha analisados; artefato/imagem, se aplicável; correção registrada</w:t>
            </w:r>
          </w:p>
        </w:tc>
      </w:tr>
      <w:tr>
        <w:tc>
          <w:tcPr>
            <w:tcW w:type="dxa" w:w="4734"/>
          </w:tcPr>
          <w:p>
            <w:r>
              <w:t>Operação</w:t>
            </w:r>
          </w:p>
        </w:tc>
        <w:tc>
          <w:tcPr>
            <w:tcW w:type="dxa" w:w="4734"/>
          </w:tcPr>
          <w:p>
            <w:r>
              <w:t>Dockerfile e compose.yaml; execução reproduzível; plano de release/rollback; logs/métricas ou incidente simulado; registro de IA, quando usado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5C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