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97" w:rsidRDefault="00502897">
      <w:pPr>
        <w:pStyle w:val="Ttulo"/>
        <w:jc w:val="right"/>
        <w:rPr>
          <w:lang w:val="es-NI"/>
        </w:rPr>
      </w:pPr>
      <w:r>
        <w:rPr>
          <w:lang w:val="es-NI"/>
        </w:rPr>
        <w:t xml:space="preserve">    </w:t>
      </w:r>
      <w:r w:rsidR="00C2469D" w:rsidRPr="00267F59">
        <w:rPr>
          <w:lang w:val="es-CO"/>
        </w:rPr>
        <w:t>SMUSURA0</w:t>
      </w:r>
    </w:p>
    <w:p w:rsidR="00502897" w:rsidRDefault="00340073">
      <w:pPr>
        <w:pStyle w:val="Ttulo"/>
        <w:jc w:val="right"/>
        <w:rPr>
          <w:lang w:val="es-NI"/>
        </w:rPr>
      </w:pPr>
      <w:r>
        <w:rPr>
          <w:lang w:val="es-CO"/>
        </w:rPr>
        <w:t>Sc</w:t>
      </w:r>
      <w:r w:rsidR="00BE7F5C">
        <w:rPr>
          <w:lang w:val="es-CO"/>
        </w:rPr>
        <w:t>n</w:t>
      </w:r>
      <w:r w:rsidR="00C2469D" w:rsidRPr="00267F59">
        <w:rPr>
          <w:lang w:val="es-CO"/>
        </w:rPr>
        <w:t>Mant</w:t>
      </w:r>
      <w:r w:rsidR="00BE7F5C">
        <w:rPr>
          <w:lang w:val="es-CO"/>
        </w:rPr>
        <w:t>C</w:t>
      </w:r>
      <w:r w:rsidR="001D4D67">
        <w:rPr>
          <w:lang w:val="es-CO"/>
        </w:rPr>
        <w:t>atalogoContable</w:t>
      </w:r>
    </w:p>
    <w:p w:rsidR="00502897" w:rsidRDefault="00502897">
      <w:pPr>
        <w:pStyle w:val="Ttulo"/>
        <w:jc w:val="right"/>
        <w:rPr>
          <w:sz w:val="28"/>
          <w:lang w:val="es-NI"/>
        </w:rPr>
      </w:pPr>
      <w:r>
        <w:rPr>
          <w:sz w:val="28"/>
          <w:lang w:val="es-NI"/>
        </w:rPr>
        <w:t>Versión &lt;1.</w:t>
      </w:r>
      <w:r w:rsidR="00BE7F5C">
        <w:rPr>
          <w:sz w:val="28"/>
          <w:lang w:val="es-NI"/>
        </w:rPr>
        <w:t>0</w:t>
      </w:r>
      <w:r>
        <w:rPr>
          <w:sz w:val="28"/>
          <w:lang w:val="es-NI"/>
        </w:rPr>
        <w:t>&gt;</w:t>
      </w:r>
    </w:p>
    <w:p w:rsidR="00502897" w:rsidRDefault="00502897">
      <w:pPr>
        <w:pStyle w:val="InfoBlue"/>
        <w:jc w:val="both"/>
      </w:pPr>
    </w:p>
    <w:p w:rsidR="00502897" w:rsidRDefault="00502897">
      <w:pPr>
        <w:pStyle w:val="Textoindependiente"/>
        <w:jc w:val="both"/>
        <w:rPr>
          <w:lang w:val="es-NI"/>
        </w:rPr>
      </w:pPr>
    </w:p>
    <w:p w:rsidR="00502897" w:rsidRDefault="00502897">
      <w:pPr>
        <w:pStyle w:val="Paragraph1"/>
        <w:spacing w:before="0" w:line="240" w:lineRule="atLeast"/>
        <w:rPr>
          <w:lang w:val="es-NI"/>
        </w:rPr>
        <w:sectPr w:rsidR="00502897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02897" w:rsidRDefault="00502897">
      <w:pPr>
        <w:pStyle w:val="Ttulo"/>
        <w:jc w:val="both"/>
        <w:rPr>
          <w:lang w:val="es-NI"/>
        </w:rPr>
      </w:pPr>
      <w:r>
        <w:rPr>
          <w:lang w:val="es-NI"/>
        </w:rPr>
        <w:lastRenderedPageBreak/>
        <w:t>Historia de Revisiones</w:t>
      </w:r>
    </w:p>
    <w:tbl>
      <w:tblPr>
        <w:tblW w:w="9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42"/>
        <w:gridCol w:w="1476"/>
        <w:gridCol w:w="1061"/>
        <w:gridCol w:w="3116"/>
        <w:gridCol w:w="1800"/>
        <w:gridCol w:w="1195"/>
      </w:tblGrid>
      <w:tr w:rsidR="00502897" w:rsidRPr="00C332F8" w:rsidTr="00C332F8">
        <w:tc>
          <w:tcPr>
            <w:tcW w:w="1242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Fecha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</w:rPr>
            </w:pPr>
            <w:r w:rsidRPr="00C332F8">
              <w:rPr>
                <w:rFonts w:ascii="Arial" w:hAnsi="Arial" w:cs="Arial"/>
                <w:b/>
              </w:rPr>
              <w:t>Iteración</w:t>
            </w:r>
          </w:p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sz w:val="16"/>
              </w:rPr>
            </w:pPr>
            <w:r w:rsidRPr="00C332F8">
              <w:rPr>
                <w:rFonts w:ascii="Arial" w:hAnsi="Arial" w:cs="Arial"/>
                <w:b/>
                <w:sz w:val="16"/>
              </w:rPr>
              <w:t>(Façade, Filled, Focused, Refined)</w:t>
            </w:r>
          </w:p>
        </w:tc>
        <w:tc>
          <w:tcPr>
            <w:tcW w:w="1061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Versión</w:t>
            </w:r>
          </w:p>
        </w:tc>
        <w:tc>
          <w:tcPr>
            <w:tcW w:w="311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Descripción</w:t>
            </w:r>
          </w:p>
        </w:tc>
        <w:tc>
          <w:tcPr>
            <w:tcW w:w="1800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Autor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b/>
                <w:lang w:val="es-NI"/>
              </w:rPr>
            </w:pPr>
            <w:r w:rsidRPr="00C332F8">
              <w:rPr>
                <w:rFonts w:ascii="Arial" w:hAnsi="Arial" w:cs="Arial"/>
                <w:b/>
                <w:lang w:val="es-NI"/>
              </w:rPr>
              <w:t>Duración</w:t>
            </w:r>
          </w:p>
        </w:tc>
      </w:tr>
      <w:tr w:rsidR="00502897" w:rsidRPr="00C332F8" w:rsidTr="00C332F8">
        <w:tc>
          <w:tcPr>
            <w:tcW w:w="1242" w:type="dxa"/>
          </w:tcPr>
          <w:p w:rsidR="00502897" w:rsidRPr="00C332F8" w:rsidRDefault="00BE7F5C" w:rsidP="00BE7F5C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28</w:t>
            </w:r>
            <w:r w:rsidR="00502897" w:rsidRPr="00C332F8">
              <w:rPr>
                <w:rFonts w:ascii="Arial" w:hAnsi="Arial" w:cs="Arial"/>
                <w:lang w:val="es-NI"/>
              </w:rPr>
              <w:t>/0</w:t>
            </w:r>
            <w:r>
              <w:rPr>
                <w:rFonts w:ascii="Arial" w:hAnsi="Arial" w:cs="Arial"/>
                <w:lang w:val="es-NI"/>
              </w:rPr>
              <w:t>5</w:t>
            </w:r>
            <w:r w:rsidR="00502897" w:rsidRPr="00C332F8">
              <w:rPr>
                <w:rFonts w:ascii="Arial" w:hAnsi="Arial" w:cs="Arial"/>
                <w:lang w:val="es-NI"/>
              </w:rPr>
              <w:t>/200</w:t>
            </w:r>
            <w:r>
              <w:rPr>
                <w:rFonts w:ascii="Arial" w:hAnsi="Arial" w:cs="Arial"/>
                <w:lang w:val="es-NI"/>
              </w:rPr>
              <w:t>8</w:t>
            </w:r>
          </w:p>
        </w:tc>
        <w:tc>
          <w:tcPr>
            <w:tcW w:w="1476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</w:p>
        </w:tc>
        <w:tc>
          <w:tcPr>
            <w:tcW w:w="1061" w:type="dxa"/>
          </w:tcPr>
          <w:p w:rsidR="00502897" w:rsidRPr="00C332F8" w:rsidRDefault="00C332F8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1.0</w:t>
            </w:r>
          </w:p>
        </w:tc>
        <w:tc>
          <w:tcPr>
            <w:tcW w:w="3116" w:type="dxa"/>
          </w:tcPr>
          <w:p w:rsidR="00502897" w:rsidRPr="00C332F8" w:rsidRDefault="00502897" w:rsidP="00F5722F">
            <w:pPr>
              <w:pStyle w:val="Tabletext"/>
              <w:jc w:val="both"/>
              <w:rPr>
                <w:rFonts w:ascii="Arial" w:hAnsi="Arial" w:cs="Arial"/>
                <w:lang w:val="es-NI"/>
              </w:rPr>
            </w:pPr>
            <w:r w:rsidRPr="00C332F8">
              <w:rPr>
                <w:rFonts w:ascii="Arial" w:hAnsi="Arial" w:cs="Arial"/>
                <w:lang w:val="es-NI"/>
              </w:rPr>
              <w:t>Generación del caso de uso</w:t>
            </w:r>
            <w:r w:rsidR="00F5722F">
              <w:rPr>
                <w:rFonts w:ascii="Arial" w:hAnsi="Arial" w:cs="Arial"/>
                <w:lang w:val="es-NI"/>
              </w:rPr>
              <w:t>.</w:t>
            </w:r>
          </w:p>
        </w:tc>
        <w:tc>
          <w:tcPr>
            <w:tcW w:w="1800" w:type="dxa"/>
          </w:tcPr>
          <w:p w:rsidR="00502897" w:rsidRPr="00C332F8" w:rsidRDefault="00222A17">
            <w:pPr>
              <w:pStyle w:val="Tabletext"/>
              <w:jc w:val="both"/>
              <w:rPr>
                <w:rFonts w:ascii="Arial" w:hAnsi="Arial" w:cs="Arial"/>
              </w:rPr>
            </w:pPr>
            <w:r w:rsidRPr="00C332F8">
              <w:rPr>
                <w:rFonts w:ascii="Arial" w:hAnsi="Arial" w:cs="Arial"/>
              </w:rPr>
              <w:t>Yesenia Gutiérrez</w:t>
            </w:r>
          </w:p>
        </w:tc>
        <w:tc>
          <w:tcPr>
            <w:tcW w:w="1195" w:type="dxa"/>
          </w:tcPr>
          <w:p w:rsidR="00502897" w:rsidRPr="00C332F8" w:rsidRDefault="00502897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</w:tr>
      <w:tr w:rsidR="00B6314C" w:rsidRPr="00903F8E" w:rsidTr="00C332F8">
        <w:tc>
          <w:tcPr>
            <w:tcW w:w="1242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476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061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3116" w:type="dxa"/>
          </w:tcPr>
          <w:p w:rsidR="00B6314C" w:rsidRPr="00903F8E" w:rsidRDefault="00B6314C" w:rsidP="00E403CE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800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  <w:tc>
          <w:tcPr>
            <w:tcW w:w="1195" w:type="dxa"/>
          </w:tcPr>
          <w:p w:rsidR="00B6314C" w:rsidRPr="00903F8E" w:rsidRDefault="00B6314C" w:rsidP="00766EA2">
            <w:pPr>
              <w:pStyle w:val="Tabletext"/>
              <w:jc w:val="both"/>
              <w:rPr>
                <w:rFonts w:ascii="Arial" w:hAnsi="Arial" w:cs="Arial"/>
                <w:color w:val="993300"/>
                <w:lang w:val="es-NI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476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061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3116" w:type="dxa"/>
          </w:tcPr>
          <w:p w:rsidR="00B45B03" w:rsidRPr="00AC19A3" w:rsidRDefault="00B45B03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800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  <w:tc>
          <w:tcPr>
            <w:tcW w:w="1195" w:type="dxa"/>
          </w:tcPr>
          <w:p w:rsidR="00502897" w:rsidRPr="00AC19A3" w:rsidRDefault="00502897">
            <w:pPr>
              <w:pStyle w:val="Tabletext"/>
              <w:jc w:val="both"/>
              <w:rPr>
                <w:color w:val="3366FF"/>
                <w:lang w:val="es-ES"/>
              </w:rPr>
            </w:pPr>
          </w:p>
        </w:tc>
      </w:tr>
      <w:tr w:rsidR="00502897" w:rsidRPr="00903F8E" w:rsidTr="00C332F8">
        <w:tc>
          <w:tcPr>
            <w:tcW w:w="1242" w:type="dxa"/>
          </w:tcPr>
          <w:p w:rsidR="00502897" w:rsidRPr="00B6314C" w:rsidRDefault="00502897">
            <w:pPr>
              <w:pStyle w:val="Tabletext"/>
              <w:jc w:val="both"/>
              <w:rPr>
                <w:color w:val="008000"/>
                <w:lang w:val="es-ES"/>
              </w:rPr>
            </w:pPr>
          </w:p>
        </w:tc>
        <w:tc>
          <w:tcPr>
            <w:tcW w:w="1476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C4705F" w:rsidRPr="00B6314C" w:rsidRDefault="00C4705F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02897" w:rsidRPr="00B6314C" w:rsidRDefault="00502897">
            <w:pPr>
              <w:pStyle w:val="Tabletext"/>
              <w:jc w:val="both"/>
              <w:rPr>
                <w:lang w:val="es-ES"/>
              </w:rPr>
            </w:pPr>
          </w:p>
        </w:tc>
      </w:tr>
      <w:tr w:rsidR="00554E51" w:rsidRPr="00903F8E" w:rsidTr="00C332F8">
        <w:tc>
          <w:tcPr>
            <w:tcW w:w="1242" w:type="dxa"/>
          </w:tcPr>
          <w:p w:rsidR="00554E51" w:rsidRPr="00554E51" w:rsidRDefault="00554E51">
            <w:pPr>
              <w:pStyle w:val="Tabletext"/>
              <w:jc w:val="both"/>
              <w:rPr>
                <w:color w:val="FF6600"/>
                <w:lang w:val="es-ES"/>
              </w:rPr>
            </w:pPr>
          </w:p>
        </w:tc>
        <w:tc>
          <w:tcPr>
            <w:tcW w:w="1476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554E51" w:rsidRPr="00554E51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554E51" w:rsidRPr="00B6314C" w:rsidRDefault="00554E51">
            <w:pPr>
              <w:pStyle w:val="Tabletext"/>
              <w:jc w:val="both"/>
              <w:rPr>
                <w:lang w:val="es-ES"/>
              </w:rPr>
            </w:pPr>
          </w:p>
        </w:tc>
      </w:tr>
      <w:tr w:rsidR="00FD408A" w:rsidRPr="00903F8E" w:rsidTr="00C332F8">
        <w:tc>
          <w:tcPr>
            <w:tcW w:w="1242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FD408A" w:rsidRPr="00316969" w:rsidRDefault="00FD408A">
            <w:pPr>
              <w:pStyle w:val="Tabletext"/>
              <w:jc w:val="both"/>
              <w:rPr>
                <w:lang w:val="es-ES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D769FF" w:rsidRDefault="001C6452" w:rsidP="003D28BE">
            <w:pPr>
              <w:pStyle w:val="Tabletext"/>
              <w:jc w:val="both"/>
              <w:rPr>
                <w:color w:val="FF00FF"/>
                <w:lang w:val="es-NI"/>
              </w:rPr>
            </w:pPr>
          </w:p>
        </w:tc>
        <w:tc>
          <w:tcPr>
            <w:tcW w:w="1476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061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3116" w:type="dxa"/>
          </w:tcPr>
          <w:p w:rsidR="001C6452" w:rsidRPr="00D769FF" w:rsidRDefault="001C6452" w:rsidP="003D28BE">
            <w:pPr>
              <w:pStyle w:val="Tabletext"/>
              <w:jc w:val="both"/>
              <w:rPr>
                <w:lang w:val="es-NI"/>
              </w:rPr>
            </w:pPr>
          </w:p>
        </w:tc>
        <w:tc>
          <w:tcPr>
            <w:tcW w:w="1800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  <w:tc>
          <w:tcPr>
            <w:tcW w:w="1195" w:type="dxa"/>
          </w:tcPr>
          <w:p w:rsidR="001C6452" w:rsidRPr="00E800AC" w:rsidRDefault="001C6452" w:rsidP="003D28BE">
            <w:pPr>
              <w:pStyle w:val="Tabletext"/>
              <w:jc w:val="both"/>
              <w:rPr>
                <w:color w:val="008000"/>
                <w:lang w:val="es-NI"/>
              </w:rPr>
            </w:pPr>
          </w:p>
        </w:tc>
      </w:tr>
      <w:tr w:rsidR="001C6452" w:rsidRPr="00903F8E" w:rsidTr="00C332F8">
        <w:tc>
          <w:tcPr>
            <w:tcW w:w="1242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47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061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116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800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95" w:type="dxa"/>
          </w:tcPr>
          <w:p w:rsidR="001C6452" w:rsidRPr="00316969" w:rsidRDefault="001C6452">
            <w:pPr>
              <w:pStyle w:val="Tabletext"/>
              <w:jc w:val="both"/>
              <w:rPr>
                <w:lang w:val="es-ES"/>
              </w:rPr>
            </w:pPr>
          </w:p>
        </w:tc>
      </w:tr>
    </w:tbl>
    <w:p w:rsidR="00502897" w:rsidRPr="00B6314C" w:rsidRDefault="00502897">
      <w:pPr>
        <w:pStyle w:val="Ttulo"/>
        <w:jc w:val="both"/>
        <w:rPr>
          <w:lang w:val="es-ES"/>
        </w:rPr>
      </w:pPr>
    </w:p>
    <w:p w:rsidR="00502897" w:rsidRDefault="00502897">
      <w:pPr>
        <w:pStyle w:val="Ttulo"/>
        <w:jc w:val="both"/>
        <w:rPr>
          <w:lang w:val="es-NI"/>
        </w:rPr>
      </w:pPr>
      <w:r w:rsidRPr="00B6314C">
        <w:rPr>
          <w:lang w:val="es-ES"/>
        </w:rPr>
        <w:br w:type="page"/>
      </w:r>
      <w:r>
        <w:rPr>
          <w:lang w:val="es-NI"/>
        </w:rPr>
        <w:lastRenderedPageBreak/>
        <w:t>Tabla de Contenidos</w:t>
      </w:r>
    </w:p>
    <w:p w:rsidR="006F42AA" w:rsidRDefault="00E1227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r w:rsidRPr="00E1227E">
        <w:rPr>
          <w:b/>
        </w:rPr>
        <w:fldChar w:fldCharType="begin"/>
      </w:r>
      <w:r w:rsidR="00502897">
        <w:rPr>
          <w:b/>
        </w:rPr>
        <w:instrText xml:space="preserve"> TOC \o "1-2" \h \z </w:instrText>
      </w:r>
      <w:r w:rsidRPr="00E1227E">
        <w:rPr>
          <w:b/>
        </w:rPr>
        <w:fldChar w:fldCharType="separate"/>
      </w:r>
      <w:hyperlink w:anchor="_Toc175461513" w:history="1">
        <w:r w:rsidR="006F42AA" w:rsidRPr="00D94AED">
          <w:rPr>
            <w:rStyle w:val="Hipervnculo"/>
            <w:noProof/>
            <w:lang w:val="es-NI"/>
          </w:rPr>
          <w:t>1.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Breve Descripción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E1227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4" w:history="1">
        <w:r w:rsidR="006F42AA" w:rsidRPr="00D94AED">
          <w:rPr>
            <w:rStyle w:val="Hipervnculo"/>
            <w:noProof/>
            <w:lang w:val="es-NI"/>
          </w:rPr>
          <w:t>2.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Entidades Involucradas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E1227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5" w:history="1">
        <w:r w:rsidR="006F42AA" w:rsidRPr="00D94AED">
          <w:rPr>
            <w:rStyle w:val="Hipervnculo"/>
            <w:noProof/>
            <w:lang w:val="es-NI"/>
          </w:rPr>
          <w:t>3.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 de eventos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E1227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6" w:history="1">
        <w:r w:rsidR="006F42AA" w:rsidRPr="00D94AED">
          <w:rPr>
            <w:rStyle w:val="Hipervnculo"/>
            <w:noProof/>
            <w:lang w:val="es-NI"/>
          </w:rPr>
          <w:t>3.1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 básico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E1227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7" w:history="1">
        <w:r w:rsidR="006F42AA" w:rsidRPr="00D94AED">
          <w:rPr>
            <w:rStyle w:val="Hipervnculo"/>
            <w:noProof/>
            <w:lang w:val="es-NI"/>
          </w:rPr>
          <w:t>3.2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Flujos Alternos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E1227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8" w:history="1">
        <w:r w:rsidR="006F42AA" w:rsidRPr="00D94AED">
          <w:rPr>
            <w:rStyle w:val="Hipervnculo"/>
            <w:noProof/>
            <w:lang w:val="es-NI"/>
          </w:rPr>
          <w:t>4.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Diagrama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42AA" w:rsidRDefault="00E1227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NI" w:eastAsia="es-NI"/>
        </w:rPr>
      </w:pPr>
      <w:hyperlink w:anchor="_Toc175461519" w:history="1">
        <w:r w:rsidR="006F42AA" w:rsidRPr="00D94AED">
          <w:rPr>
            <w:rStyle w:val="Hipervnculo"/>
            <w:noProof/>
            <w:lang w:val="es-NI"/>
          </w:rPr>
          <w:t>5.</w:t>
        </w:r>
        <w:r w:rsidR="006F42AA">
          <w:rPr>
            <w:rFonts w:asciiTheme="minorHAnsi" w:eastAsiaTheme="minorEastAsia" w:hAnsiTheme="minorHAnsi" w:cstheme="minorBidi"/>
            <w:noProof/>
            <w:sz w:val="22"/>
            <w:szCs w:val="22"/>
            <w:lang w:val="es-NI" w:eastAsia="es-NI"/>
          </w:rPr>
          <w:tab/>
        </w:r>
        <w:r w:rsidR="006F42AA" w:rsidRPr="00D94AED">
          <w:rPr>
            <w:rStyle w:val="Hipervnculo"/>
            <w:noProof/>
            <w:lang w:val="es-NI"/>
          </w:rPr>
          <w:t>Interface con el usuario</w:t>
        </w:r>
        <w:r w:rsidR="006F42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42AA">
          <w:rPr>
            <w:noProof/>
            <w:webHidden/>
          </w:rPr>
          <w:instrText xml:space="preserve"> PAGEREF _Toc175461519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22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2897" w:rsidRDefault="00E1227E">
      <w:pPr>
        <w:pStyle w:val="Ttulo"/>
        <w:jc w:val="both"/>
        <w:rPr>
          <w:lang w:val="es-NI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502897">
        <w:rPr>
          <w:lang w:val="es-NI"/>
        </w:rPr>
        <w:br w:type="page"/>
      </w:r>
      <w:fldSimple w:instr="title  \* Mergeformat ">
        <w:r w:rsidR="00340073">
          <w:rPr>
            <w:lang w:val="es-NI"/>
          </w:rPr>
          <w:t>Sc</w:t>
        </w:r>
        <w:r w:rsidR="00BE7F5C">
          <w:rPr>
            <w:lang w:val="es-NI"/>
          </w:rPr>
          <w:t>n</w:t>
        </w:r>
        <w:r w:rsidR="00B717DE">
          <w:rPr>
            <w:lang w:val="es-NI"/>
          </w:rPr>
          <w:t>Mant</w:t>
        </w:r>
        <w:r w:rsidR="00BE7F5C">
          <w:rPr>
            <w:lang w:val="es-NI"/>
          </w:rPr>
          <w:t>C</w:t>
        </w:r>
        <w:r w:rsidR="001D4D67">
          <w:rPr>
            <w:lang w:val="es-NI"/>
          </w:rPr>
          <w:t>a</w:t>
        </w:r>
        <w:r w:rsidR="00BE7F5C">
          <w:rPr>
            <w:lang w:val="es-NI"/>
          </w:rPr>
          <w:t>ta</w:t>
        </w:r>
        <w:r w:rsidR="001D4D67">
          <w:rPr>
            <w:lang w:val="es-NI"/>
          </w:rPr>
          <w:t>logoContable</w:t>
        </w:r>
      </w:fldSimple>
      <w:bookmarkStart w:id="0" w:name="_Toc423410237"/>
      <w:bookmarkStart w:id="1" w:name="_Toc425054503"/>
      <w:r w:rsidR="00502897">
        <w:rPr>
          <w:lang w:val="es-NI"/>
        </w:rPr>
        <w:t xml:space="preserve"> </w:t>
      </w:r>
      <w:bookmarkEnd w:id="0"/>
      <w:bookmarkEnd w:id="1"/>
    </w:p>
    <w:p w:rsidR="00700C18" w:rsidRDefault="00700C18" w:rsidP="00700C18">
      <w:pPr>
        <w:pStyle w:val="Ttulo1"/>
        <w:numPr>
          <w:ilvl w:val="0"/>
          <w:numId w:val="0"/>
        </w:numPr>
        <w:rPr>
          <w:lang w:val="es-NI"/>
        </w:rPr>
      </w:pPr>
      <w:bookmarkStart w:id="2" w:name="_Toc64869695"/>
      <w:bookmarkStart w:id="3" w:name="_Toc425054504"/>
      <w:bookmarkStart w:id="4" w:name="_Toc423410238"/>
    </w:p>
    <w:p w:rsidR="0034130E" w:rsidRDefault="0034130E" w:rsidP="0034130E">
      <w:pPr>
        <w:pStyle w:val="Ttulo1"/>
        <w:rPr>
          <w:lang w:val="es-NI"/>
        </w:rPr>
      </w:pPr>
      <w:bookmarkStart w:id="5" w:name="_Toc175461513"/>
      <w:r>
        <w:rPr>
          <w:lang w:val="es-NI"/>
        </w:rPr>
        <w:t>Breve Descripción</w:t>
      </w:r>
      <w:bookmarkEnd w:id="2"/>
      <w:bookmarkEnd w:id="3"/>
      <w:bookmarkEnd w:id="4"/>
      <w:bookmarkEnd w:id="5"/>
    </w:p>
    <w:p w:rsidR="00947CD6" w:rsidRPr="00947CD6" w:rsidRDefault="00947CD6" w:rsidP="00947CD6">
      <w:pPr>
        <w:rPr>
          <w:lang w:val="es-NI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Permite darle mantenimiento a</w:t>
      </w:r>
      <w:r w:rsidR="00787174">
        <w:rPr>
          <w:szCs w:val="22"/>
        </w:rPr>
        <w:t xml:space="preserve"> </w:t>
      </w:r>
      <w:r w:rsidRPr="00294E5B">
        <w:rPr>
          <w:szCs w:val="22"/>
        </w:rPr>
        <w:t>l</w:t>
      </w:r>
      <w:r w:rsidR="0065171A">
        <w:rPr>
          <w:szCs w:val="22"/>
        </w:rPr>
        <w:t>os</w:t>
      </w:r>
      <w:r w:rsidR="00787174">
        <w:rPr>
          <w:szCs w:val="22"/>
        </w:rPr>
        <w:t xml:space="preserve"> </w:t>
      </w:r>
      <w:r w:rsidR="0065171A">
        <w:rPr>
          <w:szCs w:val="22"/>
        </w:rPr>
        <w:t>diferentes</w:t>
      </w:r>
      <w:r w:rsidR="00787174">
        <w:rPr>
          <w:szCs w:val="22"/>
        </w:rPr>
        <w:t xml:space="preserve"> </w:t>
      </w:r>
      <w:r w:rsidRPr="00294E5B">
        <w:rPr>
          <w:szCs w:val="22"/>
        </w:rPr>
        <w:t>catálogo</w:t>
      </w:r>
      <w:r w:rsidR="0065171A">
        <w:rPr>
          <w:szCs w:val="22"/>
        </w:rPr>
        <w:t>s</w:t>
      </w:r>
      <w:r w:rsidRPr="00294E5B">
        <w:rPr>
          <w:szCs w:val="22"/>
        </w:rPr>
        <w:t xml:space="preserve"> de </w:t>
      </w:r>
      <w:r w:rsidR="00787174">
        <w:rPr>
          <w:szCs w:val="22"/>
        </w:rPr>
        <w:t xml:space="preserve">cuentas contables </w:t>
      </w:r>
      <w:r w:rsidR="0065171A">
        <w:rPr>
          <w:szCs w:val="22"/>
        </w:rPr>
        <w:t xml:space="preserve">por fuentes de financiamiento </w:t>
      </w:r>
      <w:r w:rsidRPr="00294E5B">
        <w:rPr>
          <w:szCs w:val="22"/>
        </w:rPr>
        <w:t xml:space="preserve">del Programa de Micro Crédito Usura Cero del Ministerio de Fomento, Industria y Comercio (MIFIC). </w:t>
      </w:r>
    </w:p>
    <w:p w:rsidR="005A6DEC" w:rsidRPr="00294E5B" w:rsidRDefault="005A6DEC" w:rsidP="005A6DEC">
      <w:pPr>
        <w:pStyle w:val="Sangra2detindependiente"/>
        <w:rPr>
          <w:szCs w:val="22"/>
        </w:rPr>
      </w:pPr>
    </w:p>
    <w:p w:rsidR="005A6DEC" w:rsidRPr="00294E5B" w:rsidRDefault="005A6DEC" w:rsidP="005A6DEC">
      <w:pPr>
        <w:pStyle w:val="Sangra2detindependiente"/>
        <w:rPr>
          <w:szCs w:val="22"/>
        </w:rPr>
      </w:pPr>
      <w:r w:rsidRPr="00294E5B">
        <w:rPr>
          <w:szCs w:val="22"/>
        </w:rPr>
        <w:t>Se ofrecen las opciones de Agregar</w:t>
      </w:r>
      <w:r w:rsidR="0065171A">
        <w:rPr>
          <w:szCs w:val="22"/>
        </w:rPr>
        <w:t xml:space="preserve"> Cuenta de Primer Nivel</w:t>
      </w:r>
      <w:r w:rsidRPr="00294E5B">
        <w:rPr>
          <w:szCs w:val="22"/>
        </w:rPr>
        <w:t>,</w:t>
      </w:r>
      <w:r w:rsidR="0065171A">
        <w:rPr>
          <w:szCs w:val="22"/>
        </w:rPr>
        <w:t xml:space="preserve"> Agregar Cuenta de Nivel n, </w:t>
      </w:r>
      <w:r w:rsidRPr="00294E5B">
        <w:rPr>
          <w:szCs w:val="22"/>
        </w:rPr>
        <w:t xml:space="preserve"> Modificar ó </w:t>
      </w:r>
      <w:r w:rsidR="00787174">
        <w:rPr>
          <w:szCs w:val="22"/>
        </w:rPr>
        <w:t>Eliminar</w:t>
      </w:r>
      <w:r w:rsidRPr="00294E5B">
        <w:rPr>
          <w:szCs w:val="22"/>
        </w:rPr>
        <w:t xml:space="preserve"> un</w:t>
      </w:r>
      <w:r w:rsidR="0065171A">
        <w:rPr>
          <w:szCs w:val="22"/>
        </w:rPr>
        <w:t xml:space="preserve">a cuenta </w:t>
      </w:r>
      <w:r w:rsidR="00787174">
        <w:rPr>
          <w:szCs w:val="22"/>
        </w:rPr>
        <w:t xml:space="preserve">contable </w:t>
      </w:r>
      <w:r w:rsidR="00D1502B" w:rsidRPr="00294E5B">
        <w:rPr>
          <w:szCs w:val="22"/>
        </w:rPr>
        <w:t>e i</w:t>
      </w:r>
      <w:r w:rsidRPr="00294E5B">
        <w:rPr>
          <w:szCs w:val="22"/>
        </w:rPr>
        <w:t xml:space="preserve">mprimir </w:t>
      </w:r>
      <w:r w:rsidR="0065171A">
        <w:rPr>
          <w:szCs w:val="22"/>
        </w:rPr>
        <w:t xml:space="preserve">Catálogo </w:t>
      </w:r>
      <w:r w:rsidR="00787174">
        <w:rPr>
          <w:szCs w:val="22"/>
        </w:rPr>
        <w:t xml:space="preserve">de Cuentas </w:t>
      </w:r>
      <w:r w:rsidR="0065171A">
        <w:rPr>
          <w:szCs w:val="22"/>
        </w:rPr>
        <w:t xml:space="preserve">por Fuente de Financiamiento </w:t>
      </w:r>
      <w:r w:rsidR="00787174">
        <w:rPr>
          <w:szCs w:val="22"/>
        </w:rPr>
        <w:t>en</w:t>
      </w:r>
      <w:r w:rsidRPr="00294E5B">
        <w:rPr>
          <w:szCs w:val="22"/>
        </w:rPr>
        <w:t xml:space="preserve"> dependencia de que el rol del usuario conectado permita las acciones de </w:t>
      </w:r>
      <w:r w:rsidRPr="00294E5B">
        <w:rPr>
          <w:b/>
          <w:szCs w:val="22"/>
        </w:rPr>
        <w:t>Agregar</w:t>
      </w:r>
      <w:r w:rsidR="00B16456">
        <w:rPr>
          <w:b/>
          <w:szCs w:val="22"/>
        </w:rPr>
        <w:t>CuentaPrimer</w:t>
      </w:r>
      <w:r w:rsidR="00787174">
        <w:rPr>
          <w:b/>
          <w:szCs w:val="22"/>
        </w:rPr>
        <w:t>Nivel</w:t>
      </w:r>
      <w:r w:rsidRPr="00294E5B">
        <w:rPr>
          <w:szCs w:val="22"/>
        </w:rPr>
        <w:t xml:space="preserve">, </w:t>
      </w:r>
      <w:r w:rsidR="0065171A">
        <w:rPr>
          <w:b/>
          <w:szCs w:val="22"/>
        </w:rPr>
        <w:t>Agregar</w:t>
      </w:r>
      <w:r w:rsidR="00B16456">
        <w:rPr>
          <w:b/>
          <w:szCs w:val="22"/>
        </w:rPr>
        <w:t>Cuenta</w:t>
      </w:r>
      <w:r w:rsidR="0065171A">
        <w:rPr>
          <w:b/>
          <w:szCs w:val="22"/>
        </w:rPr>
        <w:t>Niveln</w:t>
      </w:r>
      <w:r w:rsidR="0065171A" w:rsidRPr="00294E5B">
        <w:rPr>
          <w:szCs w:val="22"/>
        </w:rPr>
        <w:t>,</w:t>
      </w:r>
      <w:r w:rsidR="0065171A">
        <w:rPr>
          <w:szCs w:val="22"/>
        </w:rPr>
        <w:t xml:space="preserve"> </w:t>
      </w:r>
      <w:r w:rsidRPr="00294E5B">
        <w:rPr>
          <w:b/>
          <w:szCs w:val="22"/>
        </w:rPr>
        <w:t>Editar</w:t>
      </w:r>
      <w:r w:rsidR="00B16456">
        <w:rPr>
          <w:b/>
          <w:szCs w:val="22"/>
        </w:rPr>
        <w:t>Cuenta</w:t>
      </w:r>
      <w:r w:rsidRPr="00294E5B">
        <w:rPr>
          <w:szCs w:val="22"/>
        </w:rPr>
        <w:t xml:space="preserve">, </w:t>
      </w:r>
      <w:r w:rsidR="00787174">
        <w:rPr>
          <w:b/>
          <w:szCs w:val="22"/>
        </w:rPr>
        <w:t>Eliminar</w:t>
      </w:r>
      <w:r w:rsidR="00B16456">
        <w:rPr>
          <w:b/>
          <w:szCs w:val="22"/>
        </w:rPr>
        <w:t>Cuenta</w:t>
      </w:r>
      <w:r w:rsidR="00787174">
        <w:rPr>
          <w:b/>
          <w:szCs w:val="22"/>
        </w:rPr>
        <w:t xml:space="preserve"> </w:t>
      </w:r>
      <w:r w:rsidR="00787174" w:rsidRPr="006B1094">
        <w:rPr>
          <w:szCs w:val="22"/>
        </w:rPr>
        <w:t>e</w:t>
      </w:r>
      <w:r w:rsidR="00903F8E" w:rsidRPr="00294E5B">
        <w:rPr>
          <w:b/>
          <w:szCs w:val="22"/>
        </w:rPr>
        <w:t xml:space="preserve"> </w:t>
      </w:r>
      <w:r w:rsidRPr="00294E5B">
        <w:rPr>
          <w:b/>
          <w:szCs w:val="22"/>
        </w:rPr>
        <w:t>Imprimir</w:t>
      </w:r>
      <w:r w:rsidR="0065171A">
        <w:rPr>
          <w:b/>
          <w:szCs w:val="22"/>
        </w:rPr>
        <w:t>CatalogoContable</w:t>
      </w:r>
      <w:r w:rsidR="00903F8E" w:rsidRPr="00294E5B">
        <w:rPr>
          <w:color w:val="993300"/>
          <w:sz w:val="18"/>
        </w:rPr>
        <w:t xml:space="preserve"> </w:t>
      </w:r>
      <w:r w:rsidR="00236BAA" w:rsidRPr="00294E5B">
        <w:rPr>
          <w:szCs w:val="22"/>
        </w:rPr>
        <w:t>respectivamente.</w:t>
      </w:r>
    </w:p>
    <w:p w:rsidR="005A6DEC" w:rsidRDefault="005A6DEC" w:rsidP="005A6DEC">
      <w:pPr>
        <w:pStyle w:val="Sangra2detindependiente"/>
      </w:pPr>
    </w:p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6" w:name="_Toc175461514"/>
      <w:bookmarkStart w:id="7" w:name="_Toc64869696"/>
      <w:bookmarkStart w:id="8" w:name="_Toc425054505"/>
      <w:bookmarkStart w:id="9" w:name="_Toc423410239"/>
      <w:r>
        <w:rPr>
          <w:lang w:val="es-NI"/>
        </w:rPr>
        <w:t>Entidades Involucradas</w:t>
      </w:r>
      <w:bookmarkEnd w:id="6"/>
    </w:p>
    <w:tbl>
      <w:tblPr>
        <w:tblW w:w="0" w:type="auto"/>
        <w:tblInd w:w="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48"/>
        <w:gridCol w:w="992"/>
        <w:gridCol w:w="1019"/>
        <w:gridCol w:w="992"/>
      </w:tblGrid>
      <w:tr w:rsidR="0034130E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ENTIDAD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LEE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ESCRIBE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0E" w:rsidRDefault="0034130E">
            <w:pPr>
              <w:jc w:val="center"/>
              <w:rPr>
                <w:b/>
                <w:bCs/>
                <w:lang w:val="es-NI"/>
              </w:rPr>
            </w:pPr>
            <w:r>
              <w:rPr>
                <w:b/>
                <w:bCs/>
                <w:lang w:val="es-NI"/>
              </w:rPr>
              <w:t>BORRA</w:t>
            </w:r>
          </w:p>
        </w:tc>
      </w:tr>
      <w:tr w:rsidR="00787174" w:rsidRPr="00B93D99" w:rsidTr="00C36221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65171A">
            <w:pPr>
              <w:rPr>
                <w:rFonts w:ascii="Arial" w:hAnsi="Arial" w:cs="Arial"/>
                <w:lang w:val="es-NI"/>
              </w:rPr>
            </w:pPr>
            <w:r>
              <w:rPr>
                <w:rFonts w:ascii="Arial" w:hAnsi="Arial" w:cs="Arial"/>
                <w:lang w:val="es-NI"/>
              </w:rPr>
              <w:t>Scn</w:t>
            </w:r>
            <w:r w:rsidR="0065171A">
              <w:rPr>
                <w:rFonts w:ascii="Arial" w:hAnsi="Arial" w:cs="Arial"/>
                <w:lang w:val="es-NI"/>
              </w:rPr>
              <w:t>CatalogoContable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C36221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2529BD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65171A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NI"/>
              </w:rPr>
              <w:t>ScnEstructuraContable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65171A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65171A" w:rsidP="003400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ScnFuenteFinanciamiento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65171A" w:rsidP="00AB3A63">
            <w:pPr>
              <w:jc w:val="center"/>
              <w:rPr>
                <w:rFonts w:ascii="Arial" w:hAnsi="Arial" w:cs="Arial"/>
                <w:lang w:val="es-NI"/>
              </w:rPr>
            </w:pPr>
            <w:r w:rsidRPr="002D6FDB">
              <w:rPr>
                <w:rFonts w:ascii="Arial" w:hAnsi="Arial" w:cs="Arial"/>
                <w:lang w:val="es-NI"/>
              </w:rPr>
              <w:t>X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  <w:tr w:rsidR="00787174">
        <w:tc>
          <w:tcPr>
            <w:tcW w:w="4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34007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Pr="002D6FDB" w:rsidRDefault="00787174" w:rsidP="00AB3A63">
            <w:pPr>
              <w:jc w:val="center"/>
              <w:rPr>
                <w:rFonts w:ascii="Arial" w:hAnsi="Arial" w:cs="Arial"/>
                <w:lang w:val="es-N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174" w:rsidRDefault="00787174" w:rsidP="00AB3A63">
            <w:pPr>
              <w:jc w:val="center"/>
              <w:rPr>
                <w:lang w:val="es-NI"/>
              </w:rPr>
            </w:pPr>
          </w:p>
        </w:tc>
      </w:tr>
    </w:tbl>
    <w:p w:rsidR="0034130E" w:rsidRDefault="0034130E" w:rsidP="0034130E">
      <w:pPr>
        <w:pStyle w:val="Ttulo1"/>
        <w:widowControl/>
        <w:jc w:val="both"/>
        <w:rPr>
          <w:lang w:val="es-NI"/>
        </w:rPr>
      </w:pPr>
      <w:bookmarkStart w:id="10" w:name="_Toc175461515"/>
      <w:r>
        <w:rPr>
          <w:lang w:val="es-NI"/>
        </w:rPr>
        <w:t>Flujo de eventos</w:t>
      </w:r>
      <w:bookmarkStart w:id="11" w:name="_Toc425054506"/>
      <w:bookmarkStart w:id="12" w:name="_Toc423410240"/>
      <w:bookmarkEnd w:id="7"/>
      <w:bookmarkEnd w:id="8"/>
      <w:bookmarkEnd w:id="9"/>
      <w:bookmarkEnd w:id="10"/>
    </w:p>
    <w:p w:rsidR="0034130E" w:rsidRDefault="0034130E" w:rsidP="0034130E">
      <w:pPr>
        <w:pStyle w:val="Ttulo2"/>
        <w:jc w:val="both"/>
        <w:rPr>
          <w:lang w:val="es-NI"/>
        </w:rPr>
      </w:pPr>
      <w:bookmarkStart w:id="13" w:name="_Toc64869697"/>
      <w:bookmarkStart w:id="14" w:name="_Toc175461516"/>
      <w:r>
        <w:rPr>
          <w:lang w:val="es-NI"/>
        </w:rPr>
        <w:t>Flujo básico</w:t>
      </w:r>
      <w:bookmarkEnd w:id="11"/>
      <w:bookmarkEnd w:id="12"/>
      <w:bookmarkEnd w:id="13"/>
      <w:bookmarkEnd w:id="14"/>
    </w:p>
    <w:p w:rsidR="0034130E" w:rsidRDefault="0034130E" w:rsidP="0034130E">
      <w:pPr>
        <w:pStyle w:val="Ttulo3"/>
        <w:jc w:val="both"/>
        <w:rPr>
          <w:lang w:val="es-NI"/>
        </w:rPr>
      </w:pPr>
      <w:r>
        <w:rPr>
          <w:lang w:val="es-NI"/>
        </w:rPr>
        <w:t xml:space="preserve">El usuario selecciona la opción </w:t>
      </w:r>
      <w:r w:rsidR="006B1094">
        <w:rPr>
          <w:lang w:val="es-NI"/>
        </w:rPr>
        <w:t>Catálogo Contable</w:t>
      </w:r>
      <w:r>
        <w:rPr>
          <w:lang w:val="es-NI"/>
        </w:rPr>
        <w:t>.</w:t>
      </w:r>
    </w:p>
    <w:p w:rsidR="00432EE8" w:rsidRPr="00B36939" w:rsidRDefault="00432EE8" w:rsidP="00432EE8">
      <w:pPr>
        <w:pStyle w:val="Ttulo3"/>
        <w:jc w:val="both"/>
        <w:rPr>
          <w:lang w:val="es-NI"/>
        </w:rPr>
      </w:pPr>
      <w:bookmarkStart w:id="15" w:name="_Toc175104910"/>
      <w:r w:rsidRPr="00B36939">
        <w:rPr>
          <w:lang w:val="es-NI"/>
        </w:rPr>
        <w:t xml:space="preserve">El sistema presenta los registros de </w:t>
      </w:r>
      <w:r w:rsidR="00061256">
        <w:rPr>
          <w:lang w:val="es-NI"/>
        </w:rPr>
        <w:t>l</w:t>
      </w:r>
      <w:r w:rsidR="00B16456">
        <w:rPr>
          <w:lang w:val="es-NI"/>
        </w:rPr>
        <w:t>a</w:t>
      </w:r>
      <w:r w:rsidR="00061256">
        <w:rPr>
          <w:lang w:val="es-NI"/>
        </w:rPr>
        <w:t xml:space="preserve">s diferentes </w:t>
      </w:r>
      <w:r w:rsidR="00B16456">
        <w:rPr>
          <w:lang w:val="es-NI"/>
        </w:rPr>
        <w:t>cuentas contables</w:t>
      </w:r>
      <w:r w:rsidRPr="00B36939">
        <w:rPr>
          <w:lang w:val="es-NI"/>
        </w:rPr>
        <w:t xml:space="preserve">. Para cada registro se presenta su </w:t>
      </w:r>
      <w:r w:rsidR="00B16456">
        <w:rPr>
          <w:lang w:val="es-NI"/>
        </w:rPr>
        <w:t>código de cuenta</w:t>
      </w:r>
      <w:r w:rsidR="00061256">
        <w:rPr>
          <w:lang w:val="es-NI"/>
        </w:rPr>
        <w:t xml:space="preserve"> contable</w:t>
      </w:r>
      <w:r w:rsidRPr="00B36939">
        <w:rPr>
          <w:lang w:val="es-NI"/>
        </w:rPr>
        <w:t xml:space="preserve">, </w:t>
      </w:r>
      <w:r w:rsidR="00B16456">
        <w:rPr>
          <w:lang w:val="es-NI"/>
        </w:rPr>
        <w:t>nombre de cuenta, nivel, tipo de cuenta (D: deudora o H: Acreedora), clase de cuenta (B: Balance, I: Ingresos, E: Egresos) e indicador de cuenta de detalle (Sí, No)</w:t>
      </w:r>
      <w:r w:rsidRPr="00B36939">
        <w:rPr>
          <w:lang w:val="es-NI"/>
        </w:rPr>
        <w:t>.</w:t>
      </w:r>
      <w:bookmarkEnd w:id="15"/>
      <w:r w:rsidRPr="00B36939">
        <w:rPr>
          <w:lang w:val="es-NI"/>
        </w:rPr>
        <w:t xml:space="preserve"> </w:t>
      </w:r>
    </w:p>
    <w:p w:rsidR="0003558C" w:rsidRDefault="00432EE8" w:rsidP="00432EE8">
      <w:pPr>
        <w:pStyle w:val="Ttulo3"/>
        <w:numPr>
          <w:ilvl w:val="0"/>
          <w:numId w:val="0"/>
        </w:numPr>
        <w:jc w:val="both"/>
        <w:rPr>
          <w:lang w:val="es-NI"/>
        </w:rPr>
      </w:pPr>
      <w:bookmarkStart w:id="16" w:name="_Toc175104911"/>
      <w:r w:rsidRPr="00432EE8">
        <w:rPr>
          <w:lang w:val="es-NI"/>
        </w:rPr>
        <w:t>L</w:t>
      </w:r>
      <w:r w:rsidR="00B16456">
        <w:rPr>
          <w:lang w:val="es-NI"/>
        </w:rPr>
        <w:t xml:space="preserve">os registros </w:t>
      </w:r>
      <w:r w:rsidRPr="00432EE8">
        <w:rPr>
          <w:lang w:val="es-NI"/>
        </w:rPr>
        <w:t>se presenta</w:t>
      </w:r>
      <w:r w:rsidR="00B16456">
        <w:rPr>
          <w:lang w:val="es-NI"/>
        </w:rPr>
        <w:t>n</w:t>
      </w:r>
      <w:r w:rsidRPr="00432EE8">
        <w:rPr>
          <w:lang w:val="es-NI"/>
        </w:rPr>
        <w:t xml:space="preserve"> </w:t>
      </w:r>
      <w:r w:rsidR="00B16456">
        <w:rPr>
          <w:lang w:val="es-NI"/>
        </w:rPr>
        <w:t>ordenados por código de cuenta contable</w:t>
      </w:r>
      <w:r w:rsidRPr="00432EE8">
        <w:rPr>
          <w:lang w:val="es-NI"/>
        </w:rPr>
        <w:t xml:space="preserve">. Se ofrece la posibilidad  de Agregar, Modificar, </w:t>
      </w:r>
      <w:r w:rsidR="00061256">
        <w:rPr>
          <w:lang w:val="es-NI"/>
        </w:rPr>
        <w:t>Eliminar</w:t>
      </w:r>
      <w:r w:rsidR="00333DEF">
        <w:rPr>
          <w:lang w:val="es-NI"/>
        </w:rPr>
        <w:t xml:space="preserve"> </w:t>
      </w:r>
      <w:r w:rsidRPr="00432EE8">
        <w:rPr>
          <w:lang w:val="es-NI"/>
        </w:rPr>
        <w:t>e Imprimir</w:t>
      </w:r>
      <w:r w:rsidR="00061256">
        <w:rPr>
          <w:lang w:val="es-NI"/>
        </w:rPr>
        <w:t xml:space="preserve"> </w:t>
      </w:r>
      <w:r w:rsidR="00B16456">
        <w:rPr>
          <w:lang w:val="es-NI"/>
        </w:rPr>
        <w:t>Catálogo</w:t>
      </w:r>
      <w:r w:rsidR="00061256">
        <w:rPr>
          <w:lang w:val="es-NI"/>
        </w:rPr>
        <w:t xml:space="preserve"> de </w:t>
      </w:r>
      <w:r w:rsidR="00B16456">
        <w:rPr>
          <w:lang w:val="es-NI"/>
        </w:rPr>
        <w:t>Cuentas Contables</w:t>
      </w:r>
      <w:r w:rsidR="00333DEF">
        <w:rPr>
          <w:lang w:val="es-NI"/>
        </w:rPr>
        <w:t xml:space="preserve"> </w:t>
      </w:r>
      <w:r w:rsidRPr="00432EE8">
        <w:rPr>
          <w:lang w:val="es-NI"/>
        </w:rPr>
        <w:t>en dependencia de que el rol del usuario conectado al sistema permita las acciones</w:t>
      </w:r>
      <w:r w:rsidR="0003558C">
        <w:rPr>
          <w:lang w:val="es-NI"/>
        </w:rPr>
        <w:t>:</w:t>
      </w:r>
    </w:p>
    <w:p w:rsidR="00D43379" w:rsidRDefault="00D43379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>
        <w:rPr>
          <w:lang w:val="es-NI"/>
        </w:rPr>
        <w:t xml:space="preserve">FA1 </w:t>
      </w:r>
      <w:r w:rsidR="00061256">
        <w:rPr>
          <w:lang w:val="es-NI"/>
        </w:rPr>
        <w:t xml:space="preserve"> </w:t>
      </w:r>
      <w:r>
        <w:rPr>
          <w:lang w:val="es-NI"/>
        </w:rPr>
        <w:t xml:space="preserve">Agregar </w:t>
      </w:r>
      <w:r w:rsidR="00B16456">
        <w:rPr>
          <w:lang w:val="es-NI"/>
        </w:rPr>
        <w:t xml:space="preserve">Cuenta </w:t>
      </w:r>
      <w:r w:rsidR="00061256">
        <w:rPr>
          <w:lang w:val="es-NI"/>
        </w:rPr>
        <w:t>Contable</w:t>
      </w:r>
      <w:r w:rsidR="00B16456">
        <w:rPr>
          <w:lang w:val="es-NI"/>
        </w:rPr>
        <w:t xml:space="preserve"> de Primer Nivel</w:t>
      </w:r>
      <w:r w:rsidR="00061256">
        <w:rPr>
          <w:lang w:val="es-NI"/>
        </w:rPr>
        <w:t xml:space="preserve"> </w:t>
      </w:r>
      <w:bookmarkStart w:id="17" w:name="OLE_LINK2"/>
      <w:bookmarkStart w:id="18" w:name="OLE_LINK1"/>
      <w:r w:rsidR="00B16456">
        <w:rPr>
          <w:b/>
          <w:lang w:val="es-NI"/>
        </w:rPr>
        <w:t>(A</w:t>
      </w:r>
      <w:r w:rsidR="00432EE8" w:rsidRPr="00B36939">
        <w:rPr>
          <w:b/>
          <w:lang w:val="es-NI"/>
        </w:rPr>
        <w:t>gregar</w:t>
      </w:r>
      <w:bookmarkEnd w:id="17"/>
      <w:bookmarkEnd w:id="18"/>
      <w:r w:rsidR="00B16456">
        <w:rPr>
          <w:b/>
          <w:lang w:val="es-NI"/>
        </w:rPr>
        <w:t>CuentaPrimer</w:t>
      </w:r>
      <w:r w:rsidR="00061256">
        <w:rPr>
          <w:b/>
          <w:lang w:val="es-NI"/>
        </w:rPr>
        <w:t>Nivel</w:t>
      </w:r>
      <w:r w:rsidR="00B16456">
        <w:rPr>
          <w:b/>
          <w:lang w:val="es-NI"/>
        </w:rPr>
        <w:t>)</w:t>
      </w: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>FA2</w:t>
      </w:r>
      <w:r w:rsidR="00432EE8" w:rsidRPr="0003558C">
        <w:rPr>
          <w:lang w:val="es-NI"/>
        </w:rPr>
        <w:t xml:space="preserve"> </w:t>
      </w:r>
      <w:r w:rsidR="00061256">
        <w:rPr>
          <w:lang w:val="es-NI"/>
        </w:rPr>
        <w:t xml:space="preserve"> </w:t>
      </w:r>
      <w:r w:rsidR="00B16456">
        <w:rPr>
          <w:lang w:val="es-NI"/>
        </w:rPr>
        <w:t xml:space="preserve">Agregar Cuenta Contable de Nivel n </w:t>
      </w:r>
      <w:r w:rsidR="00B16456">
        <w:rPr>
          <w:b/>
          <w:lang w:val="es-NI"/>
        </w:rPr>
        <w:t>(A</w:t>
      </w:r>
      <w:r w:rsidR="00B16456" w:rsidRPr="00B36939">
        <w:rPr>
          <w:b/>
          <w:lang w:val="es-NI"/>
        </w:rPr>
        <w:t>gregar</w:t>
      </w:r>
      <w:r w:rsidR="00B16456">
        <w:rPr>
          <w:b/>
          <w:lang w:val="es-NI"/>
        </w:rPr>
        <w:t>CuentaNiveln)</w:t>
      </w:r>
    </w:p>
    <w:p w:rsidR="00B16456" w:rsidRDefault="00B16456" w:rsidP="00B16456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>FA</w:t>
      </w:r>
      <w:r>
        <w:rPr>
          <w:lang w:val="es-NI"/>
        </w:rPr>
        <w:t>3</w:t>
      </w:r>
      <w:r w:rsidRPr="0003558C">
        <w:rPr>
          <w:lang w:val="es-NI"/>
        </w:rPr>
        <w:t xml:space="preserve"> </w:t>
      </w:r>
      <w:r>
        <w:rPr>
          <w:lang w:val="es-NI"/>
        </w:rPr>
        <w:t xml:space="preserve"> </w:t>
      </w:r>
      <w:r w:rsidRPr="0003558C">
        <w:rPr>
          <w:lang w:val="es-NI"/>
        </w:rPr>
        <w:t xml:space="preserve">Modificar </w:t>
      </w:r>
      <w:r>
        <w:rPr>
          <w:lang w:val="es-NI"/>
        </w:rPr>
        <w:t xml:space="preserve">Cuenta Contable </w:t>
      </w:r>
      <w:r>
        <w:rPr>
          <w:b/>
          <w:lang w:val="es-NI"/>
        </w:rPr>
        <w:t>(EditarCuenta)</w:t>
      </w:r>
    </w:p>
    <w:p w:rsidR="0003558C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b/>
          <w:lang w:val="es-NI"/>
        </w:rPr>
      </w:pPr>
      <w:r w:rsidRPr="0003558C">
        <w:rPr>
          <w:lang w:val="es-NI"/>
        </w:rPr>
        <w:t>FA</w:t>
      </w:r>
      <w:r w:rsidR="00B16456">
        <w:rPr>
          <w:lang w:val="es-NI"/>
        </w:rPr>
        <w:t>4</w:t>
      </w:r>
      <w:r w:rsidRPr="0003558C">
        <w:rPr>
          <w:lang w:val="es-NI"/>
        </w:rPr>
        <w:t xml:space="preserve">: </w:t>
      </w:r>
      <w:r w:rsidR="00061256">
        <w:rPr>
          <w:lang w:val="es-NI"/>
        </w:rPr>
        <w:t xml:space="preserve">Eliminar </w:t>
      </w:r>
      <w:r w:rsidR="00B16456">
        <w:rPr>
          <w:lang w:val="es-NI"/>
        </w:rPr>
        <w:t>Cuenta Contable</w:t>
      </w:r>
      <w:r w:rsidR="00432EE8" w:rsidRPr="0003558C">
        <w:rPr>
          <w:lang w:val="es-NI"/>
        </w:rPr>
        <w:t xml:space="preserve"> </w:t>
      </w:r>
      <w:r>
        <w:rPr>
          <w:b/>
          <w:lang w:val="es-NI"/>
        </w:rPr>
        <w:t>(</w:t>
      </w:r>
      <w:r w:rsidR="00061256">
        <w:rPr>
          <w:b/>
          <w:lang w:val="es-NI"/>
        </w:rPr>
        <w:t>Eliminar</w:t>
      </w:r>
      <w:r w:rsidR="00B16456">
        <w:rPr>
          <w:b/>
          <w:lang w:val="es-NI"/>
        </w:rPr>
        <w:t>Cuenta</w:t>
      </w:r>
      <w:r>
        <w:rPr>
          <w:b/>
          <w:lang w:val="es-NI"/>
        </w:rPr>
        <w:t>)</w:t>
      </w:r>
    </w:p>
    <w:p w:rsidR="00432EE8" w:rsidRDefault="0003558C" w:rsidP="0003558C">
      <w:pPr>
        <w:pStyle w:val="Ttulo3"/>
        <w:numPr>
          <w:ilvl w:val="0"/>
          <w:numId w:val="0"/>
        </w:numPr>
        <w:spacing w:before="0" w:after="0" w:line="240" w:lineRule="auto"/>
        <w:jc w:val="both"/>
        <w:rPr>
          <w:lang w:val="es-NI"/>
        </w:rPr>
      </w:pPr>
      <w:r w:rsidRPr="0003558C">
        <w:rPr>
          <w:lang w:val="es-NI"/>
        </w:rPr>
        <w:t>FA</w:t>
      </w:r>
      <w:r w:rsidR="00B16456">
        <w:rPr>
          <w:lang w:val="es-NI"/>
        </w:rPr>
        <w:t>5</w:t>
      </w:r>
      <w:r w:rsidRPr="0003558C">
        <w:rPr>
          <w:lang w:val="es-NI"/>
        </w:rPr>
        <w:t xml:space="preserve">: Imprimir </w:t>
      </w:r>
      <w:r w:rsidR="00B16456">
        <w:rPr>
          <w:lang w:val="es-NI"/>
        </w:rPr>
        <w:t xml:space="preserve">Catálogo </w:t>
      </w:r>
      <w:r w:rsidR="00061256">
        <w:rPr>
          <w:lang w:val="es-NI"/>
        </w:rPr>
        <w:t>Contable</w:t>
      </w:r>
      <w:r w:rsidR="00432EE8" w:rsidRPr="00B36939">
        <w:rPr>
          <w:b/>
          <w:lang w:val="es-NI"/>
        </w:rPr>
        <w:t xml:space="preserve"> </w:t>
      </w:r>
      <w:r>
        <w:rPr>
          <w:b/>
          <w:lang w:val="es-NI"/>
        </w:rPr>
        <w:t>(</w:t>
      </w:r>
      <w:r w:rsidR="00432EE8" w:rsidRPr="00B36939">
        <w:rPr>
          <w:b/>
          <w:lang w:val="es-NI"/>
        </w:rPr>
        <w:t>Imprimir</w:t>
      </w:r>
      <w:r w:rsidR="00B16456">
        <w:rPr>
          <w:b/>
          <w:lang w:val="es-NI"/>
        </w:rPr>
        <w:t>Cat</w:t>
      </w:r>
      <w:r w:rsidR="00C26FCB">
        <w:rPr>
          <w:b/>
          <w:lang w:val="es-NI"/>
        </w:rPr>
        <w:t>a</w:t>
      </w:r>
      <w:r w:rsidR="00B16456">
        <w:rPr>
          <w:b/>
          <w:lang w:val="es-NI"/>
        </w:rPr>
        <w:t>logo</w:t>
      </w:r>
      <w:r w:rsidR="00061256">
        <w:rPr>
          <w:b/>
          <w:lang w:val="es-NI"/>
        </w:rPr>
        <w:t>Contable</w:t>
      </w:r>
      <w:r>
        <w:rPr>
          <w:b/>
          <w:lang w:val="es-NI"/>
        </w:rPr>
        <w:t>)</w:t>
      </w:r>
      <w:r w:rsidR="00432EE8" w:rsidRPr="00432EE8">
        <w:rPr>
          <w:lang w:val="es-NI"/>
        </w:rPr>
        <w:t>.</w:t>
      </w:r>
      <w:bookmarkEnd w:id="16"/>
      <w:r w:rsidR="00432EE8" w:rsidRPr="00432EE8">
        <w:rPr>
          <w:lang w:val="es-NI"/>
        </w:rPr>
        <w:t xml:space="preserve"> </w:t>
      </w:r>
    </w:p>
    <w:p w:rsidR="00D6390B" w:rsidRPr="00D6390B" w:rsidRDefault="00D6390B" w:rsidP="00D6390B">
      <w:pPr>
        <w:rPr>
          <w:lang w:val="es-NI"/>
        </w:rPr>
      </w:pPr>
    </w:p>
    <w:p w:rsidR="00502897" w:rsidRDefault="00502897">
      <w:pPr>
        <w:pStyle w:val="Ttulo2"/>
        <w:widowControl/>
        <w:jc w:val="both"/>
        <w:rPr>
          <w:sz w:val="22"/>
          <w:lang w:val="es-NI"/>
        </w:rPr>
      </w:pPr>
      <w:bookmarkStart w:id="19" w:name="_Toc423410241"/>
      <w:bookmarkStart w:id="20" w:name="_Toc425054507"/>
      <w:bookmarkStart w:id="21" w:name="_Toc175461517"/>
      <w:r w:rsidRPr="00663B97">
        <w:rPr>
          <w:lang w:val="es-NI"/>
        </w:rPr>
        <w:t>Flujos Alternos</w:t>
      </w:r>
      <w:bookmarkStart w:id="22" w:name="_Toc423410251"/>
      <w:bookmarkStart w:id="23" w:name="_Toc425054510"/>
      <w:bookmarkEnd w:id="19"/>
      <w:bookmarkEnd w:id="20"/>
      <w:bookmarkEnd w:id="21"/>
      <w:r w:rsidRPr="00663B97">
        <w:rPr>
          <w:sz w:val="22"/>
          <w:lang w:val="es-NI"/>
        </w:rPr>
        <w:t xml:space="preserve"> </w:t>
      </w:r>
    </w:p>
    <w:p w:rsidR="0003558C" w:rsidRDefault="0003558C" w:rsidP="0003558C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1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 xml:space="preserve">Agregar </w:t>
      </w:r>
      <w:r w:rsidR="00171D6A">
        <w:rPr>
          <w:b/>
          <w:lang w:val="es-NI"/>
        </w:rPr>
        <w:t xml:space="preserve">Cuenta Contable de Primer </w:t>
      </w:r>
      <w:r w:rsidR="00F7017D">
        <w:rPr>
          <w:b/>
          <w:lang w:val="es-NI"/>
        </w:rPr>
        <w:t>Nivel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Agregar</w:t>
      </w:r>
      <w:r w:rsidR="00171D6A">
        <w:rPr>
          <w:b/>
          <w:lang w:val="es-NI"/>
        </w:rPr>
        <w:t>CuentaPrimer</w:t>
      </w:r>
      <w:r w:rsidR="00F7017D">
        <w:rPr>
          <w:b/>
          <w:lang w:val="es-NI"/>
        </w:rPr>
        <w:t>Nivel</w:t>
      </w:r>
      <w:r w:rsidRPr="0003558C">
        <w:rPr>
          <w:b/>
          <w:lang w:val="es-NI"/>
        </w:rPr>
        <w:t>).</w:t>
      </w:r>
    </w:p>
    <w:p w:rsidR="005802F2" w:rsidRPr="005802F2" w:rsidRDefault="005802F2" w:rsidP="005802F2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</w:t>
      </w:r>
      <w:r w:rsidR="001C5ECC">
        <w:rPr>
          <w:lang w:val="es-NI"/>
        </w:rPr>
        <w:t>Cuenta Primer Nivel</w:t>
      </w:r>
      <w:r>
        <w:rPr>
          <w:lang w:val="es-NI"/>
        </w:rPr>
        <w:t xml:space="preserve"> (el usuario debe tener un rol que permita la acción </w:t>
      </w:r>
      <w:r w:rsidR="001C5ECC">
        <w:rPr>
          <w:b/>
          <w:lang w:val="es-NI"/>
        </w:rPr>
        <w:t>A</w:t>
      </w:r>
      <w:r w:rsidR="001C5ECC" w:rsidRPr="00B36939">
        <w:rPr>
          <w:b/>
          <w:lang w:val="es-NI"/>
        </w:rPr>
        <w:t>gregar</w:t>
      </w:r>
      <w:r w:rsidR="001C5ECC">
        <w:rPr>
          <w:b/>
          <w:lang w:val="es-NI"/>
        </w:rPr>
        <w:t>CuentaPrimerNivel</w:t>
      </w:r>
      <w:r>
        <w:rPr>
          <w:lang w:val="es-NI"/>
        </w:rPr>
        <w:t>) con ello el sistema presenta la ventana correspondiente a la opción Agregar y solicita la siguiente información.</w:t>
      </w:r>
    </w:p>
    <w:p w:rsidR="00D6390B" w:rsidRDefault="005802F2" w:rsidP="005802F2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 w:rsidR="00BA6EF4">
        <w:rPr>
          <w:lang w:val="es-NI"/>
        </w:rPr>
        <w:t xml:space="preserve"> </w:t>
      </w:r>
      <w:r w:rsidR="00F7017D">
        <w:rPr>
          <w:lang w:val="es-NI"/>
        </w:rPr>
        <w:t>l</w:t>
      </w:r>
      <w:r w:rsidR="00BA6EF4">
        <w:rPr>
          <w:lang w:val="es-NI"/>
        </w:rPr>
        <w:t>a</w:t>
      </w:r>
      <w:r w:rsidR="00F7017D">
        <w:rPr>
          <w:lang w:val="es-NI"/>
        </w:rPr>
        <w:t xml:space="preserve"> </w:t>
      </w:r>
      <w:r w:rsidR="00BA6EF4">
        <w:rPr>
          <w:lang w:val="es-NI"/>
        </w:rPr>
        <w:t>cuenta</w:t>
      </w:r>
      <w:r w:rsidR="00F7017D">
        <w:rPr>
          <w:lang w:val="es-NI"/>
        </w:rPr>
        <w:t xml:space="preserve"> dentro del</w:t>
      </w:r>
      <w:r w:rsidR="00BA6EF4">
        <w:rPr>
          <w:lang w:val="es-NI"/>
        </w:rPr>
        <w:t xml:space="preserve"> catálogo </w:t>
      </w:r>
      <w:r w:rsidR="00F7017D">
        <w:rPr>
          <w:lang w:val="es-NI"/>
        </w:rPr>
        <w:t xml:space="preserve">de cuentas contables. </w:t>
      </w:r>
      <w:r w:rsidRPr="00113374">
        <w:rPr>
          <w:lang w:val="es-NI"/>
        </w:rPr>
        <w:t xml:space="preserve">Dato </w:t>
      </w:r>
      <w:r w:rsidRPr="00113374">
        <w:rPr>
          <w:lang w:val="es-NI"/>
        </w:rPr>
        <w:lastRenderedPageBreak/>
        <w:t>numérico obligatorio e incremental generado por el sistema. El dato será actualizado en el campo (</w:t>
      </w:r>
      <w:r w:rsidR="00BA6EF4"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="00BA6EF4" w:rsidRPr="00BA6EF4">
        <w:rPr>
          <w:lang w:val="es-NI"/>
        </w:rPr>
        <w:t>nScnCatalogoContableID</w:t>
      </w:r>
      <w:r w:rsidRPr="00113374">
        <w:rPr>
          <w:lang w:val="es-NI"/>
        </w:rPr>
        <w:t>).</w:t>
      </w:r>
      <w:r w:rsidR="00082BD8" w:rsidRPr="00113374">
        <w:rPr>
          <w:lang w:val="es-NI"/>
        </w:rPr>
        <w:t xml:space="preserve"> Este campo es de control interno por lo que no es mostrado al usuario al momento de ingresar un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nuev</w:t>
      </w:r>
      <w:r w:rsidR="00BA6EF4">
        <w:rPr>
          <w:lang w:val="es-NI"/>
        </w:rPr>
        <w:t>a</w:t>
      </w:r>
      <w:r w:rsidR="00082BD8" w:rsidRPr="00113374">
        <w:rPr>
          <w:lang w:val="es-NI"/>
        </w:rPr>
        <w:t xml:space="preserve"> </w:t>
      </w:r>
      <w:r w:rsidR="00BA6EF4">
        <w:rPr>
          <w:lang w:val="es-NI"/>
        </w:rPr>
        <w:t>cuenta</w:t>
      </w:r>
      <w:r w:rsidR="00082BD8" w:rsidRPr="00113374">
        <w:rPr>
          <w:lang w:val="es-NI"/>
        </w:rPr>
        <w:t>.</w:t>
      </w:r>
    </w:p>
    <w:p w:rsidR="00BA6EF4" w:rsidRDefault="00BA6EF4" w:rsidP="00BA6EF4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Fuente de Financiamiento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fuente de fondos a la cual pertenece la cuenta contable.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del catálogo de fuentes de financiamiento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Pr="00BA6EF4">
        <w:rPr>
          <w:lang w:val="es-NI"/>
        </w:rPr>
        <w:t>nScnFuenteFinanciamientoID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082BD8" w:rsidRPr="00113374" w:rsidRDefault="00BA6EF4" w:rsidP="00082BD8">
      <w:pPr>
        <w:pStyle w:val="Ttulo4"/>
        <w:jc w:val="both"/>
        <w:rPr>
          <w:lang w:val="es-NI"/>
        </w:rPr>
      </w:pPr>
      <w:r>
        <w:rPr>
          <w:b/>
          <w:lang w:val="es-NI"/>
        </w:rPr>
        <w:t>Código de Cuenta Contable</w:t>
      </w:r>
      <w:r w:rsidR="00082BD8" w:rsidRPr="00113374">
        <w:rPr>
          <w:lang w:val="es-NI"/>
        </w:rPr>
        <w:t xml:space="preserve">: </w:t>
      </w:r>
      <w:r>
        <w:rPr>
          <w:lang w:val="es-NI"/>
        </w:rPr>
        <w:t xml:space="preserve">La parte inicial del código </w:t>
      </w:r>
      <w:r w:rsidR="003E446C">
        <w:rPr>
          <w:lang w:val="es-NI"/>
        </w:rPr>
        <w:t>estará conformada por</w:t>
      </w:r>
      <w:r>
        <w:rPr>
          <w:lang w:val="es-NI"/>
        </w:rPr>
        <w:t xml:space="preserve"> el código de la fuente de financiamiento </w:t>
      </w:r>
      <w:r w:rsidR="003E446C">
        <w:rPr>
          <w:lang w:val="es-NI"/>
        </w:rPr>
        <w:t xml:space="preserve">previamente </w:t>
      </w:r>
      <w:r>
        <w:rPr>
          <w:lang w:val="es-NI"/>
        </w:rPr>
        <w:t>seleccionada más el código de cuenta indicado por parte del usuario</w:t>
      </w:r>
      <w:r w:rsidR="003E446C">
        <w:rPr>
          <w:lang w:val="es-NI"/>
        </w:rPr>
        <w:t xml:space="preserve"> de acuerdo con los dígitos del primer nivel de la estructura de cuentas contables</w:t>
      </w:r>
      <w:r w:rsidR="00082BD8" w:rsidRPr="00113374">
        <w:rPr>
          <w:lang w:val="es-NI"/>
        </w:rPr>
        <w:t xml:space="preserve">. </w:t>
      </w:r>
      <w:r>
        <w:rPr>
          <w:lang w:val="es-NI"/>
        </w:rPr>
        <w:t>La unión de estos datos se almacenar</w:t>
      </w:r>
      <w:r w:rsidR="003E446C">
        <w:rPr>
          <w:rFonts w:ascii="Microsoft Sans Serif" w:hAnsi="Microsoft Sans Serif" w:cs="Microsoft Sans Serif"/>
          <w:lang w:val="es-NI"/>
        </w:rPr>
        <w:t>á</w:t>
      </w:r>
      <w:r>
        <w:rPr>
          <w:lang w:val="es-NI"/>
        </w:rPr>
        <w:t xml:space="preserve"> dentro del campo </w:t>
      </w:r>
      <w:r w:rsidR="00082BD8" w:rsidRPr="00113374">
        <w:rPr>
          <w:lang w:val="es-NI"/>
        </w:rPr>
        <w:t>(</w:t>
      </w:r>
      <w:r>
        <w:rPr>
          <w:rFonts w:cs="Arial"/>
          <w:lang w:val="es-NI"/>
        </w:rPr>
        <w:t>ScnCatalogoContable</w:t>
      </w:r>
      <w:r w:rsidR="00082BD8" w:rsidRPr="00113374">
        <w:rPr>
          <w:lang w:val="es-NI"/>
        </w:rPr>
        <w:t>.</w:t>
      </w:r>
      <w:r w:rsidRPr="00BA6EF4">
        <w:rPr>
          <w:rFonts w:cs="Arial"/>
          <w:lang w:val="es-NI"/>
        </w:rPr>
        <w:t>sCodigoCuenta</w:t>
      </w:r>
      <w:r w:rsidR="00082BD8" w:rsidRPr="00113374">
        <w:rPr>
          <w:lang w:val="es-NI"/>
        </w:rPr>
        <w:t xml:space="preserve">). </w:t>
      </w:r>
    </w:p>
    <w:p w:rsidR="001060BD" w:rsidRDefault="001060BD" w:rsidP="001060BD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Estructura Contable</w:t>
      </w:r>
      <w:r w:rsidRPr="00113374">
        <w:rPr>
          <w:lang w:val="es-NI"/>
        </w:rPr>
        <w:t xml:space="preserve">: </w:t>
      </w:r>
      <w:r>
        <w:rPr>
          <w:lang w:val="es-NI"/>
        </w:rPr>
        <w:t>De manera automática se cargará n</w:t>
      </w:r>
      <w:r w:rsidRPr="00113374">
        <w:rPr>
          <w:lang w:val="es-NI"/>
        </w:rPr>
        <w:t>úmero de identificación de</w:t>
      </w:r>
      <w:r>
        <w:rPr>
          <w:lang w:val="es-NI"/>
        </w:rPr>
        <w:t>l primer nivel de la estructura de cuentas contables</w:t>
      </w:r>
      <w:r w:rsidR="003E446C">
        <w:rPr>
          <w:lang w:val="es-NI"/>
        </w:rPr>
        <w:t xml:space="preserve">. El </w:t>
      </w:r>
      <w:r>
        <w:rPr>
          <w:lang w:val="es-NI"/>
        </w:rPr>
        <w:t xml:space="preserve">valor se almacenará en el campo </w:t>
      </w:r>
      <w:r w:rsidRPr="00113374">
        <w:rPr>
          <w:lang w:val="es-NI"/>
        </w:rPr>
        <w:t>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="005D6C4B" w:rsidRPr="005D6C4B">
        <w:rPr>
          <w:lang w:val="es-NI"/>
        </w:rPr>
        <w:t>nScnEstructuraContableID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Nombre Cuenta Contable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Nombre descriptivo y obligatorio para la cuenta contable. El dato se almacenará en el campo </w:t>
      </w:r>
      <w:r w:rsidRPr="00113374">
        <w:rPr>
          <w:lang w:val="es-NI"/>
        </w:rPr>
        <w:t>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sNombreCuenta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5802F2" w:rsidRDefault="001060BD" w:rsidP="005802F2">
      <w:pPr>
        <w:pStyle w:val="Ttulo4"/>
        <w:jc w:val="both"/>
        <w:rPr>
          <w:lang w:val="es-NI"/>
        </w:rPr>
      </w:pPr>
      <w:r>
        <w:rPr>
          <w:b/>
          <w:lang w:val="es-NI"/>
        </w:rPr>
        <w:t>Cuenta Deudora</w:t>
      </w:r>
      <w:r w:rsidR="005802F2" w:rsidRPr="00113374">
        <w:rPr>
          <w:lang w:val="es-NI"/>
        </w:rPr>
        <w:t xml:space="preserve">: </w:t>
      </w:r>
      <w:r>
        <w:rPr>
          <w:lang w:val="es-NI"/>
        </w:rPr>
        <w:t>Indicador de cuenta deudora (1) o acreedora (0)</w:t>
      </w:r>
      <w:r w:rsidR="005802F2"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="005802F2" w:rsidRPr="00113374">
        <w:rPr>
          <w:lang w:val="es-NI"/>
        </w:rPr>
        <w:t>.</w:t>
      </w:r>
      <w:r w:rsidRPr="001060BD">
        <w:rPr>
          <w:lang w:val="es-NI"/>
        </w:rPr>
        <w:t>nCuentaDeudora</w:t>
      </w:r>
      <w:r w:rsidR="005802F2" w:rsidRPr="00113374">
        <w:rPr>
          <w:lang w:val="es-NI"/>
        </w:rPr>
        <w:t xml:space="preserve">). </w:t>
      </w:r>
    </w:p>
    <w:p w:rsidR="001060BD" w:rsidRDefault="001060BD" w:rsidP="001060BD">
      <w:pPr>
        <w:pStyle w:val="Ttulo4"/>
        <w:jc w:val="both"/>
        <w:rPr>
          <w:lang w:val="es-NI"/>
        </w:rPr>
      </w:pPr>
      <w:r>
        <w:rPr>
          <w:b/>
          <w:lang w:val="es-NI"/>
        </w:rPr>
        <w:t>Tipo de Cuenta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del tipo de cuenta contable: balance (B), ingresos (I) o egresos (E)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sTipoCuenta</w:t>
      </w:r>
      <w:r w:rsidRPr="00113374">
        <w:rPr>
          <w:lang w:val="es-NI"/>
        </w:rPr>
        <w:t xml:space="preserve">). </w:t>
      </w:r>
    </w:p>
    <w:p w:rsidR="001060BD" w:rsidRDefault="001060BD" w:rsidP="001060BD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Cuenta de Detalle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 cuenta de detalle (1), al ser un ingreso de cuenta de primer nivel se registrará por defecto con valor cero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nCuentaDetalle</w:t>
      </w:r>
      <w:r w:rsidRPr="00113374">
        <w:rPr>
          <w:lang w:val="es-NI"/>
        </w:rPr>
        <w:t xml:space="preserve">). </w:t>
      </w:r>
    </w:p>
    <w:p w:rsidR="001060BD" w:rsidRDefault="001060BD" w:rsidP="001060BD">
      <w:pPr>
        <w:pStyle w:val="Ttulo4"/>
        <w:jc w:val="both"/>
        <w:rPr>
          <w:lang w:val="es-NI"/>
        </w:rPr>
      </w:pPr>
      <w:r w:rsidRPr="001060BD">
        <w:rPr>
          <w:b/>
          <w:lang w:val="es-NI"/>
        </w:rPr>
        <w:t>Saldo Inicial Córdobas</w:t>
      </w:r>
      <w:r w:rsidRPr="00113374">
        <w:rPr>
          <w:lang w:val="es-NI"/>
        </w:rPr>
        <w:t xml:space="preserve">: </w:t>
      </w:r>
      <w:r>
        <w:rPr>
          <w:lang w:val="es-NI"/>
        </w:rPr>
        <w:t>Monto de apertura de la cuenta en córdobas. Se asignará por defecto el valor cero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nSaldoInicialC</w:t>
      </w:r>
      <w:r w:rsidRPr="00113374">
        <w:rPr>
          <w:lang w:val="es-NI"/>
        </w:rPr>
        <w:t xml:space="preserve">). </w:t>
      </w:r>
    </w:p>
    <w:p w:rsidR="001060BD" w:rsidRDefault="001060BD" w:rsidP="001060BD">
      <w:pPr>
        <w:pStyle w:val="Ttulo4"/>
        <w:jc w:val="both"/>
        <w:rPr>
          <w:lang w:val="es-NI"/>
        </w:rPr>
      </w:pPr>
      <w:r w:rsidRPr="001060BD">
        <w:rPr>
          <w:b/>
          <w:lang w:val="es-NI"/>
        </w:rPr>
        <w:t xml:space="preserve">Saldo Inicial </w:t>
      </w:r>
      <w:r>
        <w:rPr>
          <w:b/>
          <w:lang w:val="es-NI"/>
        </w:rPr>
        <w:t>Dólares</w:t>
      </w:r>
      <w:r w:rsidRPr="00113374">
        <w:rPr>
          <w:lang w:val="es-NI"/>
        </w:rPr>
        <w:t xml:space="preserve">: </w:t>
      </w:r>
      <w:r>
        <w:rPr>
          <w:lang w:val="es-NI"/>
        </w:rPr>
        <w:t>Monto de apertura de la cuenta en dólares. Se asignará por defecto el valor cero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nSaldoInicialD</w:t>
      </w:r>
      <w:r w:rsidRPr="00113374">
        <w:rPr>
          <w:lang w:val="es-NI"/>
        </w:rPr>
        <w:t xml:space="preserve">). </w:t>
      </w:r>
    </w:p>
    <w:p w:rsidR="001060BD" w:rsidRDefault="001060BD" w:rsidP="001060BD">
      <w:pPr>
        <w:pStyle w:val="Ttulo4"/>
        <w:jc w:val="both"/>
        <w:rPr>
          <w:lang w:val="es-NI"/>
        </w:rPr>
      </w:pPr>
      <w:r>
        <w:rPr>
          <w:b/>
          <w:lang w:val="es-NI"/>
        </w:rPr>
        <w:t>Permite Sobregiro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 permitir sobregiros (1) o no permitirlos (0)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nPermiteSobregiro</w:t>
      </w:r>
      <w:r w:rsidRPr="00113374">
        <w:rPr>
          <w:lang w:val="es-NI"/>
        </w:rPr>
        <w:t xml:space="preserve">). </w:t>
      </w:r>
    </w:p>
    <w:p w:rsidR="00904455" w:rsidRDefault="00904455" w:rsidP="00904455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>El sistema v</w:t>
      </w:r>
      <w:r w:rsidR="008F1EFB">
        <w:rPr>
          <w:lang w:val="es-NI"/>
        </w:rPr>
        <w:t>a</w:t>
      </w:r>
      <w:r>
        <w:rPr>
          <w:lang w:val="es-NI"/>
        </w:rPr>
        <w:t>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033FF4" w:rsidRDefault="00033FF4" w:rsidP="00033FF4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 w:rsidR="001060BD">
        <w:rPr>
          <w:rFonts w:cs="Arial"/>
          <w:lang w:val="es-NI"/>
        </w:rPr>
        <w:t>ScnCatalogoContable</w:t>
      </w:r>
      <w:r w:rsidR="001060BD">
        <w:rPr>
          <w:lang w:val="es-NI"/>
        </w:rPr>
        <w:t xml:space="preserve"> </w:t>
      </w:r>
      <w:r>
        <w:rPr>
          <w:lang w:val="es-NI"/>
        </w:rPr>
        <w:t>con los datos ingresados por el usuario, además del login del usuario que creó el registro (</w:t>
      </w:r>
      <w:r w:rsidR="001060BD">
        <w:rPr>
          <w:rFonts w:cs="Arial"/>
          <w:lang w:val="es-NI"/>
        </w:rPr>
        <w:t>ScnCatalogoContable</w:t>
      </w:r>
      <w:r w:rsidR="00F7017D">
        <w:rPr>
          <w:lang w:val="es-NI"/>
        </w:rPr>
        <w:t>.</w:t>
      </w:r>
      <w:r w:rsidR="00F7017D"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 w:rsidR="001060BD">
        <w:rPr>
          <w:rFonts w:cs="Arial"/>
          <w:lang w:val="es-NI"/>
        </w:rPr>
        <w:t>ScnCatalogoContable</w:t>
      </w:r>
      <w:r w:rsidR="00F7017D">
        <w:rPr>
          <w:lang w:val="es-NI"/>
        </w:rPr>
        <w:t>.</w:t>
      </w:r>
      <w:r>
        <w:rPr>
          <w:lang w:val="es-NI"/>
        </w:rPr>
        <w:t>dFechaCreacion).</w:t>
      </w:r>
    </w:p>
    <w:p w:rsidR="00FF676B" w:rsidRDefault="00FF676B" w:rsidP="00FF676B">
      <w:pPr>
        <w:pStyle w:val="Ttulo3"/>
        <w:rPr>
          <w:b/>
          <w:lang w:val="es-NI"/>
        </w:rPr>
      </w:pPr>
      <w:r w:rsidRPr="0003558C">
        <w:rPr>
          <w:b/>
          <w:lang w:val="es-NI"/>
        </w:rPr>
        <w:t>FA</w:t>
      </w:r>
      <w:r>
        <w:rPr>
          <w:b/>
          <w:lang w:val="es-NI"/>
        </w:rPr>
        <w:t>2</w:t>
      </w:r>
      <w:r w:rsidRPr="0003558C">
        <w:rPr>
          <w:b/>
          <w:lang w:val="es-NI"/>
        </w:rPr>
        <w:t xml:space="preserve"> </w:t>
      </w:r>
      <w:r>
        <w:rPr>
          <w:b/>
          <w:lang w:val="es-NI"/>
        </w:rPr>
        <w:t>Agregar Cuenta Contable de Nivel n</w:t>
      </w:r>
      <w:r w:rsidRPr="0003558C">
        <w:rPr>
          <w:b/>
          <w:lang w:val="es-NI"/>
        </w:rPr>
        <w:t xml:space="preserve"> (</w:t>
      </w:r>
      <w:r>
        <w:rPr>
          <w:b/>
          <w:lang w:val="es-NI"/>
        </w:rPr>
        <w:t>A</w:t>
      </w:r>
      <w:r w:rsidRPr="00B36939">
        <w:rPr>
          <w:b/>
          <w:lang w:val="es-NI"/>
        </w:rPr>
        <w:t>gregar</w:t>
      </w:r>
      <w:r>
        <w:rPr>
          <w:b/>
          <w:lang w:val="es-NI"/>
        </w:rPr>
        <w:t>CuentaNiveln</w:t>
      </w:r>
      <w:r w:rsidRPr="0003558C">
        <w:rPr>
          <w:b/>
          <w:lang w:val="es-NI"/>
        </w:rPr>
        <w:t>).</w:t>
      </w:r>
    </w:p>
    <w:p w:rsidR="005D6C4B" w:rsidRPr="005802F2" w:rsidRDefault="005D6C4B" w:rsidP="005D6C4B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selecciona la opción Agregar Cuenta Nivel n (el usuario debe tener un rol que permita la acción </w:t>
      </w:r>
      <w:r>
        <w:rPr>
          <w:b/>
          <w:lang w:val="es-NI"/>
        </w:rPr>
        <w:t>A</w:t>
      </w:r>
      <w:r w:rsidRPr="00B36939">
        <w:rPr>
          <w:b/>
          <w:lang w:val="es-NI"/>
        </w:rPr>
        <w:t>gregar</w:t>
      </w:r>
      <w:r>
        <w:rPr>
          <w:b/>
          <w:lang w:val="es-NI"/>
        </w:rPr>
        <w:t>CuentaNiveln</w:t>
      </w:r>
      <w:r>
        <w:rPr>
          <w:lang w:val="es-NI"/>
        </w:rPr>
        <w:t>) con ello el sistema presenta la ventana correspondiente a la opción Agregar</w:t>
      </w:r>
      <w:r w:rsidR="009C7C91">
        <w:rPr>
          <w:lang w:val="es-NI"/>
        </w:rPr>
        <w:t xml:space="preserve"> Cuentas Nivel n</w:t>
      </w:r>
      <w:r>
        <w:rPr>
          <w:lang w:val="es-NI"/>
        </w:rPr>
        <w:t xml:space="preserve"> y solicita la siguiente información.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cuenta dentro del catálogo de cuentas contables. </w:t>
      </w:r>
      <w:r w:rsidRPr="00113374">
        <w:rPr>
          <w:lang w:val="es-NI"/>
        </w:rPr>
        <w:t>Dato numérico obligatorio e incremental generado por el sistema.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BA6EF4">
        <w:rPr>
          <w:lang w:val="es-NI"/>
        </w:rPr>
        <w:t>nScnCatalogoContableID</w:t>
      </w:r>
      <w:r w:rsidRPr="00113374">
        <w:rPr>
          <w:lang w:val="es-NI"/>
        </w:rPr>
        <w:t>). Este campo es de control interno por lo que no es mostrado al usuario al momento de ingresar un</w:t>
      </w:r>
      <w:r>
        <w:rPr>
          <w:lang w:val="es-NI"/>
        </w:rPr>
        <w:t>a</w:t>
      </w:r>
      <w:r w:rsidRPr="00113374">
        <w:rPr>
          <w:lang w:val="es-NI"/>
        </w:rPr>
        <w:t xml:space="preserve"> nuev</w:t>
      </w:r>
      <w:r>
        <w:rPr>
          <w:lang w:val="es-NI"/>
        </w:rPr>
        <w:t>a</w:t>
      </w:r>
      <w:r w:rsidRPr="00113374">
        <w:rPr>
          <w:lang w:val="es-NI"/>
        </w:rPr>
        <w:t xml:space="preserve"> </w:t>
      </w:r>
      <w:r>
        <w:rPr>
          <w:lang w:val="es-NI"/>
        </w:rPr>
        <w:t>cuenta</w:t>
      </w:r>
      <w:r w:rsidRPr="00113374">
        <w:rPr>
          <w:lang w:val="es-NI"/>
        </w:rPr>
        <w:t>.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lastRenderedPageBreak/>
        <w:t>ID</w:t>
      </w:r>
      <w:r>
        <w:rPr>
          <w:b/>
          <w:lang w:val="es-NI"/>
        </w:rPr>
        <w:t xml:space="preserve"> Cuenta Padre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cuenta </w:t>
      </w:r>
      <w:r w:rsidR="009C7C91">
        <w:rPr>
          <w:lang w:val="es-NI"/>
        </w:rPr>
        <w:t xml:space="preserve">padre </w:t>
      </w:r>
      <w:r>
        <w:rPr>
          <w:lang w:val="es-NI"/>
        </w:rPr>
        <w:t xml:space="preserve">dentro del catálogo de cuentas contables. </w:t>
      </w:r>
      <w:r w:rsidRPr="00113374">
        <w:rPr>
          <w:lang w:val="es-NI"/>
        </w:rPr>
        <w:t xml:space="preserve">Dato numérico obligatorio generado </w:t>
      </w:r>
      <w:r w:rsidR="009C7C91">
        <w:rPr>
          <w:lang w:val="es-NI"/>
        </w:rPr>
        <w:t>de forma automática por el sistema de acuerdo a la cuenta padre seleccionada al momento de realizar el alta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5D6C4B">
        <w:rPr>
          <w:lang w:val="es-NI"/>
        </w:rPr>
        <w:t>nCuentaPadreID</w:t>
      </w:r>
      <w:r w:rsidRPr="00113374">
        <w:rPr>
          <w:lang w:val="es-NI"/>
        </w:rPr>
        <w:t>). Este campo es de control interno por lo que no es mostrado al usuario al momento de ingresar un</w:t>
      </w:r>
      <w:r>
        <w:rPr>
          <w:lang w:val="es-NI"/>
        </w:rPr>
        <w:t>a</w:t>
      </w:r>
      <w:r w:rsidRPr="00113374">
        <w:rPr>
          <w:lang w:val="es-NI"/>
        </w:rPr>
        <w:t xml:space="preserve"> nuev</w:t>
      </w:r>
      <w:r>
        <w:rPr>
          <w:lang w:val="es-NI"/>
        </w:rPr>
        <w:t>a</w:t>
      </w:r>
      <w:r w:rsidRPr="00113374">
        <w:rPr>
          <w:lang w:val="es-NI"/>
        </w:rPr>
        <w:t xml:space="preserve"> </w:t>
      </w:r>
      <w:r>
        <w:rPr>
          <w:lang w:val="es-NI"/>
        </w:rPr>
        <w:t>cuenta</w:t>
      </w:r>
      <w:r w:rsidRPr="00113374">
        <w:rPr>
          <w:lang w:val="es-NI"/>
        </w:rPr>
        <w:t>.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Fuente de Financiamiento</w:t>
      </w:r>
      <w:r w:rsidRPr="00113374">
        <w:rPr>
          <w:lang w:val="es-NI"/>
        </w:rPr>
        <w:t>: Número de identificación de</w:t>
      </w:r>
      <w:r>
        <w:rPr>
          <w:lang w:val="es-NI"/>
        </w:rPr>
        <w:t xml:space="preserve"> la fuente de fondos a la cual pertenece la cuenta contable. </w:t>
      </w:r>
      <w:r w:rsidRPr="00113374">
        <w:rPr>
          <w:lang w:val="es-NI"/>
        </w:rPr>
        <w:t xml:space="preserve">Dato numérico obligatorio </w:t>
      </w:r>
      <w:r>
        <w:rPr>
          <w:lang w:val="es-NI"/>
        </w:rPr>
        <w:t>foráneo del catálogo de fuentes de financiamiento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BA6EF4">
        <w:rPr>
          <w:lang w:val="es-CO"/>
        </w:rPr>
        <w:t xml:space="preserve"> </w:t>
      </w:r>
      <w:r w:rsidRPr="00BA6EF4">
        <w:rPr>
          <w:lang w:val="es-NI"/>
        </w:rPr>
        <w:t>nScnFuenteFinanciamientoID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  <w:r w:rsidR="009C7C91">
        <w:rPr>
          <w:lang w:val="es-NI"/>
        </w:rPr>
        <w:t>Al tratarse de una cuenta de nivel n se hereda la fuente de financiamiento de la cuenta superior por lo que el dato solo es mostrado para lectura con bloqueo para modificar la fuente por parte del usuario.</w:t>
      </w:r>
    </w:p>
    <w:p w:rsidR="005D6C4B" w:rsidRPr="00113374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Código de Cuenta Contable</w:t>
      </w:r>
      <w:r w:rsidRPr="00113374">
        <w:rPr>
          <w:lang w:val="es-NI"/>
        </w:rPr>
        <w:t xml:space="preserve">: </w:t>
      </w:r>
      <w:r>
        <w:rPr>
          <w:lang w:val="es-NI"/>
        </w:rPr>
        <w:t>La parte inicial del código será el código de la fuente de financiamiento seleccionada más el código de cuenta</w:t>
      </w:r>
      <w:r w:rsidR="009C7C91">
        <w:rPr>
          <w:lang w:val="es-NI"/>
        </w:rPr>
        <w:t xml:space="preserve"> padre, a esto se concatenará el código</w:t>
      </w:r>
      <w:r>
        <w:rPr>
          <w:lang w:val="es-NI"/>
        </w:rPr>
        <w:t xml:space="preserve"> indicado por parte del usuario</w:t>
      </w:r>
      <w:r w:rsidRPr="00113374">
        <w:rPr>
          <w:lang w:val="es-NI"/>
        </w:rPr>
        <w:t xml:space="preserve">. </w:t>
      </w:r>
      <w:r>
        <w:rPr>
          <w:lang w:val="es-NI"/>
        </w:rPr>
        <w:t>La unión de estos datos se almacenar</w:t>
      </w:r>
      <w:r w:rsidR="009C7C91">
        <w:rPr>
          <w:lang w:val="es-NI"/>
        </w:rPr>
        <w:t>á</w:t>
      </w:r>
      <w:r>
        <w:rPr>
          <w:lang w:val="es-NI"/>
        </w:rPr>
        <w:t xml:space="preserve"> dentro del campo </w:t>
      </w:r>
      <w:r w:rsidRPr="00113374">
        <w:rPr>
          <w:lang w:val="es-NI"/>
        </w:rPr>
        <w:t>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BA6EF4">
        <w:rPr>
          <w:rFonts w:cs="Arial"/>
          <w:lang w:val="es-NI"/>
        </w:rPr>
        <w:t>sCodigoCuenta</w:t>
      </w:r>
      <w:r w:rsidRPr="00113374">
        <w:rPr>
          <w:lang w:val="es-NI"/>
        </w:rPr>
        <w:t xml:space="preserve">). 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113374">
        <w:rPr>
          <w:b/>
          <w:lang w:val="es-NI"/>
        </w:rPr>
        <w:t>ID</w:t>
      </w:r>
      <w:r>
        <w:rPr>
          <w:b/>
          <w:lang w:val="es-NI"/>
        </w:rPr>
        <w:t xml:space="preserve"> de Estructura Contable</w:t>
      </w:r>
      <w:r w:rsidRPr="00113374">
        <w:rPr>
          <w:lang w:val="es-NI"/>
        </w:rPr>
        <w:t xml:space="preserve">: </w:t>
      </w:r>
      <w:r>
        <w:rPr>
          <w:lang w:val="es-NI"/>
        </w:rPr>
        <w:t>De manera automática se cargará n</w:t>
      </w:r>
      <w:r w:rsidRPr="00113374">
        <w:rPr>
          <w:lang w:val="es-NI"/>
        </w:rPr>
        <w:t>úmero de identificación de</w:t>
      </w:r>
      <w:r>
        <w:rPr>
          <w:lang w:val="es-NI"/>
        </w:rPr>
        <w:t xml:space="preserve">l nivel </w:t>
      </w:r>
      <w:r w:rsidR="009C7C91">
        <w:rPr>
          <w:lang w:val="es-NI"/>
        </w:rPr>
        <w:t xml:space="preserve">correspondiente </w:t>
      </w:r>
      <w:r>
        <w:rPr>
          <w:lang w:val="es-NI"/>
        </w:rPr>
        <w:t>de la estructura de cuentas contables</w:t>
      </w:r>
      <w:r w:rsidR="009C7C91">
        <w:rPr>
          <w:lang w:val="es-NI"/>
        </w:rPr>
        <w:t>. El</w:t>
      </w:r>
      <w:r>
        <w:rPr>
          <w:lang w:val="es-NI"/>
        </w:rPr>
        <w:t xml:space="preserve"> valor se almacenará en el campo </w:t>
      </w:r>
      <w:r w:rsidRPr="00113374">
        <w:rPr>
          <w:lang w:val="es-NI"/>
        </w:rPr>
        <w:t>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5D6C4B">
        <w:rPr>
          <w:lang w:val="es-NI"/>
        </w:rPr>
        <w:t>nScnEstructuraContableID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Nombre Cuenta Contable</w:t>
      </w:r>
      <w:r w:rsidRPr="00113374">
        <w:rPr>
          <w:lang w:val="es-NI"/>
        </w:rPr>
        <w:t xml:space="preserve">: </w:t>
      </w:r>
      <w:r>
        <w:rPr>
          <w:lang w:val="es-NI"/>
        </w:rPr>
        <w:t xml:space="preserve">Nombre descriptivo y obligatorio para la cuenta contable. El dato se almacenará en el campo </w:t>
      </w:r>
      <w:r w:rsidRPr="00113374">
        <w:rPr>
          <w:lang w:val="es-NI"/>
        </w:rPr>
        <w:t>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sNombreCuenta</w:t>
      </w:r>
      <w:r w:rsidRPr="00113374">
        <w:rPr>
          <w:lang w:val="es-NI"/>
        </w:rPr>
        <w:t>).</w:t>
      </w:r>
      <w:r>
        <w:rPr>
          <w:lang w:val="es-NI"/>
        </w:rPr>
        <w:t xml:space="preserve"> 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Cuenta Deudora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 cuenta deudora (1) o acreedora (0)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nCuentaDeudora</w:t>
      </w:r>
      <w:r w:rsidRPr="00113374">
        <w:rPr>
          <w:lang w:val="es-NI"/>
        </w:rPr>
        <w:t xml:space="preserve">). </w:t>
      </w:r>
      <w:r w:rsidR="009C7C91">
        <w:rPr>
          <w:lang w:val="es-NI"/>
        </w:rPr>
        <w:t>El valor se hereda de la cuenta padre por lo que es bloqueado para edición del usuario.</w:t>
      </w:r>
    </w:p>
    <w:p w:rsidR="009C7C91" w:rsidRDefault="005D6C4B" w:rsidP="009C7C91">
      <w:pPr>
        <w:pStyle w:val="Ttulo4"/>
        <w:jc w:val="both"/>
        <w:rPr>
          <w:lang w:val="es-NI"/>
        </w:rPr>
      </w:pPr>
      <w:r>
        <w:rPr>
          <w:b/>
          <w:lang w:val="es-NI"/>
        </w:rPr>
        <w:t>Tipo de Cuenta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del tipo de cuenta contable: balance (B), ingresos (I) o egresos (E)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sTipoCuenta</w:t>
      </w:r>
      <w:r w:rsidRPr="00113374">
        <w:rPr>
          <w:lang w:val="es-NI"/>
        </w:rPr>
        <w:t xml:space="preserve">). </w:t>
      </w:r>
      <w:r w:rsidR="009C7C91">
        <w:rPr>
          <w:lang w:val="es-NI"/>
        </w:rPr>
        <w:t>El valor se hereda de la cuenta padre por lo que es bloqueado para edición del usuario.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Indicador de Cuenta de Detalle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 cuenta de detalle (1)</w:t>
      </w:r>
      <w:r w:rsidR="009C7C91">
        <w:rPr>
          <w:lang w:val="es-NI"/>
        </w:rPr>
        <w:t xml:space="preserve"> o no detalle (0)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nCuentaDetalle</w:t>
      </w:r>
      <w:r w:rsidRPr="00113374">
        <w:rPr>
          <w:lang w:val="es-NI"/>
        </w:rPr>
        <w:t xml:space="preserve">). 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ID de Cuenta Bancaria</w:t>
      </w:r>
      <w:r w:rsidRPr="00113374">
        <w:rPr>
          <w:lang w:val="es-NI"/>
        </w:rPr>
        <w:t xml:space="preserve">: </w:t>
      </w:r>
      <w:r w:rsidR="009C7C91">
        <w:rPr>
          <w:lang w:val="es-NI"/>
        </w:rPr>
        <w:t>Si la cuenta es de detalle podrá asignársele una cuenta bancaria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="009C7C91" w:rsidRPr="009C7C91">
        <w:rPr>
          <w:lang w:val="es-NI"/>
        </w:rPr>
        <w:t>nSteCuentaBancariaID</w:t>
      </w:r>
      <w:r w:rsidRPr="00113374">
        <w:rPr>
          <w:lang w:val="es-NI"/>
        </w:rPr>
        <w:t xml:space="preserve">). 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1060BD">
        <w:rPr>
          <w:b/>
          <w:lang w:val="es-NI"/>
        </w:rPr>
        <w:t>Saldo Inicial Córdobas</w:t>
      </w:r>
      <w:r w:rsidRPr="00113374">
        <w:rPr>
          <w:lang w:val="es-NI"/>
        </w:rPr>
        <w:t xml:space="preserve">: </w:t>
      </w:r>
      <w:r>
        <w:rPr>
          <w:lang w:val="es-NI"/>
        </w:rPr>
        <w:t>Monto de apertura de la cuenta en córdobas. Se asignará por defecto el valor cero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nSaldoInicialC</w:t>
      </w:r>
      <w:r w:rsidRPr="00113374">
        <w:rPr>
          <w:lang w:val="es-NI"/>
        </w:rPr>
        <w:t xml:space="preserve">). 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1060BD">
        <w:rPr>
          <w:b/>
          <w:lang w:val="es-NI"/>
        </w:rPr>
        <w:t xml:space="preserve">Saldo Inicial </w:t>
      </w:r>
      <w:r>
        <w:rPr>
          <w:b/>
          <w:lang w:val="es-NI"/>
        </w:rPr>
        <w:t>Dólares</w:t>
      </w:r>
      <w:r w:rsidRPr="00113374">
        <w:rPr>
          <w:lang w:val="es-NI"/>
        </w:rPr>
        <w:t xml:space="preserve">: </w:t>
      </w:r>
      <w:r>
        <w:rPr>
          <w:lang w:val="es-NI"/>
        </w:rPr>
        <w:t>Monto de apertura de la cuenta en dólares. Se asignará por defecto el valor cero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nSaldoInicialD</w:t>
      </w:r>
      <w:r w:rsidRPr="00113374">
        <w:rPr>
          <w:lang w:val="es-NI"/>
        </w:rPr>
        <w:t xml:space="preserve">). 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b/>
          <w:lang w:val="es-NI"/>
        </w:rPr>
        <w:t>Permite Sobregiro</w:t>
      </w:r>
      <w:r w:rsidRPr="00113374">
        <w:rPr>
          <w:lang w:val="es-NI"/>
        </w:rPr>
        <w:t xml:space="preserve">: </w:t>
      </w:r>
      <w:r>
        <w:rPr>
          <w:lang w:val="es-NI"/>
        </w:rPr>
        <w:t>Indicador de permitir sobregiros (1) o no permitirlos (0)</w:t>
      </w:r>
      <w:r w:rsidRPr="00113374">
        <w:rPr>
          <w:lang w:val="es-NI"/>
        </w:rPr>
        <w:t>. El dato será actualizado en el campo (</w:t>
      </w:r>
      <w:r>
        <w:rPr>
          <w:rFonts w:cs="Arial"/>
          <w:lang w:val="es-NI"/>
        </w:rPr>
        <w:t>ScnCatalogoContable</w:t>
      </w:r>
      <w:r w:rsidRPr="00113374">
        <w:rPr>
          <w:lang w:val="es-NI"/>
        </w:rPr>
        <w:t>.</w:t>
      </w:r>
      <w:r w:rsidRPr="001060BD">
        <w:rPr>
          <w:lang w:val="es-NI"/>
        </w:rPr>
        <w:t>nPermiteSobregiro</w:t>
      </w:r>
      <w:r w:rsidRPr="00113374">
        <w:rPr>
          <w:lang w:val="es-NI"/>
        </w:rPr>
        <w:t xml:space="preserve">). </w:t>
      </w:r>
    </w:p>
    <w:p w:rsidR="005D6C4B" w:rsidRDefault="005D6C4B" w:rsidP="005D6C4B">
      <w:pPr>
        <w:pStyle w:val="Ttulo4"/>
        <w:jc w:val="both"/>
        <w:rPr>
          <w:lang w:val="es-NI"/>
        </w:rPr>
      </w:pPr>
      <w:r w:rsidRPr="00904455">
        <w:rPr>
          <w:lang w:val="es-NI"/>
        </w:rPr>
        <w:t>El usuario introduce todos los datos solicitados y decide</w:t>
      </w:r>
      <w:r>
        <w:rPr>
          <w:b/>
          <w:lang w:val="es-NI"/>
        </w:rPr>
        <w:t xml:space="preserve"> Guardar</w:t>
      </w:r>
      <w:r w:rsidRPr="004E0ABA">
        <w:rPr>
          <w:lang w:val="es-NI"/>
        </w:rPr>
        <w:t xml:space="preserve">. 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lang w:val="es-NI"/>
        </w:rPr>
        <w:t>El sistema valida que no quede vacío ninguno de los campos obligatorios, donde el usuario debe ingresar la información</w:t>
      </w:r>
      <w:r w:rsidRPr="004E0ABA">
        <w:rPr>
          <w:lang w:val="es-NI"/>
        </w:rPr>
        <w:t>.</w:t>
      </w:r>
    </w:p>
    <w:p w:rsidR="005D6C4B" w:rsidRDefault="005D6C4B" w:rsidP="005D6C4B">
      <w:pPr>
        <w:pStyle w:val="Ttulo4"/>
        <w:jc w:val="both"/>
        <w:rPr>
          <w:lang w:val="es-NI"/>
        </w:rPr>
      </w:pPr>
      <w:r>
        <w:rPr>
          <w:lang w:val="es-NI"/>
        </w:rPr>
        <w:t xml:space="preserve">Si los datos están correctos, se crea el registro correspondiente en la tabla </w:t>
      </w:r>
      <w:r>
        <w:rPr>
          <w:rFonts w:cs="Arial"/>
          <w:lang w:val="es-NI"/>
        </w:rPr>
        <w:t>ScnCatalogoContable</w:t>
      </w:r>
      <w:r>
        <w:rPr>
          <w:lang w:val="es-NI"/>
        </w:rPr>
        <w:t xml:space="preserve"> con los datos ingresados por el usuario, además del login del usuario que creó el registro (</w:t>
      </w:r>
      <w:r>
        <w:rPr>
          <w:rFonts w:cs="Arial"/>
          <w:lang w:val="es-NI"/>
        </w:rPr>
        <w:t>ScnCatalogoContable</w:t>
      </w:r>
      <w:r>
        <w:rPr>
          <w:lang w:val="es-NI"/>
        </w:rPr>
        <w:t>.</w:t>
      </w:r>
      <w:r w:rsidRPr="00F7017D">
        <w:rPr>
          <w:lang w:val="es-NI"/>
        </w:rPr>
        <w:t>nUsuarioCreacionID</w:t>
      </w:r>
      <w:r>
        <w:rPr>
          <w:lang w:val="es-NI"/>
        </w:rPr>
        <w:t>) y la fecha de creación (</w:t>
      </w:r>
      <w:r>
        <w:rPr>
          <w:rFonts w:cs="Arial"/>
          <w:lang w:val="es-NI"/>
        </w:rPr>
        <w:t>ScnCatalogoContable</w:t>
      </w:r>
      <w:r>
        <w:rPr>
          <w:lang w:val="es-NI"/>
        </w:rPr>
        <w:t>.dFechaCreacion).</w:t>
      </w:r>
    </w:p>
    <w:p w:rsidR="009C7C91" w:rsidRDefault="009C7C91">
      <w:pPr>
        <w:widowControl/>
        <w:spacing w:line="240" w:lineRule="auto"/>
        <w:rPr>
          <w:rFonts w:ascii="Arial" w:hAnsi="Arial"/>
          <w:b/>
          <w:i/>
          <w:lang w:val="es-NI"/>
        </w:rPr>
      </w:pPr>
      <w:r>
        <w:rPr>
          <w:b/>
          <w:lang w:val="es-NI"/>
        </w:rPr>
        <w:br w:type="page"/>
      </w:r>
    </w:p>
    <w:p w:rsidR="00502897" w:rsidRPr="0003558C" w:rsidRDefault="0003558C">
      <w:pPr>
        <w:pStyle w:val="Ttulo3"/>
        <w:rPr>
          <w:b/>
          <w:sz w:val="22"/>
          <w:lang w:val="es-NI"/>
        </w:rPr>
      </w:pPr>
      <w:r w:rsidRPr="0003558C">
        <w:rPr>
          <w:b/>
          <w:lang w:val="es-NI"/>
        </w:rPr>
        <w:lastRenderedPageBreak/>
        <w:t>FA</w:t>
      </w:r>
      <w:r w:rsidR="00FF676B">
        <w:rPr>
          <w:b/>
          <w:lang w:val="es-NI"/>
        </w:rPr>
        <w:t>3</w:t>
      </w:r>
      <w:r w:rsidRPr="0003558C">
        <w:rPr>
          <w:b/>
          <w:lang w:val="es-NI"/>
        </w:rPr>
        <w:t xml:space="preserve"> </w:t>
      </w:r>
      <w:r w:rsidR="00502897" w:rsidRPr="0003558C">
        <w:rPr>
          <w:b/>
          <w:lang w:val="es-NI"/>
        </w:rPr>
        <w:t xml:space="preserve">Modificar </w:t>
      </w:r>
      <w:r w:rsidR="00FF676B">
        <w:rPr>
          <w:b/>
          <w:lang w:val="es-NI"/>
        </w:rPr>
        <w:t>Cuenta</w:t>
      </w:r>
      <w:r w:rsidR="00F7017D">
        <w:rPr>
          <w:b/>
          <w:lang w:val="es-NI"/>
        </w:rPr>
        <w:t xml:space="preserve"> Contable</w:t>
      </w:r>
      <w:r w:rsidRPr="0003558C">
        <w:rPr>
          <w:b/>
          <w:lang w:val="es-NI"/>
        </w:rPr>
        <w:t xml:space="preserve"> (</w:t>
      </w:r>
      <w:r w:rsidR="00FF676B">
        <w:rPr>
          <w:b/>
          <w:lang w:val="es-NI"/>
        </w:rPr>
        <w:t>EditarCuenta</w:t>
      </w:r>
      <w:r w:rsidRPr="0003558C">
        <w:rPr>
          <w:b/>
          <w:lang w:val="es-NI"/>
        </w:rPr>
        <w:t>)</w:t>
      </w:r>
      <w:r w:rsidR="00436E89" w:rsidRPr="0003558C">
        <w:rPr>
          <w:b/>
          <w:lang w:val="es-NI"/>
        </w:rPr>
        <w:t>.</w:t>
      </w:r>
    </w:p>
    <w:p w:rsidR="0003558C" w:rsidRDefault="0003558C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375A26">
        <w:rPr>
          <w:lang w:val="es-NI"/>
        </w:rPr>
        <w:t xml:space="preserve">al usuario </w:t>
      </w:r>
      <w:r>
        <w:rPr>
          <w:lang w:val="es-NI"/>
        </w:rPr>
        <w:t xml:space="preserve">editar </w:t>
      </w:r>
      <w:r w:rsidR="00890FCC">
        <w:rPr>
          <w:lang w:val="es-NI"/>
        </w:rPr>
        <w:t xml:space="preserve">los </w:t>
      </w:r>
      <w:r>
        <w:rPr>
          <w:lang w:val="es-NI"/>
        </w:rPr>
        <w:t>datos de un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determinad</w:t>
      </w:r>
      <w:r w:rsidR="00B007CD">
        <w:rPr>
          <w:lang w:val="es-NI"/>
        </w:rPr>
        <w:t>a</w:t>
      </w:r>
      <w:r w:rsidR="00890FCC">
        <w:rPr>
          <w:lang w:val="es-NI"/>
        </w:rPr>
        <w:t xml:space="preserve"> </w:t>
      </w:r>
      <w:r w:rsidR="00B007CD">
        <w:rPr>
          <w:lang w:val="es-NI"/>
        </w:rPr>
        <w:t xml:space="preserve">cuenta </w:t>
      </w:r>
      <w:r w:rsidR="00890FCC">
        <w:rPr>
          <w:lang w:val="es-NI"/>
        </w:rPr>
        <w:t xml:space="preserve">contable </w:t>
      </w:r>
      <w:r>
        <w:rPr>
          <w:lang w:val="es-NI"/>
        </w:rPr>
        <w:t xml:space="preserve">del Programa de Micro Crédito Usura Cero siempre y cuando </w:t>
      </w:r>
      <w:r w:rsidR="00890FCC">
        <w:rPr>
          <w:lang w:val="es-NI"/>
        </w:rPr>
        <w:t xml:space="preserve">aún no existan </w:t>
      </w:r>
      <w:r w:rsidR="00535223">
        <w:rPr>
          <w:lang w:val="es-NI"/>
        </w:rPr>
        <w:t xml:space="preserve">transacciones contables </w:t>
      </w:r>
      <w:r w:rsidR="00890FCC">
        <w:rPr>
          <w:lang w:val="es-NI"/>
        </w:rPr>
        <w:t>asociadas a est</w:t>
      </w:r>
      <w:r w:rsidR="00535223">
        <w:rPr>
          <w:lang w:val="es-NI"/>
        </w:rPr>
        <w:t>a</w:t>
      </w:r>
      <w:r>
        <w:rPr>
          <w:lang w:val="es-NI"/>
        </w:rPr>
        <w:t>.</w:t>
      </w:r>
      <w:r w:rsidR="00502897">
        <w:rPr>
          <w:lang w:val="es-NI"/>
        </w:rPr>
        <w:t xml:space="preserve"> 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</w:t>
      </w:r>
      <w:r w:rsidR="00272D06">
        <w:rPr>
          <w:lang w:val="es-NI"/>
        </w:rPr>
        <w:t xml:space="preserve">de </w:t>
      </w:r>
      <w:r w:rsidR="00535223">
        <w:rPr>
          <w:lang w:val="es-NI"/>
        </w:rPr>
        <w:t>cuenta</w:t>
      </w:r>
      <w:r w:rsidR="00890FCC">
        <w:rPr>
          <w:lang w:val="es-NI"/>
        </w:rPr>
        <w:t xml:space="preserve"> contable</w:t>
      </w:r>
      <w:r>
        <w:rPr>
          <w:lang w:val="es-NI"/>
        </w:rPr>
        <w:t xml:space="preserve"> y selecciona Modificar (el usuario debe tener un rol que permita la acción </w:t>
      </w:r>
      <w:r w:rsidR="00535223">
        <w:rPr>
          <w:b/>
          <w:lang w:val="es-NI"/>
        </w:rPr>
        <w:t>EditarCuenta</w:t>
      </w:r>
      <w:r>
        <w:rPr>
          <w:lang w:val="es-NI"/>
        </w:rPr>
        <w:t>).</w:t>
      </w:r>
    </w:p>
    <w:p w:rsidR="00502897" w:rsidRDefault="00502897" w:rsidP="00890FCC">
      <w:pPr>
        <w:pStyle w:val="Ttulo4"/>
        <w:jc w:val="both"/>
        <w:rPr>
          <w:lang w:val="es-NI"/>
        </w:rPr>
      </w:pPr>
      <w:r>
        <w:rPr>
          <w:lang w:val="es-NI"/>
        </w:rPr>
        <w:t>El sistema carga en pantalla los datos asociados al registro seleccionado</w:t>
      </w:r>
      <w:r w:rsidR="00375A26">
        <w:rPr>
          <w:lang w:val="es-NI"/>
        </w:rPr>
        <w:t xml:space="preserve">. </w:t>
      </w:r>
      <w:r w:rsidR="00535223">
        <w:rPr>
          <w:lang w:val="es-NI"/>
        </w:rPr>
        <w:t xml:space="preserve">Los </w:t>
      </w:r>
      <w:r w:rsidR="00375A26">
        <w:rPr>
          <w:lang w:val="es-NI"/>
        </w:rPr>
        <w:t>datos poseen las mismas consideraciones descritas en el flujo alterno FA1</w:t>
      </w:r>
      <w:r w:rsidR="00535223">
        <w:rPr>
          <w:lang w:val="es-NI"/>
        </w:rPr>
        <w:t xml:space="preserve"> ó FA2 de acuerdo con el nivel de la cuenta a editar</w:t>
      </w:r>
      <w:r w:rsidR="00375A26">
        <w:rPr>
          <w:lang w:val="es-NI"/>
        </w:rPr>
        <w:t xml:space="preserve">. </w:t>
      </w:r>
    </w:p>
    <w:p w:rsidR="00502897" w:rsidRDefault="00502897">
      <w:pPr>
        <w:pStyle w:val="Ttulo4"/>
        <w:rPr>
          <w:lang w:val="es-NI"/>
        </w:rPr>
      </w:pPr>
      <w:r>
        <w:rPr>
          <w:lang w:val="es-NI"/>
        </w:rPr>
        <w:t xml:space="preserve">El usuario edita los datos y decide </w:t>
      </w:r>
      <w:r w:rsidRPr="00904455">
        <w:rPr>
          <w:b/>
          <w:lang w:val="es-NI"/>
        </w:rPr>
        <w:t>Guardar</w:t>
      </w:r>
      <w:r>
        <w:rPr>
          <w:lang w:val="es-NI"/>
        </w:rPr>
        <w:t xml:space="preserve"> los cambios.</w:t>
      </w:r>
    </w:p>
    <w:p w:rsidR="00502897" w:rsidRDefault="0013655C" w:rsidP="005542C8">
      <w:pPr>
        <w:pStyle w:val="Ttulo4"/>
        <w:jc w:val="both"/>
        <w:rPr>
          <w:lang w:val="es-NI"/>
        </w:rPr>
      </w:pPr>
      <w:r>
        <w:rPr>
          <w:lang w:val="es-NI"/>
        </w:rPr>
        <w:t>Si los datos están correctos</w:t>
      </w:r>
      <w:r w:rsidR="00502897">
        <w:rPr>
          <w:lang w:val="es-NI"/>
        </w:rPr>
        <w:t xml:space="preserve">, se actualiza el registro correspondiente en la tabla </w:t>
      </w:r>
      <w:r w:rsidR="00535223">
        <w:rPr>
          <w:rFonts w:cs="Arial"/>
          <w:lang w:val="es-NI"/>
        </w:rPr>
        <w:t>ScnCatalogoContable</w:t>
      </w:r>
      <w:r w:rsidR="00535223">
        <w:rPr>
          <w:lang w:val="es-NI"/>
        </w:rPr>
        <w:t xml:space="preserve"> </w:t>
      </w:r>
      <w:r w:rsidR="00502897">
        <w:rPr>
          <w:lang w:val="es-NI"/>
        </w:rPr>
        <w:t>con los datos entrados por el usuario. Además se registra el login del usuario que modificó el registro (</w:t>
      </w:r>
      <w:r w:rsidR="00535223">
        <w:rPr>
          <w:rFonts w:cs="Arial"/>
          <w:lang w:val="es-NI"/>
        </w:rPr>
        <w:t>ScnCatalogoContable</w:t>
      </w:r>
      <w:r w:rsidR="00502897">
        <w:rPr>
          <w:lang w:val="es-NI"/>
        </w:rPr>
        <w:t>.</w:t>
      </w:r>
      <w:r w:rsidR="00890FCC" w:rsidRPr="00890FCC">
        <w:rPr>
          <w:lang w:val="es-NI"/>
        </w:rPr>
        <w:t>nUsuarioModificacionID</w:t>
      </w:r>
      <w:r w:rsidR="00502897">
        <w:rPr>
          <w:lang w:val="es-NI"/>
        </w:rPr>
        <w:t xml:space="preserve">)  y la fecha de </w:t>
      </w:r>
      <w:r w:rsidR="0006652C">
        <w:rPr>
          <w:lang w:val="es-NI"/>
        </w:rPr>
        <w:t>modificación</w:t>
      </w:r>
      <w:r w:rsidR="00502897">
        <w:rPr>
          <w:lang w:val="es-NI"/>
        </w:rPr>
        <w:t xml:space="preserve"> (</w:t>
      </w:r>
      <w:r w:rsidR="00535223">
        <w:rPr>
          <w:rFonts w:cs="Arial"/>
          <w:lang w:val="es-NI"/>
        </w:rPr>
        <w:t>ScnCatalogoContable</w:t>
      </w:r>
      <w:r w:rsidR="00502897">
        <w:rPr>
          <w:lang w:val="es-NI"/>
        </w:rPr>
        <w:t>.</w:t>
      </w:r>
      <w:r w:rsidR="005542C8">
        <w:rPr>
          <w:lang w:val="es-NI"/>
        </w:rPr>
        <w:t>d</w:t>
      </w:r>
      <w:r w:rsidR="00502897">
        <w:rPr>
          <w:lang w:val="es-NI"/>
        </w:rPr>
        <w:t>FechaModificacion)</w:t>
      </w:r>
      <w:r w:rsidR="003615CE">
        <w:rPr>
          <w:lang w:val="es-NI"/>
        </w:rPr>
        <w:t>.</w:t>
      </w:r>
    </w:p>
    <w:p w:rsidR="00502897" w:rsidRPr="00033FF4" w:rsidRDefault="00033FF4" w:rsidP="00B36939">
      <w:pPr>
        <w:pStyle w:val="Ttulo3"/>
        <w:jc w:val="both"/>
        <w:rPr>
          <w:b/>
          <w:sz w:val="22"/>
          <w:lang w:val="es-NI"/>
        </w:rPr>
      </w:pPr>
      <w:r w:rsidRPr="00033FF4">
        <w:rPr>
          <w:b/>
          <w:lang w:val="es-NI"/>
        </w:rPr>
        <w:t>FA</w:t>
      </w:r>
      <w:r w:rsidR="00FF676B">
        <w:rPr>
          <w:b/>
          <w:lang w:val="es-NI"/>
        </w:rPr>
        <w:t>4</w:t>
      </w:r>
      <w:r w:rsidRPr="00033FF4">
        <w:rPr>
          <w:b/>
          <w:lang w:val="es-NI"/>
        </w:rPr>
        <w:t>:</w:t>
      </w:r>
      <w:r w:rsidR="00890FCC">
        <w:rPr>
          <w:b/>
          <w:lang w:val="es-NI"/>
        </w:rPr>
        <w:t xml:space="preserve"> Eliminar </w:t>
      </w:r>
      <w:r w:rsidR="00FF676B">
        <w:rPr>
          <w:b/>
          <w:lang w:val="es-NI"/>
        </w:rPr>
        <w:t>Cuenta</w:t>
      </w:r>
      <w:r w:rsidR="00890FCC">
        <w:rPr>
          <w:b/>
          <w:lang w:val="es-NI"/>
        </w:rPr>
        <w:t xml:space="preserve"> Contable</w:t>
      </w:r>
      <w:r w:rsidRPr="00033FF4">
        <w:rPr>
          <w:b/>
          <w:lang w:val="es-NI"/>
        </w:rPr>
        <w:t xml:space="preserve"> (</w:t>
      </w:r>
      <w:r w:rsidR="00890FCC">
        <w:rPr>
          <w:b/>
          <w:lang w:val="es-NI"/>
        </w:rPr>
        <w:t>Eliminar</w:t>
      </w:r>
      <w:r w:rsidR="00FF676B">
        <w:rPr>
          <w:b/>
          <w:lang w:val="es-NI"/>
        </w:rPr>
        <w:t>Cuenta</w:t>
      </w:r>
      <w:r w:rsidRPr="00033FF4">
        <w:rPr>
          <w:b/>
          <w:lang w:val="es-NI"/>
        </w:rPr>
        <w:t>)</w:t>
      </w:r>
      <w:r w:rsidR="00502897" w:rsidRPr="00033FF4">
        <w:rPr>
          <w:b/>
          <w:lang w:val="es-NI"/>
        </w:rPr>
        <w:t>.</w:t>
      </w:r>
    </w:p>
    <w:p w:rsidR="00890FCC" w:rsidRDefault="00033FF4" w:rsidP="00890FCC">
      <w:pPr>
        <w:pStyle w:val="Ttulo4"/>
        <w:jc w:val="both"/>
        <w:rPr>
          <w:lang w:val="es-NI"/>
        </w:rPr>
      </w:pPr>
      <w:r>
        <w:rPr>
          <w:lang w:val="es-NI"/>
        </w:rPr>
        <w:t xml:space="preserve">Esta opción permite </w:t>
      </w:r>
      <w:r w:rsidR="00890FCC">
        <w:rPr>
          <w:lang w:val="es-NI"/>
        </w:rPr>
        <w:t>eliminar</w:t>
      </w:r>
      <w:r>
        <w:rPr>
          <w:lang w:val="es-NI"/>
        </w:rPr>
        <w:t xml:space="preserve"> un</w:t>
      </w:r>
      <w:r w:rsidR="00535223">
        <w:rPr>
          <w:lang w:val="es-NI"/>
        </w:rPr>
        <w:t>a</w:t>
      </w:r>
      <w:r>
        <w:rPr>
          <w:lang w:val="es-NI"/>
        </w:rPr>
        <w:t xml:space="preserve"> </w:t>
      </w:r>
      <w:r w:rsidR="00535223">
        <w:rPr>
          <w:lang w:val="es-NI"/>
        </w:rPr>
        <w:t>cuenta</w:t>
      </w:r>
      <w:r w:rsidR="00890FCC">
        <w:rPr>
          <w:lang w:val="es-NI"/>
        </w:rPr>
        <w:t xml:space="preserve"> contable siempre y cuando aún no existan </w:t>
      </w:r>
      <w:r w:rsidR="00535223">
        <w:rPr>
          <w:lang w:val="es-NI"/>
        </w:rPr>
        <w:t>transacciones</w:t>
      </w:r>
      <w:r w:rsidR="00890FCC">
        <w:rPr>
          <w:lang w:val="es-NI"/>
        </w:rPr>
        <w:t xml:space="preserve"> contables </w:t>
      </w:r>
      <w:r w:rsidR="00535223">
        <w:rPr>
          <w:lang w:val="es-NI"/>
        </w:rPr>
        <w:t xml:space="preserve">o parámetros contables </w:t>
      </w:r>
      <w:r w:rsidR="00890FCC">
        <w:rPr>
          <w:lang w:val="es-NI"/>
        </w:rPr>
        <w:t>asociad</w:t>
      </w:r>
      <w:r w:rsidR="00535223">
        <w:rPr>
          <w:lang w:val="es-NI"/>
        </w:rPr>
        <w:t>o</w:t>
      </w:r>
      <w:r w:rsidR="00890FCC">
        <w:rPr>
          <w:lang w:val="es-NI"/>
        </w:rPr>
        <w:t>s a est</w:t>
      </w:r>
      <w:r w:rsidR="00535223">
        <w:rPr>
          <w:lang w:val="es-NI"/>
        </w:rPr>
        <w:t>a</w:t>
      </w:r>
      <w:r w:rsidR="00890FCC">
        <w:rPr>
          <w:lang w:val="es-NI"/>
        </w:rPr>
        <w:t xml:space="preserve">. </w:t>
      </w:r>
      <w:r w:rsidR="00535223">
        <w:rPr>
          <w:lang w:val="es-NI"/>
        </w:rPr>
        <w:t>De igual forma será imposible eliminar una cuenta que tenga cuentas de nivel inferior asociadas.</w:t>
      </w:r>
    </w:p>
    <w:p w:rsidR="00502897" w:rsidRDefault="00502897" w:rsidP="005542C8">
      <w:pPr>
        <w:pStyle w:val="Ttulo4"/>
        <w:jc w:val="both"/>
        <w:rPr>
          <w:lang w:val="es-NI"/>
        </w:rPr>
      </w:pPr>
      <w:r>
        <w:rPr>
          <w:lang w:val="es-NI"/>
        </w:rPr>
        <w:t xml:space="preserve">El usuario se ubica en un registro específico de </w:t>
      </w:r>
      <w:r w:rsidR="00535223">
        <w:rPr>
          <w:lang w:val="es-NI"/>
        </w:rPr>
        <w:t>cuenta</w:t>
      </w:r>
      <w:r>
        <w:rPr>
          <w:lang w:val="es-NI"/>
        </w:rPr>
        <w:t xml:space="preserve"> y selecciona </w:t>
      </w:r>
      <w:r w:rsidR="00890FCC">
        <w:rPr>
          <w:lang w:val="es-NI"/>
        </w:rPr>
        <w:t>eliminar</w:t>
      </w:r>
      <w:r w:rsidR="005542C8">
        <w:rPr>
          <w:lang w:val="es-NI"/>
        </w:rPr>
        <w:t xml:space="preserve"> </w:t>
      </w:r>
      <w:r>
        <w:rPr>
          <w:lang w:val="es-NI"/>
        </w:rPr>
        <w:t xml:space="preserve">(el usuario debe tener un rol que permita la acción </w:t>
      </w:r>
      <w:r w:rsidR="00535223">
        <w:rPr>
          <w:b/>
          <w:lang w:val="es-NI"/>
        </w:rPr>
        <w:t>EliminarCuenta</w:t>
      </w:r>
      <w:r>
        <w:rPr>
          <w:lang w:val="es-NI"/>
        </w:rPr>
        <w:t>).</w:t>
      </w:r>
    </w:p>
    <w:p w:rsidR="00502897" w:rsidRPr="003E05A0" w:rsidRDefault="00502897" w:rsidP="00033FF4">
      <w:pPr>
        <w:pStyle w:val="Ttulo4"/>
        <w:jc w:val="both"/>
        <w:rPr>
          <w:lang w:val="es-NI"/>
        </w:rPr>
      </w:pPr>
      <w:r w:rsidRPr="003E05A0">
        <w:rPr>
          <w:lang w:val="es-NI"/>
        </w:rPr>
        <w:t xml:space="preserve">El sistema solicita confirmación al usuario para </w:t>
      </w:r>
      <w:r w:rsidR="00890FCC">
        <w:rPr>
          <w:lang w:val="es-NI"/>
        </w:rPr>
        <w:t>eliminar</w:t>
      </w:r>
      <w:r w:rsidR="002209FA" w:rsidRPr="003E05A0">
        <w:rPr>
          <w:lang w:val="es-NI"/>
        </w:rPr>
        <w:t xml:space="preserve"> el registro.</w:t>
      </w:r>
      <w:r w:rsidR="00033FF4" w:rsidRPr="003E05A0">
        <w:rPr>
          <w:lang w:val="es-NI"/>
        </w:rPr>
        <w:t xml:space="preserve"> En caso que el usuario confirme la acción, el sistema verifica</w:t>
      </w:r>
      <w:r w:rsidR="00890FCC">
        <w:rPr>
          <w:lang w:val="es-NI"/>
        </w:rPr>
        <w:t xml:space="preserve"> </w:t>
      </w:r>
      <w:r w:rsidR="00535223">
        <w:rPr>
          <w:lang w:val="es-NI"/>
        </w:rPr>
        <w:t>los criterios de validación indicados en el punto 3.2.4.1</w:t>
      </w:r>
      <w:r w:rsidR="00033FF4" w:rsidRPr="003E05A0">
        <w:rPr>
          <w:lang w:val="es-NI"/>
        </w:rPr>
        <w:t xml:space="preserve">, en caso de </w:t>
      </w:r>
      <w:r w:rsidR="00535223">
        <w:rPr>
          <w:lang w:val="es-NI"/>
        </w:rPr>
        <w:t xml:space="preserve">cumplirse los mismos </w:t>
      </w:r>
      <w:r w:rsidR="00033FF4" w:rsidRPr="003E05A0">
        <w:rPr>
          <w:lang w:val="es-NI"/>
        </w:rPr>
        <w:t xml:space="preserve">el sistema </w:t>
      </w:r>
      <w:r w:rsidR="00890FCC">
        <w:rPr>
          <w:lang w:val="es-NI"/>
        </w:rPr>
        <w:t>elimina</w:t>
      </w:r>
      <w:r w:rsidR="00033FF4" w:rsidRPr="003E05A0">
        <w:rPr>
          <w:lang w:val="es-NI"/>
        </w:rPr>
        <w:t xml:space="preserve"> el registro en la tabla </w:t>
      </w:r>
      <w:r w:rsidR="00535223">
        <w:rPr>
          <w:rFonts w:cs="Arial"/>
          <w:lang w:val="es-NI"/>
        </w:rPr>
        <w:t>ScnCatalogoContable</w:t>
      </w:r>
      <w:r w:rsidR="00535223">
        <w:rPr>
          <w:lang w:val="es-NI"/>
        </w:rPr>
        <w:t>, en caso contrario</w:t>
      </w:r>
      <w:r w:rsidR="00535223" w:rsidRPr="003E05A0">
        <w:rPr>
          <w:lang w:val="es-NI"/>
        </w:rPr>
        <w:t xml:space="preserve"> le indica esto al usuario y cancela la operación</w:t>
      </w:r>
      <w:r w:rsidR="00033FF4" w:rsidRPr="003E05A0">
        <w:rPr>
          <w:lang w:val="es-NI"/>
        </w:rPr>
        <w:t>.</w:t>
      </w:r>
    </w:p>
    <w:p w:rsidR="0072098F" w:rsidRPr="00033FF4" w:rsidRDefault="00033FF4" w:rsidP="00033FF4">
      <w:pPr>
        <w:pStyle w:val="Ttulo3"/>
        <w:jc w:val="both"/>
        <w:rPr>
          <w:b/>
          <w:lang w:val="es-NI"/>
        </w:rPr>
      </w:pPr>
      <w:r>
        <w:rPr>
          <w:b/>
          <w:lang w:val="es-NI"/>
        </w:rPr>
        <w:t>FA</w:t>
      </w:r>
      <w:r w:rsidR="003E05A0">
        <w:rPr>
          <w:b/>
          <w:lang w:val="es-NI"/>
        </w:rPr>
        <w:t>5</w:t>
      </w:r>
      <w:r>
        <w:rPr>
          <w:b/>
          <w:lang w:val="es-NI"/>
        </w:rPr>
        <w:t xml:space="preserve">: </w:t>
      </w:r>
      <w:r w:rsidR="0072098F" w:rsidRPr="00033FF4">
        <w:rPr>
          <w:b/>
          <w:lang w:val="es-NI"/>
        </w:rPr>
        <w:t xml:space="preserve">Imprimir </w:t>
      </w:r>
      <w:r w:rsidR="00171D6A">
        <w:rPr>
          <w:b/>
          <w:lang w:val="es-NI"/>
        </w:rPr>
        <w:t>Catálogo C</w:t>
      </w:r>
      <w:r w:rsidR="00890FCC">
        <w:rPr>
          <w:b/>
          <w:lang w:val="es-NI"/>
        </w:rPr>
        <w:t xml:space="preserve">ontable </w:t>
      </w:r>
      <w:r w:rsidR="006725E4">
        <w:rPr>
          <w:b/>
          <w:lang w:val="es-NI"/>
        </w:rPr>
        <w:t>(Imprimir</w:t>
      </w:r>
      <w:r w:rsidR="00171D6A">
        <w:rPr>
          <w:b/>
          <w:lang w:val="es-NI"/>
        </w:rPr>
        <w:t>Catalogo</w:t>
      </w:r>
      <w:r w:rsidR="00890FCC">
        <w:rPr>
          <w:b/>
          <w:lang w:val="es-NI"/>
        </w:rPr>
        <w:t>Contable</w:t>
      </w:r>
      <w:r w:rsidR="006725E4">
        <w:rPr>
          <w:b/>
          <w:lang w:val="es-NI"/>
        </w:rPr>
        <w:t>)</w:t>
      </w:r>
      <w:r w:rsidR="0072098F" w:rsidRPr="00033FF4">
        <w:rPr>
          <w:b/>
          <w:lang w:val="es-NI"/>
        </w:rPr>
        <w:t>.</w:t>
      </w:r>
    </w:p>
    <w:p w:rsidR="00033FF4" w:rsidRDefault="00033FF4" w:rsidP="0072098F">
      <w:pPr>
        <w:pStyle w:val="Ttulo4"/>
        <w:rPr>
          <w:lang w:val="es-NI"/>
        </w:rPr>
      </w:pPr>
      <w:r>
        <w:rPr>
          <w:lang w:val="es-NI"/>
        </w:rPr>
        <w:t xml:space="preserve">Esta opción permite al usuario imprimir el catálogo de </w:t>
      </w:r>
      <w:r w:rsidR="00171D6A">
        <w:rPr>
          <w:lang w:val="es-NI"/>
        </w:rPr>
        <w:t>cuentas</w:t>
      </w:r>
      <w:r w:rsidR="00890FCC">
        <w:rPr>
          <w:lang w:val="es-NI"/>
        </w:rPr>
        <w:t xml:space="preserve"> contable</w:t>
      </w:r>
      <w:r w:rsidR="00171D6A">
        <w:rPr>
          <w:lang w:val="es-NI"/>
        </w:rPr>
        <w:t>s por fuente de fondos</w:t>
      </w:r>
      <w:r>
        <w:rPr>
          <w:lang w:val="es-NI"/>
        </w:rPr>
        <w:t>.</w:t>
      </w:r>
    </w:p>
    <w:p w:rsidR="0072098F" w:rsidRPr="0072098F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>El usuario selecciona la opción Imprimir.</w:t>
      </w:r>
      <w:r w:rsidR="008013AE">
        <w:rPr>
          <w:lang w:val="es-NI"/>
        </w:rPr>
        <w:t xml:space="preserve"> </w:t>
      </w:r>
    </w:p>
    <w:p w:rsidR="00502897" w:rsidRDefault="0072098F" w:rsidP="0072098F">
      <w:pPr>
        <w:pStyle w:val="Ttulo4"/>
        <w:rPr>
          <w:lang w:val="es-NI"/>
        </w:rPr>
      </w:pPr>
      <w:r w:rsidRPr="0072098F">
        <w:rPr>
          <w:lang w:val="es-NI"/>
        </w:rPr>
        <w:t xml:space="preserve">El sistema invoca el caso de uso </w:t>
      </w:r>
      <w:hyperlink r:id="rId8" w:history="1">
        <w:r w:rsidR="00340073" w:rsidRPr="008C058E">
          <w:rPr>
            <w:rFonts w:cs="Arial"/>
            <w:b/>
            <w:lang w:val="es-NI" w:eastAsia="es-CO"/>
          </w:rPr>
          <w:t>Sc</w:t>
        </w:r>
        <w:r w:rsidR="00890FCC">
          <w:rPr>
            <w:rFonts w:cs="Arial"/>
            <w:b/>
            <w:lang w:val="es-NI" w:eastAsia="es-CO"/>
          </w:rPr>
          <w:t>n</w:t>
        </w:r>
        <w:r w:rsidRPr="008C058E">
          <w:rPr>
            <w:rFonts w:cs="Arial"/>
            <w:b/>
            <w:lang w:val="es-NI" w:eastAsia="es-CO"/>
          </w:rPr>
          <w:t>Reporte</w:t>
        </w:r>
        <w:r w:rsidR="00171D6A">
          <w:rPr>
            <w:rFonts w:cs="Arial"/>
            <w:b/>
            <w:lang w:val="es-NI" w:eastAsia="es-CO"/>
          </w:rPr>
          <w:t>Catalogo</w:t>
        </w:r>
        <w:r w:rsidR="00890FCC">
          <w:rPr>
            <w:rFonts w:cs="Arial"/>
            <w:b/>
            <w:lang w:val="es-NI" w:eastAsia="es-CO"/>
          </w:rPr>
          <w:t>Contable</w:t>
        </w:r>
      </w:hyperlink>
      <w:r w:rsidRPr="0072098F">
        <w:rPr>
          <w:lang w:val="es-NI"/>
        </w:rPr>
        <w:t>.</w:t>
      </w:r>
    </w:p>
    <w:p w:rsidR="00FF676B" w:rsidRDefault="00FF676B">
      <w:pPr>
        <w:widowControl/>
        <w:spacing w:line="240" w:lineRule="auto"/>
        <w:rPr>
          <w:rFonts w:ascii="Arial" w:hAnsi="Arial"/>
          <w:b/>
          <w:sz w:val="24"/>
          <w:lang w:val="es-NI"/>
        </w:rPr>
      </w:pPr>
      <w:bookmarkStart w:id="24" w:name="_Toc175461518"/>
      <w:r>
        <w:rPr>
          <w:lang w:val="es-NI"/>
        </w:rPr>
        <w:br w:type="page"/>
      </w:r>
    </w:p>
    <w:p w:rsidR="00502897" w:rsidRDefault="00502897">
      <w:pPr>
        <w:pStyle w:val="Ttulo1"/>
        <w:widowControl/>
        <w:jc w:val="both"/>
        <w:rPr>
          <w:lang w:val="es-NI"/>
        </w:rPr>
      </w:pPr>
      <w:r>
        <w:rPr>
          <w:lang w:val="es-NI"/>
        </w:rPr>
        <w:lastRenderedPageBreak/>
        <w:t>Diagrama</w:t>
      </w:r>
      <w:bookmarkEnd w:id="24"/>
    </w:p>
    <w:p w:rsidR="00502897" w:rsidRDefault="0065171A" w:rsidP="002D6FD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5943600" cy="36480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97" w:rsidRDefault="00502897">
      <w:pPr>
        <w:rPr>
          <w:lang w:val="es-NI"/>
        </w:rPr>
      </w:pPr>
    </w:p>
    <w:p w:rsidR="00502897" w:rsidRDefault="00502897">
      <w:pPr>
        <w:pStyle w:val="Ttulo1"/>
        <w:jc w:val="both"/>
        <w:rPr>
          <w:lang w:val="es-NI"/>
        </w:rPr>
      </w:pPr>
      <w:bookmarkStart w:id="25" w:name="_Toc175461519"/>
      <w:bookmarkEnd w:id="22"/>
      <w:bookmarkEnd w:id="23"/>
      <w:r>
        <w:rPr>
          <w:lang w:val="es-NI"/>
        </w:rPr>
        <w:t>Interface con el usuario</w:t>
      </w:r>
      <w:bookmarkEnd w:id="25"/>
    </w:p>
    <w:p w:rsidR="00434BEF" w:rsidRPr="00434BEF" w:rsidRDefault="00434BEF" w:rsidP="00434BEF">
      <w:pPr>
        <w:rPr>
          <w:lang w:val="es-NI"/>
        </w:rPr>
      </w:pPr>
    </w:p>
    <w:p w:rsidR="004319A0" w:rsidRDefault="004319A0" w:rsidP="004319A0">
      <w:pPr>
        <w:rPr>
          <w:rFonts w:ascii="Arial" w:hAnsi="Arial" w:cs="Arial"/>
          <w:lang w:val="es-NI"/>
        </w:rPr>
      </w:pPr>
      <w:r w:rsidRPr="002D6FDB">
        <w:rPr>
          <w:rFonts w:ascii="Arial" w:hAnsi="Arial" w:cs="Arial"/>
          <w:lang w:val="es-NI"/>
        </w:rPr>
        <w:t xml:space="preserve">Este caso de uso requiere una pantalla sencilla con un grid principal y </w:t>
      </w:r>
      <w:r w:rsidR="00890FCC">
        <w:rPr>
          <w:rFonts w:ascii="Arial" w:hAnsi="Arial" w:cs="Arial"/>
          <w:lang w:val="es-NI"/>
        </w:rPr>
        <w:t xml:space="preserve">una </w:t>
      </w:r>
      <w:r w:rsidRPr="002D6FDB">
        <w:rPr>
          <w:rFonts w:ascii="Arial" w:hAnsi="Arial" w:cs="Arial"/>
          <w:lang w:val="es-NI"/>
        </w:rPr>
        <w:t>pantalla po</w:t>
      </w:r>
      <w:r w:rsidR="006951A1" w:rsidRPr="002D6FDB">
        <w:rPr>
          <w:rFonts w:ascii="Arial" w:hAnsi="Arial" w:cs="Arial"/>
          <w:lang w:val="es-NI"/>
        </w:rPr>
        <w:t>p</w:t>
      </w:r>
      <w:r w:rsidRPr="002D6FDB">
        <w:rPr>
          <w:rFonts w:ascii="Arial" w:hAnsi="Arial" w:cs="Arial"/>
          <w:lang w:val="es-NI"/>
        </w:rPr>
        <w:t>-up que se cargue al ejecutar las acciones de Agregar y Modificar</w:t>
      </w:r>
      <w:r w:rsidR="006725E4">
        <w:rPr>
          <w:rFonts w:ascii="Arial" w:hAnsi="Arial" w:cs="Arial"/>
          <w:lang w:val="es-NI"/>
        </w:rPr>
        <w:t xml:space="preserve"> </w:t>
      </w:r>
      <w:r w:rsidR="0065171A">
        <w:rPr>
          <w:rFonts w:ascii="Arial" w:hAnsi="Arial" w:cs="Arial"/>
          <w:lang w:val="es-NI"/>
        </w:rPr>
        <w:t>cuentas contables</w:t>
      </w:r>
      <w:r w:rsidRPr="002D6FDB">
        <w:rPr>
          <w:rFonts w:ascii="Arial" w:hAnsi="Arial" w:cs="Arial"/>
          <w:lang w:val="es-NI"/>
        </w:rPr>
        <w:t>.</w:t>
      </w:r>
    </w:p>
    <w:p w:rsidR="00434BEF" w:rsidRPr="002D6FDB" w:rsidRDefault="00434BEF" w:rsidP="004319A0">
      <w:pPr>
        <w:rPr>
          <w:rFonts w:ascii="Arial" w:hAnsi="Arial" w:cs="Arial"/>
          <w:lang w:val="es-NI"/>
        </w:rPr>
      </w:pPr>
    </w:p>
    <w:sectPr w:rsidR="00434BEF" w:rsidRPr="002D6FDB" w:rsidSect="00634FF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C26" w:rsidRDefault="00230C26">
      <w:r>
        <w:separator/>
      </w:r>
    </w:p>
  </w:endnote>
  <w:endnote w:type="continuationSeparator" w:id="1">
    <w:p w:rsidR="00230C26" w:rsidRDefault="00230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A2F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E1227E" w:rsidP="00700C18">
          <w:pPr>
            <w:jc w:val="center"/>
          </w:pPr>
          <w:fldSimple w:instr="symbol 211 \f &quot;Symbol&quot; \s 10">
            <w:r w:rsidR="003A2F1D">
              <w:rPr>
                <w:rFonts w:ascii="Symbol" w:hAnsi="Symbol"/>
              </w:rPr>
              <w:t>Ó</w:t>
            </w:r>
          </w:fldSimple>
          <w:r w:rsidR="00700C18">
            <w:t>SMUSURA0</w:t>
          </w:r>
          <w:r w:rsidR="003A2F1D">
            <w:t xml:space="preserve">, </w:t>
          </w:r>
          <w:fldSimple w:instr=" DATE \@ &quot;yyyy&quot; ">
            <w:r w:rsidR="008F2177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2F1D" w:rsidRDefault="003A2F1D">
          <w:pPr>
            <w:jc w:val="right"/>
          </w:pPr>
          <w:r>
            <w:t xml:space="preserve">Page </w:t>
          </w:r>
          <w:r w:rsidR="00E122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E1227E">
            <w:rPr>
              <w:rStyle w:val="Nmerodepgina"/>
            </w:rPr>
            <w:fldChar w:fldCharType="separate"/>
          </w:r>
          <w:r w:rsidR="008013AE">
            <w:rPr>
              <w:rStyle w:val="Nmerodepgina"/>
              <w:noProof/>
            </w:rPr>
            <w:t>6</w:t>
          </w:r>
          <w:r w:rsidR="00E1227E">
            <w:rPr>
              <w:rStyle w:val="Nmerodepgina"/>
            </w:rPr>
            <w:fldChar w:fldCharType="end"/>
          </w:r>
        </w:p>
      </w:tc>
    </w:tr>
  </w:tbl>
  <w:p w:rsidR="003A2F1D" w:rsidRDefault="003A2F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C26" w:rsidRDefault="00230C26">
      <w:r>
        <w:separator/>
      </w:r>
    </w:p>
  </w:footnote>
  <w:footnote w:type="continuationSeparator" w:id="1">
    <w:p w:rsidR="00230C26" w:rsidRDefault="00230C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1D" w:rsidRDefault="003A2F1D">
    <w:pPr>
      <w:rPr>
        <w:sz w:val="24"/>
      </w:rPr>
    </w:pPr>
  </w:p>
  <w:p w:rsidR="003A2F1D" w:rsidRDefault="003A2F1D">
    <w:pPr>
      <w:pBdr>
        <w:top w:val="single" w:sz="6" w:space="1" w:color="auto"/>
      </w:pBdr>
      <w:rPr>
        <w:sz w:val="24"/>
      </w:rPr>
    </w:pPr>
  </w:p>
  <w:p w:rsidR="003A2F1D" w:rsidRPr="00C2469D" w:rsidRDefault="00C2469D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C2469D">
      <w:rPr>
        <w:rFonts w:ascii="Arial" w:hAnsi="Arial"/>
        <w:b/>
        <w:sz w:val="36"/>
        <w:lang w:val="es-CO"/>
      </w:rPr>
      <w:t>PROGRAMA MICRO CREDITO USURA CERO</w:t>
    </w:r>
  </w:p>
  <w:p w:rsidR="003A2F1D" w:rsidRPr="00C2469D" w:rsidRDefault="003A2F1D">
    <w:pPr>
      <w:pBdr>
        <w:bottom w:val="single" w:sz="6" w:space="1" w:color="auto"/>
      </w:pBdr>
      <w:jc w:val="right"/>
      <w:rPr>
        <w:sz w:val="24"/>
        <w:lang w:val="es-CO"/>
      </w:rPr>
    </w:pPr>
  </w:p>
  <w:p w:rsidR="003A2F1D" w:rsidRPr="00C2469D" w:rsidRDefault="003A2F1D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A2F1D">
      <w:tc>
        <w:tcPr>
          <w:tcW w:w="6379" w:type="dxa"/>
        </w:tcPr>
        <w:p w:rsidR="003A2F1D" w:rsidRDefault="00C2469D" w:rsidP="00C2469D">
          <w:pPr>
            <w:rPr>
              <w:lang w:val="es-NI"/>
            </w:rPr>
          </w:pPr>
          <w:r>
            <w:t>SMUSURA0</w:t>
          </w:r>
        </w:p>
      </w:tc>
      <w:tc>
        <w:tcPr>
          <w:tcW w:w="3179" w:type="dxa"/>
        </w:tcPr>
        <w:p w:rsidR="003A2F1D" w:rsidRDefault="003A2F1D" w:rsidP="00BE7F5C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NI"/>
            </w:rPr>
            <w:t xml:space="preserve">  </w:t>
          </w:r>
          <w:r w:rsidR="00222A17">
            <w:rPr>
              <w:lang w:val="es-ES"/>
            </w:rPr>
            <w:t>Versión</w:t>
          </w:r>
          <w:r>
            <w:rPr>
              <w:lang w:val="es-ES"/>
            </w:rPr>
            <w:t>:           &lt;1.</w:t>
          </w:r>
          <w:r w:rsidR="00BE7F5C">
            <w:rPr>
              <w:lang w:val="es-ES"/>
            </w:rPr>
            <w:t>0</w:t>
          </w:r>
          <w:r>
            <w:rPr>
              <w:lang w:val="es-ES"/>
            </w:rPr>
            <w:t>&gt;</w:t>
          </w:r>
        </w:p>
      </w:tc>
    </w:tr>
    <w:tr w:rsidR="003A2F1D">
      <w:tc>
        <w:tcPr>
          <w:tcW w:w="6379" w:type="dxa"/>
        </w:tcPr>
        <w:p w:rsidR="003A2F1D" w:rsidRDefault="00340073" w:rsidP="001D4D67">
          <w:pPr>
            <w:rPr>
              <w:lang w:val="es-NI"/>
            </w:rPr>
          </w:pPr>
          <w:r>
            <w:t>Sc</w:t>
          </w:r>
          <w:r w:rsidR="00BE7F5C">
            <w:t>n</w:t>
          </w:r>
          <w:r w:rsidR="00C2469D">
            <w:t>Mant</w:t>
          </w:r>
          <w:r w:rsidR="001D4D67">
            <w:t>CatalogoContable</w:t>
          </w:r>
        </w:p>
      </w:tc>
      <w:tc>
        <w:tcPr>
          <w:tcW w:w="3179" w:type="dxa"/>
        </w:tcPr>
        <w:p w:rsidR="003A2F1D" w:rsidRDefault="003A2F1D">
          <w:pPr>
            <w:rPr>
              <w:lang w:val="es-ES"/>
            </w:rPr>
          </w:pPr>
          <w:r>
            <w:rPr>
              <w:lang w:val="es-NI"/>
            </w:rPr>
            <w:t xml:space="preserve">  </w:t>
          </w:r>
          <w:r>
            <w:rPr>
              <w:lang w:val="es-ES"/>
            </w:rPr>
            <w:t xml:space="preserve">Date:  </w:t>
          </w:r>
          <w:fldSimple w:instr=" DATE  \* MERGEFORMAT ">
            <w:r w:rsidR="008F2177" w:rsidRPr="008F2177">
              <w:rPr>
                <w:noProof/>
                <w:lang w:val="es-ES"/>
              </w:rPr>
              <w:t>5/28/2008</w:t>
            </w:r>
          </w:fldSimple>
        </w:p>
      </w:tc>
    </w:tr>
    <w:tr w:rsidR="003A2F1D">
      <w:tc>
        <w:tcPr>
          <w:tcW w:w="9558" w:type="dxa"/>
          <w:gridSpan w:val="2"/>
        </w:tcPr>
        <w:p w:rsidR="003A2F1D" w:rsidRDefault="003A2F1D">
          <w:pPr>
            <w:rPr>
              <w:lang w:val="es-ES"/>
            </w:rPr>
          </w:pPr>
          <w:r>
            <w:rPr>
              <w:lang w:val="es-ES"/>
            </w:rPr>
            <w:t>&lt;document identifier&gt;</w:t>
          </w:r>
        </w:p>
      </w:tc>
    </w:tr>
  </w:tbl>
  <w:p w:rsidR="003A2F1D" w:rsidRDefault="003A2F1D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B64F6B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288" w:firstLine="0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432" w:firstLine="0"/>
      </w:pPr>
      <w:rPr>
        <w:rFonts w:hint="default"/>
        <w:b w:val="0"/>
        <w:i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16"/>
        </w:tabs>
        <w:ind w:left="576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20"/>
        </w:tabs>
        <w:ind w:left="680" w:firstLine="0"/>
      </w:pPr>
      <w:rPr>
        <w:rFonts w:hint="default"/>
        <w:b w:val="0"/>
        <w:i/>
        <w:sz w:val="22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32E711BA"/>
    <w:multiLevelType w:val="hybridMultilevel"/>
    <w:tmpl w:val="634CFA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AD66B5"/>
    <w:multiLevelType w:val="hybridMultilevel"/>
    <w:tmpl w:val="F33AB334"/>
    <w:lvl w:ilvl="0" w:tplc="82FA25B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75FA856E">
      <w:start w:val="1"/>
      <w:numFmt w:val="bullet"/>
      <w:pStyle w:val="Actor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A64D06"/>
    <w:multiLevelType w:val="hybridMultilevel"/>
    <w:tmpl w:val="C9FA0740"/>
    <w:lvl w:ilvl="0" w:tplc="42E82866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73202D94">
      <w:start w:val="1"/>
      <w:numFmt w:val="bullet"/>
      <w:pStyle w:val="Sistema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14355"/>
    <w:rsid w:val="000015AC"/>
    <w:rsid w:val="00010F1E"/>
    <w:rsid w:val="000143BB"/>
    <w:rsid w:val="00017756"/>
    <w:rsid w:val="00024FF5"/>
    <w:rsid w:val="00027DC2"/>
    <w:rsid w:val="00033FF4"/>
    <w:rsid w:val="0003558C"/>
    <w:rsid w:val="0004035E"/>
    <w:rsid w:val="00040AF5"/>
    <w:rsid w:val="0004334D"/>
    <w:rsid w:val="00044D3F"/>
    <w:rsid w:val="0004517D"/>
    <w:rsid w:val="0005115A"/>
    <w:rsid w:val="00051632"/>
    <w:rsid w:val="00053B6C"/>
    <w:rsid w:val="000544CB"/>
    <w:rsid w:val="00060E2F"/>
    <w:rsid w:val="00061256"/>
    <w:rsid w:val="0006652C"/>
    <w:rsid w:val="0007676B"/>
    <w:rsid w:val="000808C2"/>
    <w:rsid w:val="00082BD8"/>
    <w:rsid w:val="00082D90"/>
    <w:rsid w:val="00086749"/>
    <w:rsid w:val="00094CEF"/>
    <w:rsid w:val="0009750D"/>
    <w:rsid w:val="000A4AFB"/>
    <w:rsid w:val="000B0127"/>
    <w:rsid w:val="000B318A"/>
    <w:rsid w:val="000F0C85"/>
    <w:rsid w:val="0010013D"/>
    <w:rsid w:val="001060BD"/>
    <w:rsid w:val="00106D28"/>
    <w:rsid w:val="00110CED"/>
    <w:rsid w:val="001110B7"/>
    <w:rsid w:val="00113374"/>
    <w:rsid w:val="00113732"/>
    <w:rsid w:val="001142F0"/>
    <w:rsid w:val="00114C9E"/>
    <w:rsid w:val="00117342"/>
    <w:rsid w:val="001207B6"/>
    <w:rsid w:val="0013034A"/>
    <w:rsid w:val="00131B81"/>
    <w:rsid w:val="0013655C"/>
    <w:rsid w:val="00140B3B"/>
    <w:rsid w:val="001438F2"/>
    <w:rsid w:val="001459C9"/>
    <w:rsid w:val="001464F6"/>
    <w:rsid w:val="00150975"/>
    <w:rsid w:val="00151247"/>
    <w:rsid w:val="001626C6"/>
    <w:rsid w:val="00167044"/>
    <w:rsid w:val="00171D6A"/>
    <w:rsid w:val="00186233"/>
    <w:rsid w:val="001966A7"/>
    <w:rsid w:val="00196B05"/>
    <w:rsid w:val="00196E06"/>
    <w:rsid w:val="001A764D"/>
    <w:rsid w:val="001B620E"/>
    <w:rsid w:val="001C2501"/>
    <w:rsid w:val="001C5ECC"/>
    <w:rsid w:val="001C6452"/>
    <w:rsid w:val="001C68C0"/>
    <w:rsid w:val="001D270D"/>
    <w:rsid w:val="001D48E9"/>
    <w:rsid w:val="001D4D67"/>
    <w:rsid w:val="001D4E93"/>
    <w:rsid w:val="001D6456"/>
    <w:rsid w:val="001D6D7D"/>
    <w:rsid w:val="001E209E"/>
    <w:rsid w:val="001F10B1"/>
    <w:rsid w:val="001F1929"/>
    <w:rsid w:val="001F1BDC"/>
    <w:rsid w:val="001F2382"/>
    <w:rsid w:val="001F4791"/>
    <w:rsid w:val="001F4CF3"/>
    <w:rsid w:val="002010AC"/>
    <w:rsid w:val="00205CAE"/>
    <w:rsid w:val="00210114"/>
    <w:rsid w:val="00215A0B"/>
    <w:rsid w:val="002209FA"/>
    <w:rsid w:val="002212BC"/>
    <w:rsid w:val="00222901"/>
    <w:rsid w:val="00222A17"/>
    <w:rsid w:val="00230C26"/>
    <w:rsid w:val="00231E9A"/>
    <w:rsid w:val="00232AB7"/>
    <w:rsid w:val="00233BDC"/>
    <w:rsid w:val="00236BAA"/>
    <w:rsid w:val="00240199"/>
    <w:rsid w:val="00250974"/>
    <w:rsid w:val="00251F31"/>
    <w:rsid w:val="00253E55"/>
    <w:rsid w:val="00254C98"/>
    <w:rsid w:val="00254E3B"/>
    <w:rsid w:val="00261865"/>
    <w:rsid w:val="00263CFB"/>
    <w:rsid w:val="00265583"/>
    <w:rsid w:val="00267F59"/>
    <w:rsid w:val="0027186D"/>
    <w:rsid w:val="00272D06"/>
    <w:rsid w:val="002738CD"/>
    <w:rsid w:val="00273BF3"/>
    <w:rsid w:val="00283620"/>
    <w:rsid w:val="00286DB7"/>
    <w:rsid w:val="00294E5B"/>
    <w:rsid w:val="002976B7"/>
    <w:rsid w:val="002A0A84"/>
    <w:rsid w:val="002B2D75"/>
    <w:rsid w:val="002B4C3A"/>
    <w:rsid w:val="002B62C7"/>
    <w:rsid w:val="002B7775"/>
    <w:rsid w:val="002D0672"/>
    <w:rsid w:val="002D1071"/>
    <w:rsid w:val="002D18AB"/>
    <w:rsid w:val="002D50F5"/>
    <w:rsid w:val="002D6FDB"/>
    <w:rsid w:val="002D7B65"/>
    <w:rsid w:val="002E08E3"/>
    <w:rsid w:val="002E1206"/>
    <w:rsid w:val="002E12A7"/>
    <w:rsid w:val="002F1764"/>
    <w:rsid w:val="002F6174"/>
    <w:rsid w:val="003020CC"/>
    <w:rsid w:val="00303E16"/>
    <w:rsid w:val="00307A7B"/>
    <w:rsid w:val="003103FB"/>
    <w:rsid w:val="00311BB4"/>
    <w:rsid w:val="00313737"/>
    <w:rsid w:val="0031684B"/>
    <w:rsid w:val="00316969"/>
    <w:rsid w:val="0032546A"/>
    <w:rsid w:val="0032612D"/>
    <w:rsid w:val="0033207C"/>
    <w:rsid w:val="00333DEF"/>
    <w:rsid w:val="003374BC"/>
    <w:rsid w:val="00340073"/>
    <w:rsid w:val="0034130E"/>
    <w:rsid w:val="00350238"/>
    <w:rsid w:val="0035411C"/>
    <w:rsid w:val="0035543C"/>
    <w:rsid w:val="003615CE"/>
    <w:rsid w:val="00361911"/>
    <w:rsid w:val="00361CB6"/>
    <w:rsid w:val="003639B0"/>
    <w:rsid w:val="00375A26"/>
    <w:rsid w:val="00380C6E"/>
    <w:rsid w:val="003A03FE"/>
    <w:rsid w:val="003A0FE6"/>
    <w:rsid w:val="003A2F1D"/>
    <w:rsid w:val="003B046B"/>
    <w:rsid w:val="003B14A5"/>
    <w:rsid w:val="003B5EBD"/>
    <w:rsid w:val="003B7BC6"/>
    <w:rsid w:val="003C09BB"/>
    <w:rsid w:val="003C341F"/>
    <w:rsid w:val="003C3B79"/>
    <w:rsid w:val="003D15A6"/>
    <w:rsid w:val="003D2159"/>
    <w:rsid w:val="003D28BE"/>
    <w:rsid w:val="003E05A0"/>
    <w:rsid w:val="003E446C"/>
    <w:rsid w:val="003F10A5"/>
    <w:rsid w:val="003F5397"/>
    <w:rsid w:val="004000CE"/>
    <w:rsid w:val="00402A26"/>
    <w:rsid w:val="00404C2E"/>
    <w:rsid w:val="00404C42"/>
    <w:rsid w:val="004066CA"/>
    <w:rsid w:val="00415160"/>
    <w:rsid w:val="00421B9B"/>
    <w:rsid w:val="004248DA"/>
    <w:rsid w:val="00425A41"/>
    <w:rsid w:val="004266D1"/>
    <w:rsid w:val="004270FD"/>
    <w:rsid w:val="004319A0"/>
    <w:rsid w:val="00432EE8"/>
    <w:rsid w:val="00434BEF"/>
    <w:rsid w:val="00435CCA"/>
    <w:rsid w:val="00436E89"/>
    <w:rsid w:val="00450F87"/>
    <w:rsid w:val="00454E32"/>
    <w:rsid w:val="00455EED"/>
    <w:rsid w:val="004651D5"/>
    <w:rsid w:val="0046678C"/>
    <w:rsid w:val="00466F11"/>
    <w:rsid w:val="00467BD0"/>
    <w:rsid w:val="004741D0"/>
    <w:rsid w:val="00482077"/>
    <w:rsid w:val="00482D37"/>
    <w:rsid w:val="004840F5"/>
    <w:rsid w:val="00490479"/>
    <w:rsid w:val="00490CB6"/>
    <w:rsid w:val="00494633"/>
    <w:rsid w:val="004A0E38"/>
    <w:rsid w:val="004A75BF"/>
    <w:rsid w:val="004B1DAA"/>
    <w:rsid w:val="004B25B7"/>
    <w:rsid w:val="004B7B2D"/>
    <w:rsid w:val="004D4E23"/>
    <w:rsid w:val="004D5E40"/>
    <w:rsid w:val="004E0ABA"/>
    <w:rsid w:val="004E18A3"/>
    <w:rsid w:val="004E3426"/>
    <w:rsid w:val="004E5560"/>
    <w:rsid w:val="004F4554"/>
    <w:rsid w:val="004F6049"/>
    <w:rsid w:val="00502897"/>
    <w:rsid w:val="005104ED"/>
    <w:rsid w:val="0051171A"/>
    <w:rsid w:val="005119C0"/>
    <w:rsid w:val="005154FA"/>
    <w:rsid w:val="0051727D"/>
    <w:rsid w:val="005174CC"/>
    <w:rsid w:val="00517BBF"/>
    <w:rsid w:val="005217C3"/>
    <w:rsid w:val="00525C58"/>
    <w:rsid w:val="00532108"/>
    <w:rsid w:val="00535223"/>
    <w:rsid w:val="005403A1"/>
    <w:rsid w:val="00543464"/>
    <w:rsid w:val="0055356A"/>
    <w:rsid w:val="005542C8"/>
    <w:rsid w:val="00554E51"/>
    <w:rsid w:val="005554CB"/>
    <w:rsid w:val="00557864"/>
    <w:rsid w:val="00562B89"/>
    <w:rsid w:val="005636EE"/>
    <w:rsid w:val="0056665B"/>
    <w:rsid w:val="00570AFB"/>
    <w:rsid w:val="00575A10"/>
    <w:rsid w:val="005802F2"/>
    <w:rsid w:val="00581CA9"/>
    <w:rsid w:val="0058381D"/>
    <w:rsid w:val="00585D81"/>
    <w:rsid w:val="005923A3"/>
    <w:rsid w:val="005936DC"/>
    <w:rsid w:val="005A2C5E"/>
    <w:rsid w:val="005A55E7"/>
    <w:rsid w:val="005A66B2"/>
    <w:rsid w:val="005A6DEC"/>
    <w:rsid w:val="005C0F52"/>
    <w:rsid w:val="005C22E3"/>
    <w:rsid w:val="005C2895"/>
    <w:rsid w:val="005C3749"/>
    <w:rsid w:val="005D6BA7"/>
    <w:rsid w:val="005D6C4B"/>
    <w:rsid w:val="005D7A49"/>
    <w:rsid w:val="005E3A51"/>
    <w:rsid w:val="005F1085"/>
    <w:rsid w:val="006075F9"/>
    <w:rsid w:val="00613701"/>
    <w:rsid w:val="00615572"/>
    <w:rsid w:val="006163E0"/>
    <w:rsid w:val="00617EDF"/>
    <w:rsid w:val="00624184"/>
    <w:rsid w:val="00627878"/>
    <w:rsid w:val="00634FF9"/>
    <w:rsid w:val="0065171A"/>
    <w:rsid w:val="00651743"/>
    <w:rsid w:val="00651A89"/>
    <w:rsid w:val="00652BA5"/>
    <w:rsid w:val="00660D51"/>
    <w:rsid w:val="006612AD"/>
    <w:rsid w:val="00662612"/>
    <w:rsid w:val="00663B97"/>
    <w:rsid w:val="006725E4"/>
    <w:rsid w:val="006769E8"/>
    <w:rsid w:val="0067764A"/>
    <w:rsid w:val="00685475"/>
    <w:rsid w:val="00693589"/>
    <w:rsid w:val="006951A1"/>
    <w:rsid w:val="006A3D70"/>
    <w:rsid w:val="006A5B27"/>
    <w:rsid w:val="006B0167"/>
    <w:rsid w:val="006B1094"/>
    <w:rsid w:val="006B1DEC"/>
    <w:rsid w:val="006B2328"/>
    <w:rsid w:val="006B4C8D"/>
    <w:rsid w:val="006C4A40"/>
    <w:rsid w:val="006D606E"/>
    <w:rsid w:val="006D73CF"/>
    <w:rsid w:val="006E103E"/>
    <w:rsid w:val="006E1FCC"/>
    <w:rsid w:val="006E2ACE"/>
    <w:rsid w:val="006F056C"/>
    <w:rsid w:val="006F137C"/>
    <w:rsid w:val="006F42AA"/>
    <w:rsid w:val="00700C18"/>
    <w:rsid w:val="007020AA"/>
    <w:rsid w:val="00704316"/>
    <w:rsid w:val="007043C6"/>
    <w:rsid w:val="007059CE"/>
    <w:rsid w:val="007106EE"/>
    <w:rsid w:val="007108A3"/>
    <w:rsid w:val="00711069"/>
    <w:rsid w:val="00712BC8"/>
    <w:rsid w:val="00713456"/>
    <w:rsid w:val="00713A3E"/>
    <w:rsid w:val="007148CA"/>
    <w:rsid w:val="007173D3"/>
    <w:rsid w:val="0072098F"/>
    <w:rsid w:val="00725354"/>
    <w:rsid w:val="007306A5"/>
    <w:rsid w:val="00737CDE"/>
    <w:rsid w:val="00747CF4"/>
    <w:rsid w:val="00747E47"/>
    <w:rsid w:val="0075492F"/>
    <w:rsid w:val="007553BE"/>
    <w:rsid w:val="00756F42"/>
    <w:rsid w:val="00766D43"/>
    <w:rsid w:val="00766EA2"/>
    <w:rsid w:val="007678AC"/>
    <w:rsid w:val="00771043"/>
    <w:rsid w:val="00777490"/>
    <w:rsid w:val="00780F5F"/>
    <w:rsid w:val="007855E9"/>
    <w:rsid w:val="00787174"/>
    <w:rsid w:val="0079285F"/>
    <w:rsid w:val="007A4B40"/>
    <w:rsid w:val="007A4D46"/>
    <w:rsid w:val="007A4E1D"/>
    <w:rsid w:val="007B5854"/>
    <w:rsid w:val="007C1931"/>
    <w:rsid w:val="007C3201"/>
    <w:rsid w:val="007C3418"/>
    <w:rsid w:val="007C3BF0"/>
    <w:rsid w:val="007D4E72"/>
    <w:rsid w:val="007D62CD"/>
    <w:rsid w:val="007E09D6"/>
    <w:rsid w:val="007E6FD8"/>
    <w:rsid w:val="007F01CE"/>
    <w:rsid w:val="008009D2"/>
    <w:rsid w:val="008013AE"/>
    <w:rsid w:val="008133C2"/>
    <w:rsid w:val="00817D44"/>
    <w:rsid w:val="008240E1"/>
    <w:rsid w:val="00824D46"/>
    <w:rsid w:val="008357AA"/>
    <w:rsid w:val="00842F62"/>
    <w:rsid w:val="008445A9"/>
    <w:rsid w:val="00845F8A"/>
    <w:rsid w:val="008608A0"/>
    <w:rsid w:val="00861A06"/>
    <w:rsid w:val="008637CD"/>
    <w:rsid w:val="00890FCC"/>
    <w:rsid w:val="00893CB2"/>
    <w:rsid w:val="00897AFD"/>
    <w:rsid w:val="008A02C6"/>
    <w:rsid w:val="008A40B3"/>
    <w:rsid w:val="008A55ED"/>
    <w:rsid w:val="008B30E8"/>
    <w:rsid w:val="008B3465"/>
    <w:rsid w:val="008B76A2"/>
    <w:rsid w:val="008C058E"/>
    <w:rsid w:val="008C3228"/>
    <w:rsid w:val="008C3EDA"/>
    <w:rsid w:val="008C5245"/>
    <w:rsid w:val="008C5574"/>
    <w:rsid w:val="008C5925"/>
    <w:rsid w:val="008D70B4"/>
    <w:rsid w:val="008D7546"/>
    <w:rsid w:val="008E2F6D"/>
    <w:rsid w:val="008E74BA"/>
    <w:rsid w:val="008F021F"/>
    <w:rsid w:val="008F1EFB"/>
    <w:rsid w:val="008F2177"/>
    <w:rsid w:val="008F3423"/>
    <w:rsid w:val="008F4655"/>
    <w:rsid w:val="008F6C57"/>
    <w:rsid w:val="0090059B"/>
    <w:rsid w:val="00903F8E"/>
    <w:rsid w:val="00904455"/>
    <w:rsid w:val="00910E9A"/>
    <w:rsid w:val="00913E48"/>
    <w:rsid w:val="009145DD"/>
    <w:rsid w:val="00916BBF"/>
    <w:rsid w:val="00923FA4"/>
    <w:rsid w:val="009253CB"/>
    <w:rsid w:val="0092633B"/>
    <w:rsid w:val="00931F0C"/>
    <w:rsid w:val="00931F9A"/>
    <w:rsid w:val="009331E1"/>
    <w:rsid w:val="00941CDA"/>
    <w:rsid w:val="00947CD6"/>
    <w:rsid w:val="00957F19"/>
    <w:rsid w:val="00961492"/>
    <w:rsid w:val="009735BF"/>
    <w:rsid w:val="009760CA"/>
    <w:rsid w:val="00983623"/>
    <w:rsid w:val="00995413"/>
    <w:rsid w:val="00997AE7"/>
    <w:rsid w:val="009B7AF5"/>
    <w:rsid w:val="009B7F0F"/>
    <w:rsid w:val="009C11E7"/>
    <w:rsid w:val="009C74A2"/>
    <w:rsid w:val="009C7C91"/>
    <w:rsid w:val="009D7968"/>
    <w:rsid w:val="009E0F02"/>
    <w:rsid w:val="009F03BD"/>
    <w:rsid w:val="009F0BBB"/>
    <w:rsid w:val="00A01CA1"/>
    <w:rsid w:val="00A025B1"/>
    <w:rsid w:val="00A11BCD"/>
    <w:rsid w:val="00A13474"/>
    <w:rsid w:val="00A2593F"/>
    <w:rsid w:val="00A31BA2"/>
    <w:rsid w:val="00A46179"/>
    <w:rsid w:val="00A54587"/>
    <w:rsid w:val="00A5661F"/>
    <w:rsid w:val="00A60D3F"/>
    <w:rsid w:val="00A6483E"/>
    <w:rsid w:val="00A64BDF"/>
    <w:rsid w:val="00A65F75"/>
    <w:rsid w:val="00A72491"/>
    <w:rsid w:val="00A73C6B"/>
    <w:rsid w:val="00A74CA7"/>
    <w:rsid w:val="00A9337F"/>
    <w:rsid w:val="00A93998"/>
    <w:rsid w:val="00A94442"/>
    <w:rsid w:val="00A95D01"/>
    <w:rsid w:val="00A9722D"/>
    <w:rsid w:val="00AB1DDB"/>
    <w:rsid w:val="00AB3A63"/>
    <w:rsid w:val="00AC0C87"/>
    <w:rsid w:val="00AC149F"/>
    <w:rsid w:val="00AC19A3"/>
    <w:rsid w:val="00AC1B41"/>
    <w:rsid w:val="00AC463B"/>
    <w:rsid w:val="00AC5D89"/>
    <w:rsid w:val="00AD0D50"/>
    <w:rsid w:val="00AD372B"/>
    <w:rsid w:val="00AD394F"/>
    <w:rsid w:val="00AD5B61"/>
    <w:rsid w:val="00AE2D95"/>
    <w:rsid w:val="00AE6CA9"/>
    <w:rsid w:val="00AF1D0F"/>
    <w:rsid w:val="00AF2C9A"/>
    <w:rsid w:val="00B007CD"/>
    <w:rsid w:val="00B008C9"/>
    <w:rsid w:val="00B10A7F"/>
    <w:rsid w:val="00B14EDF"/>
    <w:rsid w:val="00B16456"/>
    <w:rsid w:val="00B21743"/>
    <w:rsid w:val="00B22F62"/>
    <w:rsid w:val="00B24B58"/>
    <w:rsid w:val="00B24FA5"/>
    <w:rsid w:val="00B253A2"/>
    <w:rsid w:val="00B34D9B"/>
    <w:rsid w:val="00B35546"/>
    <w:rsid w:val="00B36939"/>
    <w:rsid w:val="00B45B03"/>
    <w:rsid w:val="00B56398"/>
    <w:rsid w:val="00B6314C"/>
    <w:rsid w:val="00B717DE"/>
    <w:rsid w:val="00B75A6C"/>
    <w:rsid w:val="00B76613"/>
    <w:rsid w:val="00B80279"/>
    <w:rsid w:val="00B82302"/>
    <w:rsid w:val="00B93D99"/>
    <w:rsid w:val="00B94F17"/>
    <w:rsid w:val="00BA1F9A"/>
    <w:rsid w:val="00BA66BD"/>
    <w:rsid w:val="00BA66DA"/>
    <w:rsid w:val="00BA6EF4"/>
    <w:rsid w:val="00BB249B"/>
    <w:rsid w:val="00BB49E1"/>
    <w:rsid w:val="00BC7E10"/>
    <w:rsid w:val="00BD0996"/>
    <w:rsid w:val="00BD26CD"/>
    <w:rsid w:val="00BD7428"/>
    <w:rsid w:val="00BE7F5C"/>
    <w:rsid w:val="00BF2A7F"/>
    <w:rsid w:val="00C018F5"/>
    <w:rsid w:val="00C05B3A"/>
    <w:rsid w:val="00C05E7C"/>
    <w:rsid w:val="00C11E00"/>
    <w:rsid w:val="00C15223"/>
    <w:rsid w:val="00C219B7"/>
    <w:rsid w:val="00C2469D"/>
    <w:rsid w:val="00C26041"/>
    <w:rsid w:val="00C26FCB"/>
    <w:rsid w:val="00C332F8"/>
    <w:rsid w:val="00C450F4"/>
    <w:rsid w:val="00C4705F"/>
    <w:rsid w:val="00C52D3D"/>
    <w:rsid w:val="00C54649"/>
    <w:rsid w:val="00C60B44"/>
    <w:rsid w:val="00C611FB"/>
    <w:rsid w:val="00C754F3"/>
    <w:rsid w:val="00C80F06"/>
    <w:rsid w:val="00C817D2"/>
    <w:rsid w:val="00C83F1C"/>
    <w:rsid w:val="00C86BB9"/>
    <w:rsid w:val="00CC2436"/>
    <w:rsid w:val="00CC292B"/>
    <w:rsid w:val="00CC4F7D"/>
    <w:rsid w:val="00CD27DF"/>
    <w:rsid w:val="00CD3680"/>
    <w:rsid w:val="00CE2446"/>
    <w:rsid w:val="00CE2A3C"/>
    <w:rsid w:val="00CE5779"/>
    <w:rsid w:val="00CF14B2"/>
    <w:rsid w:val="00CF2AB1"/>
    <w:rsid w:val="00CF7642"/>
    <w:rsid w:val="00D05F55"/>
    <w:rsid w:val="00D05FF4"/>
    <w:rsid w:val="00D1229C"/>
    <w:rsid w:val="00D1502B"/>
    <w:rsid w:val="00D23D22"/>
    <w:rsid w:val="00D241B7"/>
    <w:rsid w:val="00D25F61"/>
    <w:rsid w:val="00D2768A"/>
    <w:rsid w:val="00D43379"/>
    <w:rsid w:val="00D43B03"/>
    <w:rsid w:val="00D44583"/>
    <w:rsid w:val="00D54F76"/>
    <w:rsid w:val="00D55500"/>
    <w:rsid w:val="00D6390B"/>
    <w:rsid w:val="00D712F3"/>
    <w:rsid w:val="00D7176A"/>
    <w:rsid w:val="00D80D5F"/>
    <w:rsid w:val="00D81980"/>
    <w:rsid w:val="00D86F87"/>
    <w:rsid w:val="00D905EF"/>
    <w:rsid w:val="00DA7440"/>
    <w:rsid w:val="00DA7480"/>
    <w:rsid w:val="00DA7DB3"/>
    <w:rsid w:val="00DB1F68"/>
    <w:rsid w:val="00DB6506"/>
    <w:rsid w:val="00DB7F76"/>
    <w:rsid w:val="00DC16E4"/>
    <w:rsid w:val="00DC1BA5"/>
    <w:rsid w:val="00DC403B"/>
    <w:rsid w:val="00DD4795"/>
    <w:rsid w:val="00DD6307"/>
    <w:rsid w:val="00DD7996"/>
    <w:rsid w:val="00DE05C9"/>
    <w:rsid w:val="00DE2A82"/>
    <w:rsid w:val="00DF0F96"/>
    <w:rsid w:val="00E0475D"/>
    <w:rsid w:val="00E07213"/>
    <w:rsid w:val="00E1227E"/>
    <w:rsid w:val="00E3709C"/>
    <w:rsid w:val="00E403CE"/>
    <w:rsid w:val="00E42E60"/>
    <w:rsid w:val="00E43C58"/>
    <w:rsid w:val="00E44936"/>
    <w:rsid w:val="00E45AD8"/>
    <w:rsid w:val="00E52D0C"/>
    <w:rsid w:val="00E535EA"/>
    <w:rsid w:val="00E61FE6"/>
    <w:rsid w:val="00E67F26"/>
    <w:rsid w:val="00E84F01"/>
    <w:rsid w:val="00E90D4B"/>
    <w:rsid w:val="00E915D5"/>
    <w:rsid w:val="00E92839"/>
    <w:rsid w:val="00E94D9C"/>
    <w:rsid w:val="00EA14DF"/>
    <w:rsid w:val="00EA7652"/>
    <w:rsid w:val="00EB6661"/>
    <w:rsid w:val="00EC0A58"/>
    <w:rsid w:val="00ED0602"/>
    <w:rsid w:val="00ED3308"/>
    <w:rsid w:val="00ED41FB"/>
    <w:rsid w:val="00EE3A99"/>
    <w:rsid w:val="00F000A6"/>
    <w:rsid w:val="00F0085B"/>
    <w:rsid w:val="00F14355"/>
    <w:rsid w:val="00F16BC7"/>
    <w:rsid w:val="00F266DB"/>
    <w:rsid w:val="00F275CE"/>
    <w:rsid w:val="00F37E9D"/>
    <w:rsid w:val="00F458C9"/>
    <w:rsid w:val="00F46489"/>
    <w:rsid w:val="00F47388"/>
    <w:rsid w:val="00F51056"/>
    <w:rsid w:val="00F526D2"/>
    <w:rsid w:val="00F55A72"/>
    <w:rsid w:val="00F55E92"/>
    <w:rsid w:val="00F56AEC"/>
    <w:rsid w:val="00F5722F"/>
    <w:rsid w:val="00F6170A"/>
    <w:rsid w:val="00F7017D"/>
    <w:rsid w:val="00F708A8"/>
    <w:rsid w:val="00F71E38"/>
    <w:rsid w:val="00F722EF"/>
    <w:rsid w:val="00F77FEB"/>
    <w:rsid w:val="00F807B0"/>
    <w:rsid w:val="00F80E8A"/>
    <w:rsid w:val="00F817F6"/>
    <w:rsid w:val="00F8210D"/>
    <w:rsid w:val="00F83CD2"/>
    <w:rsid w:val="00F83E5A"/>
    <w:rsid w:val="00F841A7"/>
    <w:rsid w:val="00F91BD0"/>
    <w:rsid w:val="00F933C2"/>
    <w:rsid w:val="00F97479"/>
    <w:rsid w:val="00FB1128"/>
    <w:rsid w:val="00FB4924"/>
    <w:rsid w:val="00FB63AB"/>
    <w:rsid w:val="00FB657E"/>
    <w:rsid w:val="00FC3A1F"/>
    <w:rsid w:val="00FC446C"/>
    <w:rsid w:val="00FD1486"/>
    <w:rsid w:val="00FD408A"/>
    <w:rsid w:val="00FD644A"/>
    <w:rsid w:val="00FE3BA0"/>
    <w:rsid w:val="00FF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FF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34FF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34FF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34FF9"/>
    <w:pPr>
      <w:numPr>
        <w:ilvl w:val="2"/>
      </w:numPr>
      <w:tabs>
        <w:tab w:val="clear" w:pos="1985"/>
        <w:tab w:val="num" w:pos="0"/>
      </w:tabs>
      <w:ind w:left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34FF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34FF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34FF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34F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34F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34F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34F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34FF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34F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34FF9"/>
    <w:pPr>
      <w:ind w:left="900" w:hanging="900"/>
    </w:pPr>
  </w:style>
  <w:style w:type="paragraph" w:styleId="TDC1">
    <w:name w:val="toc 1"/>
    <w:basedOn w:val="Normal"/>
    <w:next w:val="Normal"/>
    <w:uiPriority w:val="39"/>
    <w:rsid w:val="00634FF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34FF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634FF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634FF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34FF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34FF9"/>
  </w:style>
  <w:style w:type="paragraph" w:customStyle="1" w:styleId="Paragraph3">
    <w:name w:val="Paragraph3"/>
    <w:basedOn w:val="Normal"/>
    <w:rsid w:val="00634F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34FF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34FF9"/>
    <w:pPr>
      <w:keepLines/>
      <w:spacing w:after="120"/>
    </w:pPr>
  </w:style>
  <w:style w:type="paragraph" w:styleId="Textoindependiente">
    <w:name w:val="Body Text"/>
    <w:basedOn w:val="Normal"/>
    <w:rsid w:val="00634FF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634FF9"/>
    <w:pPr>
      <w:ind w:left="600"/>
    </w:pPr>
  </w:style>
  <w:style w:type="paragraph" w:styleId="TDC5">
    <w:name w:val="toc 5"/>
    <w:basedOn w:val="Normal"/>
    <w:next w:val="Normal"/>
    <w:semiHidden/>
    <w:rsid w:val="00634FF9"/>
    <w:pPr>
      <w:ind w:left="800"/>
    </w:pPr>
  </w:style>
  <w:style w:type="paragraph" w:styleId="TDC6">
    <w:name w:val="toc 6"/>
    <w:basedOn w:val="Normal"/>
    <w:next w:val="Normal"/>
    <w:semiHidden/>
    <w:rsid w:val="00634FF9"/>
    <w:pPr>
      <w:ind w:left="1000"/>
    </w:pPr>
  </w:style>
  <w:style w:type="paragraph" w:styleId="TDC7">
    <w:name w:val="toc 7"/>
    <w:basedOn w:val="Normal"/>
    <w:next w:val="Normal"/>
    <w:semiHidden/>
    <w:rsid w:val="00634FF9"/>
    <w:pPr>
      <w:ind w:left="1200"/>
    </w:pPr>
  </w:style>
  <w:style w:type="paragraph" w:styleId="TDC8">
    <w:name w:val="toc 8"/>
    <w:basedOn w:val="Normal"/>
    <w:next w:val="Normal"/>
    <w:semiHidden/>
    <w:rsid w:val="00634FF9"/>
    <w:pPr>
      <w:ind w:left="1400"/>
    </w:pPr>
  </w:style>
  <w:style w:type="paragraph" w:styleId="TDC9">
    <w:name w:val="toc 9"/>
    <w:basedOn w:val="Normal"/>
    <w:next w:val="Normal"/>
    <w:semiHidden/>
    <w:rsid w:val="00634FF9"/>
    <w:pPr>
      <w:ind w:left="1600"/>
    </w:pPr>
  </w:style>
  <w:style w:type="paragraph" w:customStyle="1" w:styleId="Bullet1">
    <w:name w:val="Bullet1"/>
    <w:basedOn w:val="Normal"/>
    <w:rsid w:val="00634FF9"/>
    <w:pPr>
      <w:ind w:left="720" w:hanging="432"/>
    </w:pPr>
  </w:style>
  <w:style w:type="paragraph" w:customStyle="1" w:styleId="Bullet2">
    <w:name w:val="Bullet2"/>
    <w:basedOn w:val="Normal"/>
    <w:rsid w:val="00634FF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634FF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34FF9"/>
    <w:rPr>
      <w:sz w:val="20"/>
      <w:vertAlign w:val="superscript"/>
    </w:rPr>
  </w:style>
  <w:style w:type="paragraph" w:styleId="Textonotapie">
    <w:name w:val="footnote text"/>
    <w:basedOn w:val="Normal"/>
    <w:semiHidden/>
    <w:rsid w:val="00634F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34F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34FF9"/>
    <w:pPr>
      <w:spacing w:before="80" w:line="240" w:lineRule="auto"/>
      <w:jc w:val="both"/>
    </w:pPr>
  </w:style>
  <w:style w:type="paragraph" w:styleId="Textoindependiente2">
    <w:name w:val="Body Text 2"/>
    <w:basedOn w:val="Normal"/>
    <w:rsid w:val="00634FF9"/>
    <w:rPr>
      <w:i/>
      <w:color w:val="0000FF"/>
    </w:rPr>
  </w:style>
  <w:style w:type="paragraph" w:styleId="Sangradetextonormal">
    <w:name w:val="Body Text Indent"/>
    <w:basedOn w:val="Normal"/>
    <w:rsid w:val="00634F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34F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34FF9"/>
    <w:pPr>
      <w:widowControl/>
      <w:tabs>
        <w:tab w:val="num" w:pos="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34FF9"/>
    <w:pPr>
      <w:spacing w:after="120"/>
      <w:ind w:left="426"/>
    </w:pPr>
    <w:rPr>
      <w:i/>
      <w:lang w:val="es-NI"/>
    </w:rPr>
  </w:style>
  <w:style w:type="character" w:styleId="Hipervnculo">
    <w:name w:val="Hyperlink"/>
    <w:basedOn w:val="Fuentedeprrafopredeter"/>
    <w:uiPriority w:val="99"/>
    <w:rsid w:val="00634FF9"/>
    <w:rPr>
      <w:color w:val="0000FF"/>
      <w:u w:val="single"/>
    </w:rPr>
  </w:style>
  <w:style w:type="paragraph" w:styleId="NormalWeb">
    <w:name w:val="Normal (Web)"/>
    <w:basedOn w:val="Normal"/>
    <w:rsid w:val="00634F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Bullet">
    <w:name w:val="InfoBlueBullet"/>
    <w:basedOn w:val="InfoBlue"/>
    <w:rsid w:val="00634FF9"/>
  </w:style>
  <w:style w:type="character" w:styleId="Hipervnculovisitado">
    <w:name w:val="FollowedHyperlink"/>
    <w:basedOn w:val="Fuentedeprrafopredeter"/>
    <w:rsid w:val="00634FF9"/>
    <w:rPr>
      <w:color w:val="800080"/>
      <w:u w:val="single"/>
    </w:rPr>
  </w:style>
  <w:style w:type="paragraph" w:customStyle="1" w:styleId="Sistema">
    <w:name w:val="Sistema"/>
    <w:basedOn w:val="Actor"/>
    <w:next w:val="Actor"/>
    <w:autoRedefine/>
    <w:rsid w:val="00634FF9"/>
    <w:pPr>
      <w:numPr>
        <w:numId w:val="3"/>
      </w:numPr>
      <w:tabs>
        <w:tab w:val="left" w:pos="1170"/>
      </w:tabs>
    </w:pPr>
  </w:style>
  <w:style w:type="paragraph" w:customStyle="1" w:styleId="Actor">
    <w:name w:val="Actor"/>
    <w:basedOn w:val="Textoindependiente"/>
    <w:next w:val="Sistema"/>
    <w:autoRedefine/>
    <w:rsid w:val="00634FF9"/>
    <w:pPr>
      <w:numPr>
        <w:ilvl w:val="1"/>
        <w:numId w:val="2"/>
      </w:numPr>
    </w:pPr>
    <w:rPr>
      <w:lang w:val="es-NI"/>
    </w:rPr>
  </w:style>
  <w:style w:type="paragraph" w:styleId="Sangra2detindependiente">
    <w:name w:val="Body Text Indent 2"/>
    <w:basedOn w:val="Normal"/>
    <w:autoRedefine/>
    <w:rsid w:val="00634FF9"/>
    <w:pPr>
      <w:ind w:left="720"/>
      <w:jc w:val="both"/>
    </w:pPr>
    <w:rPr>
      <w:rFonts w:ascii="Arial" w:hAnsi="Arial" w:cs="Arial"/>
      <w:lang w:val="es-NI"/>
    </w:rPr>
  </w:style>
  <w:style w:type="paragraph" w:styleId="Sangra3detindependiente">
    <w:name w:val="Body Text Indent 3"/>
    <w:basedOn w:val="Normal"/>
    <w:rsid w:val="00634FF9"/>
    <w:pPr>
      <w:ind w:left="426"/>
    </w:pPr>
    <w:rPr>
      <w:lang w:val="es-NI"/>
    </w:rPr>
  </w:style>
  <w:style w:type="character" w:styleId="Refdecomentario">
    <w:name w:val="annotation reference"/>
    <w:basedOn w:val="Fuentedeprrafopredeter"/>
    <w:semiHidden/>
    <w:rsid w:val="00634FF9"/>
    <w:rPr>
      <w:sz w:val="16"/>
      <w:szCs w:val="16"/>
    </w:rPr>
  </w:style>
  <w:style w:type="paragraph" w:styleId="Textocomentario">
    <w:name w:val="annotation text"/>
    <w:basedOn w:val="Normal"/>
    <w:semiHidden/>
    <w:rsid w:val="00634FF9"/>
  </w:style>
  <w:style w:type="paragraph" w:styleId="Asuntodelcomentario">
    <w:name w:val="annotation subject"/>
    <w:basedOn w:val="Textocomentario"/>
    <w:next w:val="Textocomentario"/>
    <w:semiHidden/>
    <w:rsid w:val="006B2328"/>
    <w:rPr>
      <w:b/>
      <w:bCs/>
    </w:rPr>
  </w:style>
  <w:style w:type="paragraph" w:styleId="Textodeglobo">
    <w:name w:val="Balloon Text"/>
    <w:basedOn w:val="Normal"/>
    <w:semiHidden/>
    <w:rsid w:val="006B2328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5C3749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5-Presupuesto/7-Reportes/1-Clasificadores%20Presupuestarios/2-SprReporteCatUnidadesSalud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sYanett\Versi&#243;n%204%20Julio%202003\CasoUsoModuloViaticos\CostosUnitariosRubrosReg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CostosUnitariosRubrosRegion</Template>
  <TotalTime>564</TotalTime>
  <Pages>1</Pages>
  <Words>1900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SprMantUnidadSalud</vt:lpstr>
    </vt:vector>
  </TitlesOfParts>
  <Company>MINSA</Company>
  <LinksUpToDate>false</LinksUpToDate>
  <CharactersWithSpaces>12329</CharactersWithSpaces>
  <SharedDoc>false</SharedDoc>
  <HLinks>
    <vt:vector size="54" baseType="variant">
      <vt:variant>
        <vt:i4>655427</vt:i4>
      </vt:variant>
      <vt:variant>
        <vt:i4>57</vt:i4>
      </vt:variant>
      <vt:variant>
        <vt:i4>0</vt:i4>
      </vt:variant>
      <vt:variant>
        <vt:i4>5</vt:i4>
      </vt:variant>
      <vt:variant>
        <vt:lpwstr>../../5-Presupuesto/7-Reportes/1-Clasificadores Presupuestarios/2-SprReporteCatUnidadesSalud.doc</vt:lpwstr>
      </vt:variant>
      <vt:variant>
        <vt:lpwstr/>
      </vt:variant>
      <vt:variant>
        <vt:i4>2490491</vt:i4>
      </vt:variant>
      <vt:variant>
        <vt:i4>54</vt:i4>
      </vt:variant>
      <vt:variant>
        <vt:i4>0</vt:i4>
      </vt:variant>
      <vt:variant>
        <vt:i4>5</vt:i4>
      </vt:variant>
      <vt:variant>
        <vt:lpwstr>StbBuscarUbicGeografica.doc</vt:lpwstr>
      </vt:variant>
      <vt:variant>
        <vt:lpwstr/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_Toc141695683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_Toc141695682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_Toc141695681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_Toc141695680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_Toc141695679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_Toc141695678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_Toc141695677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ScnMantCatalogoContable</dc:title>
  <dc:subject>SMUSURA0</dc:subject>
  <dc:creator>Yesenia Gutierrez</dc:creator>
  <cp:keywords>aplicación</cp:keywords>
  <dc:description/>
  <cp:lastModifiedBy>mg.ygutierrez</cp:lastModifiedBy>
  <cp:revision>132</cp:revision>
  <cp:lastPrinted>2006-07-26T21:45:00Z</cp:lastPrinted>
  <dcterms:created xsi:type="dcterms:W3CDTF">2007-08-17T14:33:00Z</dcterms:created>
  <dcterms:modified xsi:type="dcterms:W3CDTF">2008-05-28T23:04:00Z</dcterms:modified>
  <cp:category>Caso de uso</cp:category>
</cp:coreProperties>
</file>