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AAABB" w14:textId="77777777" w:rsidR="005E3C5B" w:rsidRPr="00F702FA" w:rsidRDefault="005E3C5B" w:rsidP="00FC0D38">
      <w:pPr>
        <w:tabs>
          <w:tab w:val="left" w:pos="284"/>
        </w:tabs>
        <w:ind w:firstLine="851"/>
        <w:jc w:val="both"/>
        <w:rPr>
          <w:rFonts w:ascii="Segoe UI" w:hAnsi="Segoe UI" w:cs="Segoe UI"/>
          <w:sz w:val="28"/>
          <w:szCs w:val="28"/>
        </w:rPr>
      </w:pPr>
      <w:r w:rsidRPr="00F702FA">
        <w:rPr>
          <w:rFonts w:ascii="Segoe UI" w:hAnsi="Segoe UI" w:cs="Segoe UI"/>
          <w:b/>
          <w:color w:val="990070"/>
          <w:sz w:val="28"/>
          <w:szCs w:val="28"/>
        </w:rPr>
        <w:t>Policy Name</w:t>
      </w:r>
      <w:r w:rsidRPr="00F702FA">
        <w:rPr>
          <w:rFonts w:ascii="Segoe UI" w:hAnsi="Segoe UI" w:cs="Segoe UI"/>
          <w:color w:val="990070"/>
          <w:sz w:val="28"/>
          <w:szCs w:val="28"/>
        </w:rPr>
        <w:t xml:space="preserve">: </w:t>
      </w:r>
      <w:r w:rsidR="006636C7" w:rsidRPr="00F702FA">
        <w:rPr>
          <w:rFonts w:ascii="Segoe UI" w:hAnsi="Segoe UI" w:cs="Segoe UI"/>
          <w:b/>
          <w:color w:val="990070"/>
          <w:sz w:val="28"/>
          <w:szCs w:val="28"/>
        </w:rPr>
        <w:t>Succession, Assignment and Mutual Exchange Policy</w:t>
      </w:r>
      <w:r w:rsidR="006636C7" w:rsidRPr="00F702FA">
        <w:rPr>
          <w:rFonts w:ascii="Segoe UI" w:hAnsi="Segoe UI" w:cs="Segoe UI"/>
          <w:color w:val="990070"/>
          <w:sz w:val="28"/>
          <w:szCs w:val="28"/>
        </w:rPr>
        <w:t xml:space="preserve"> </w:t>
      </w:r>
    </w:p>
    <w:p w14:paraId="25C48D52" w14:textId="77777777" w:rsidR="005E3C5B" w:rsidRPr="00FC0D38" w:rsidRDefault="005E3C5B" w:rsidP="00FC0D38">
      <w:pPr>
        <w:tabs>
          <w:tab w:val="left" w:pos="284"/>
        </w:tabs>
        <w:ind w:firstLine="851"/>
        <w:jc w:val="both"/>
        <w:rPr>
          <w:rFonts w:ascii="Segoe UI" w:hAnsi="Segoe UI" w:cs="Segoe UI"/>
          <w:sz w:val="24"/>
        </w:rPr>
      </w:pPr>
    </w:p>
    <w:p w14:paraId="006E3DE9" w14:textId="612A53DF" w:rsidR="005E3C5B" w:rsidRPr="00EE15FD" w:rsidRDefault="005E3C5B" w:rsidP="00E130CE">
      <w:pPr>
        <w:pStyle w:val="ListParagraph"/>
        <w:numPr>
          <w:ilvl w:val="0"/>
          <w:numId w:val="10"/>
        </w:numPr>
        <w:tabs>
          <w:tab w:val="left" w:pos="284"/>
        </w:tabs>
        <w:jc w:val="both"/>
        <w:rPr>
          <w:rFonts w:ascii="Segoe UI" w:hAnsi="Segoe UI" w:cs="Segoe UI"/>
          <w:b/>
          <w:color w:val="990070"/>
          <w:sz w:val="24"/>
        </w:rPr>
      </w:pPr>
      <w:r w:rsidRPr="00EE15FD">
        <w:rPr>
          <w:rFonts w:ascii="Segoe UI" w:hAnsi="Segoe UI" w:cs="Segoe UI"/>
          <w:b/>
          <w:color w:val="990070"/>
          <w:sz w:val="24"/>
        </w:rPr>
        <w:t>Policy Summary</w:t>
      </w:r>
    </w:p>
    <w:p w14:paraId="2049D330" w14:textId="77777777" w:rsidR="00351C0E" w:rsidRPr="00FC0D38" w:rsidRDefault="00351C0E" w:rsidP="00FC0D38">
      <w:pPr>
        <w:ind w:left="851"/>
        <w:jc w:val="both"/>
        <w:rPr>
          <w:rFonts w:ascii="Segoe UI" w:hAnsi="Segoe UI" w:cs="Segoe UI"/>
          <w:sz w:val="24"/>
        </w:rPr>
      </w:pPr>
    </w:p>
    <w:p w14:paraId="4B378D1D" w14:textId="7A81B26E" w:rsidR="00787A98" w:rsidRPr="00FC0D38" w:rsidRDefault="00EE15FD" w:rsidP="00EE15FD">
      <w:pPr>
        <w:ind w:left="1211" w:hanging="360"/>
        <w:jc w:val="both"/>
        <w:rPr>
          <w:rFonts w:ascii="Segoe UI" w:hAnsi="Segoe UI" w:cs="Segoe UI"/>
          <w:sz w:val="24"/>
        </w:rPr>
      </w:pPr>
      <w:r>
        <w:rPr>
          <w:rFonts w:ascii="Segoe UI" w:hAnsi="Segoe UI" w:cs="Segoe UI"/>
          <w:sz w:val="24"/>
        </w:rPr>
        <w:t>1.1</w:t>
      </w:r>
      <w:r>
        <w:rPr>
          <w:rFonts w:ascii="Segoe UI" w:hAnsi="Segoe UI" w:cs="Segoe UI"/>
          <w:sz w:val="24"/>
        </w:rPr>
        <w:tab/>
      </w:r>
      <w:r w:rsidR="00787A98" w:rsidRPr="00FC0D38">
        <w:rPr>
          <w:rFonts w:ascii="Segoe UI" w:hAnsi="Segoe UI" w:cs="Segoe UI"/>
          <w:sz w:val="24"/>
        </w:rPr>
        <w:t xml:space="preserve">Midland Heart </w:t>
      </w:r>
      <w:r w:rsidR="00D92056">
        <w:rPr>
          <w:rFonts w:ascii="Segoe UI" w:hAnsi="Segoe UI" w:cs="Segoe UI"/>
          <w:sz w:val="24"/>
        </w:rPr>
        <w:t xml:space="preserve">operates in </w:t>
      </w:r>
      <w:r w:rsidR="00787A98" w:rsidRPr="00FC0D38">
        <w:rPr>
          <w:rFonts w:ascii="Segoe UI" w:hAnsi="Segoe UI" w:cs="Segoe UI"/>
          <w:sz w:val="24"/>
        </w:rPr>
        <w:t>area</w:t>
      </w:r>
      <w:r w:rsidR="00D92056">
        <w:rPr>
          <w:rFonts w:ascii="Segoe UI" w:hAnsi="Segoe UI" w:cs="Segoe UI"/>
          <w:sz w:val="24"/>
        </w:rPr>
        <w:t>s</w:t>
      </w:r>
      <w:r w:rsidR="00F702FA">
        <w:rPr>
          <w:rFonts w:ascii="Segoe UI" w:hAnsi="Segoe UI" w:cs="Segoe UI"/>
          <w:sz w:val="24"/>
        </w:rPr>
        <w:t>,</w:t>
      </w:r>
      <w:r w:rsidR="00787A98" w:rsidRPr="00FC0D38">
        <w:rPr>
          <w:rFonts w:ascii="Segoe UI" w:hAnsi="Segoe UI" w:cs="Segoe UI"/>
          <w:sz w:val="24"/>
        </w:rPr>
        <w:t xml:space="preserve"> of varying degrees of h</w:t>
      </w:r>
      <w:r w:rsidR="00351C0E" w:rsidRPr="00FC0D38">
        <w:rPr>
          <w:rFonts w:ascii="Segoe UI" w:hAnsi="Segoe UI" w:cs="Segoe UI"/>
          <w:sz w:val="24"/>
        </w:rPr>
        <w:t xml:space="preserve">ousing demand. The Succession, </w:t>
      </w:r>
      <w:r w:rsidR="00787A98" w:rsidRPr="00FC0D38">
        <w:rPr>
          <w:rFonts w:ascii="Segoe UI" w:hAnsi="Segoe UI" w:cs="Segoe UI"/>
          <w:sz w:val="24"/>
        </w:rPr>
        <w:t xml:space="preserve">Assignment </w:t>
      </w:r>
      <w:r w:rsidR="00351C0E" w:rsidRPr="00FC0D38">
        <w:rPr>
          <w:rFonts w:ascii="Segoe UI" w:hAnsi="Segoe UI" w:cs="Segoe UI"/>
          <w:sz w:val="24"/>
        </w:rPr>
        <w:t xml:space="preserve">and Mutual Exchange </w:t>
      </w:r>
      <w:r w:rsidR="00787A98" w:rsidRPr="00FC0D38">
        <w:rPr>
          <w:rFonts w:ascii="Segoe UI" w:hAnsi="Segoe UI" w:cs="Segoe UI"/>
          <w:sz w:val="24"/>
        </w:rPr>
        <w:t>Policy should be read in conjunction with the Allocations P</w:t>
      </w:r>
      <w:r w:rsidR="00351C0E" w:rsidRPr="00FC0D38">
        <w:rPr>
          <w:rFonts w:ascii="Segoe UI" w:hAnsi="Segoe UI" w:cs="Segoe UI"/>
          <w:sz w:val="24"/>
        </w:rPr>
        <w:t>olicy</w:t>
      </w:r>
      <w:r w:rsidR="00D92056">
        <w:rPr>
          <w:rFonts w:ascii="Segoe UI" w:hAnsi="Segoe UI" w:cs="Segoe UI"/>
          <w:sz w:val="24"/>
        </w:rPr>
        <w:t>,</w:t>
      </w:r>
      <w:r w:rsidR="00351C0E" w:rsidRPr="00FC0D38">
        <w:rPr>
          <w:rFonts w:ascii="Segoe UI" w:hAnsi="Segoe UI" w:cs="Segoe UI"/>
          <w:sz w:val="24"/>
        </w:rPr>
        <w:t xml:space="preserve"> which</w:t>
      </w:r>
      <w:r w:rsidR="00787A98" w:rsidRPr="00FC0D38">
        <w:rPr>
          <w:rFonts w:ascii="Segoe UI" w:hAnsi="Segoe UI" w:cs="Segoe UI"/>
          <w:sz w:val="24"/>
        </w:rPr>
        <w:t xml:space="preserve"> outlines the way </w:t>
      </w:r>
      <w:r w:rsidR="00743491">
        <w:rPr>
          <w:rFonts w:ascii="Segoe UI" w:hAnsi="Segoe UI" w:cs="Segoe UI"/>
          <w:sz w:val="24"/>
        </w:rPr>
        <w:t xml:space="preserve">we operate and manage </w:t>
      </w:r>
      <w:r w:rsidR="00787A98" w:rsidRPr="00FC0D38">
        <w:rPr>
          <w:rFonts w:ascii="Segoe UI" w:hAnsi="Segoe UI" w:cs="Segoe UI"/>
          <w:sz w:val="24"/>
        </w:rPr>
        <w:t xml:space="preserve">the lettings of </w:t>
      </w:r>
      <w:r w:rsidR="00743491">
        <w:rPr>
          <w:rFonts w:ascii="Segoe UI" w:hAnsi="Segoe UI" w:cs="Segoe UI"/>
          <w:sz w:val="24"/>
        </w:rPr>
        <w:t xml:space="preserve">our </w:t>
      </w:r>
      <w:r w:rsidR="00787A98" w:rsidRPr="00FC0D38">
        <w:rPr>
          <w:rFonts w:ascii="Segoe UI" w:hAnsi="Segoe UI" w:cs="Segoe UI"/>
          <w:sz w:val="24"/>
        </w:rPr>
        <w:t>properties</w:t>
      </w:r>
      <w:r w:rsidR="00543605">
        <w:rPr>
          <w:rFonts w:ascii="Segoe UI" w:hAnsi="Segoe UI" w:cs="Segoe UI"/>
          <w:sz w:val="24"/>
        </w:rPr>
        <w:t>,</w:t>
      </w:r>
      <w:r w:rsidR="00787A98" w:rsidRPr="00FC0D38">
        <w:rPr>
          <w:rFonts w:ascii="Segoe UI" w:hAnsi="Segoe UI" w:cs="Segoe UI"/>
          <w:sz w:val="24"/>
        </w:rPr>
        <w:t xml:space="preserve"> in order to make appropriate use of scarce resources in the most equitable and ethical way.</w:t>
      </w:r>
      <w:r w:rsidR="00351C0E" w:rsidRPr="00FC0D38">
        <w:rPr>
          <w:rFonts w:ascii="Segoe UI" w:hAnsi="Segoe UI" w:cs="Segoe UI"/>
          <w:sz w:val="24"/>
        </w:rPr>
        <w:t xml:space="preserve"> </w:t>
      </w:r>
    </w:p>
    <w:p w14:paraId="2D2D6B1D" w14:textId="77777777" w:rsidR="00351C0E" w:rsidRPr="00FC0D38" w:rsidRDefault="00351C0E" w:rsidP="00FC0D38">
      <w:pPr>
        <w:ind w:left="851"/>
        <w:jc w:val="both"/>
        <w:rPr>
          <w:rFonts w:ascii="Segoe UI" w:hAnsi="Segoe UI" w:cs="Segoe UI"/>
          <w:sz w:val="24"/>
        </w:rPr>
      </w:pPr>
    </w:p>
    <w:p w14:paraId="53D9315A" w14:textId="77777777" w:rsidR="00EE15FD" w:rsidRDefault="00743491" w:rsidP="00E130CE">
      <w:pPr>
        <w:pStyle w:val="ListParagraph"/>
        <w:numPr>
          <w:ilvl w:val="1"/>
          <w:numId w:val="10"/>
        </w:numPr>
        <w:jc w:val="both"/>
        <w:rPr>
          <w:rFonts w:ascii="Segoe UI" w:hAnsi="Segoe UI" w:cs="Segoe UI"/>
          <w:sz w:val="24"/>
        </w:rPr>
      </w:pPr>
      <w:r w:rsidRPr="00EE15FD">
        <w:rPr>
          <w:rFonts w:ascii="Segoe UI" w:hAnsi="Segoe UI" w:cs="Segoe UI"/>
          <w:sz w:val="24"/>
        </w:rPr>
        <w:t>We aim</w:t>
      </w:r>
      <w:r w:rsidR="00351C0E" w:rsidRPr="00EE15FD">
        <w:rPr>
          <w:rFonts w:ascii="Segoe UI" w:hAnsi="Segoe UI" w:cs="Segoe UI"/>
          <w:sz w:val="24"/>
        </w:rPr>
        <w:t xml:space="preserve"> to achieve the highest standards in te</w:t>
      </w:r>
      <w:r w:rsidR="005C0413" w:rsidRPr="00EE15FD">
        <w:rPr>
          <w:rFonts w:ascii="Segoe UI" w:hAnsi="Segoe UI" w:cs="Segoe UI"/>
          <w:sz w:val="24"/>
        </w:rPr>
        <w:t>nancy management. This policy outline</w:t>
      </w:r>
      <w:r w:rsidR="00FC0D38" w:rsidRPr="00EE15FD">
        <w:rPr>
          <w:rFonts w:ascii="Segoe UI" w:hAnsi="Segoe UI" w:cs="Segoe UI"/>
          <w:sz w:val="24"/>
        </w:rPr>
        <w:t>s</w:t>
      </w:r>
      <w:r w:rsidR="005C0413" w:rsidRPr="00EE15FD">
        <w:rPr>
          <w:rFonts w:ascii="Segoe UI" w:hAnsi="Segoe UI" w:cs="Segoe UI"/>
          <w:sz w:val="24"/>
        </w:rPr>
        <w:t xml:space="preserve"> the circumstances under which someone may be able to succeed</w:t>
      </w:r>
      <w:r w:rsidR="005F0C6F" w:rsidRPr="00EE15FD">
        <w:rPr>
          <w:rFonts w:ascii="Segoe UI" w:hAnsi="Segoe UI" w:cs="Segoe UI"/>
          <w:sz w:val="24"/>
        </w:rPr>
        <w:t xml:space="preserve"> a tenancy </w:t>
      </w:r>
      <w:r w:rsidRPr="00EE15FD">
        <w:rPr>
          <w:rFonts w:ascii="Segoe UI" w:hAnsi="Segoe UI" w:cs="Segoe UI"/>
          <w:sz w:val="24"/>
        </w:rPr>
        <w:t xml:space="preserve">when a tenant </w:t>
      </w:r>
      <w:r w:rsidR="00EE15FD" w:rsidRPr="00EE15FD">
        <w:rPr>
          <w:rFonts w:ascii="Segoe UI" w:hAnsi="Segoe UI" w:cs="Segoe UI"/>
          <w:sz w:val="24"/>
        </w:rPr>
        <w:t>dies</w:t>
      </w:r>
      <w:r w:rsidR="005F0C6F" w:rsidRPr="00EE15FD">
        <w:rPr>
          <w:rFonts w:ascii="Segoe UI" w:hAnsi="Segoe UI" w:cs="Segoe UI"/>
          <w:sz w:val="24"/>
        </w:rPr>
        <w:t>,</w:t>
      </w:r>
      <w:r w:rsidRPr="00EE15FD">
        <w:rPr>
          <w:rFonts w:ascii="Segoe UI" w:hAnsi="Segoe UI" w:cs="Segoe UI"/>
          <w:sz w:val="24"/>
        </w:rPr>
        <w:t xml:space="preserve"> and when a tenant can assign their tenancy to someone else</w:t>
      </w:r>
      <w:r w:rsidR="007A45FB" w:rsidRPr="00EE15FD">
        <w:rPr>
          <w:rFonts w:ascii="Segoe UI" w:hAnsi="Segoe UI" w:cs="Segoe UI"/>
          <w:sz w:val="24"/>
        </w:rPr>
        <w:t xml:space="preserve"> or request a mutual exchange.</w:t>
      </w:r>
      <w:r w:rsidRPr="00EE15FD">
        <w:rPr>
          <w:rFonts w:ascii="Segoe UI" w:hAnsi="Segoe UI" w:cs="Segoe UI"/>
          <w:sz w:val="24"/>
        </w:rPr>
        <w:t xml:space="preserve"> </w:t>
      </w:r>
    </w:p>
    <w:p w14:paraId="1B9AFFE4" w14:textId="77777777" w:rsidR="00EE15FD" w:rsidRPr="00EE15FD" w:rsidRDefault="00EE15FD" w:rsidP="00EE15FD">
      <w:pPr>
        <w:pStyle w:val="ListParagraph"/>
        <w:ind w:left="1211"/>
        <w:jc w:val="both"/>
        <w:rPr>
          <w:rFonts w:ascii="Segoe UI" w:hAnsi="Segoe UI" w:cs="Segoe UI"/>
          <w:sz w:val="24"/>
        </w:rPr>
      </w:pPr>
    </w:p>
    <w:p w14:paraId="161A4E06" w14:textId="4E472D20" w:rsidR="00EE15FD" w:rsidRPr="00EE15FD" w:rsidRDefault="00EE15FD" w:rsidP="00E130CE">
      <w:pPr>
        <w:pStyle w:val="ListParagraph"/>
        <w:numPr>
          <w:ilvl w:val="1"/>
          <w:numId w:val="10"/>
        </w:numPr>
        <w:jc w:val="both"/>
        <w:rPr>
          <w:rFonts w:ascii="Segoe UI" w:hAnsi="Segoe UI" w:cs="Segoe UI"/>
          <w:sz w:val="24"/>
        </w:rPr>
      </w:pPr>
      <w:r w:rsidRPr="00EE15FD">
        <w:rPr>
          <w:rFonts w:ascii="Segoe UI" w:hAnsi="Segoe UI" w:cs="Segoe UI"/>
          <w:spacing w:val="-2"/>
          <w:sz w:val="24"/>
        </w:rPr>
        <w:t>There may be occasions where there is good reason to apply discretion when decision making. We will always consider the individual circumstances of the individual involved when making our decisions.</w:t>
      </w:r>
      <w:r w:rsidRPr="00EE15FD">
        <w:rPr>
          <w:rFonts w:ascii="Segoe UI" w:hAnsi="Segoe UI" w:cs="Segoe UI"/>
          <w:spacing w:val="-2"/>
          <w:szCs w:val="22"/>
        </w:rPr>
        <w:t xml:space="preserve"> </w:t>
      </w:r>
    </w:p>
    <w:p w14:paraId="516BD8B2" w14:textId="77777777" w:rsidR="00787A98" w:rsidRPr="00FC0D38" w:rsidRDefault="00787A98" w:rsidP="00FC0D38">
      <w:pPr>
        <w:ind w:left="851"/>
        <w:jc w:val="both"/>
        <w:rPr>
          <w:rFonts w:ascii="Segoe UI" w:hAnsi="Segoe UI" w:cs="Segoe UI"/>
          <w:sz w:val="24"/>
        </w:rPr>
      </w:pPr>
    </w:p>
    <w:p w14:paraId="7FC6DF83" w14:textId="408F31CF" w:rsidR="005E3C5B" w:rsidRPr="00EE15FD" w:rsidRDefault="005E3C5B" w:rsidP="00E130CE">
      <w:pPr>
        <w:pStyle w:val="ListParagraph"/>
        <w:numPr>
          <w:ilvl w:val="0"/>
          <w:numId w:val="10"/>
        </w:numPr>
        <w:tabs>
          <w:tab w:val="left" w:pos="284"/>
        </w:tabs>
        <w:jc w:val="both"/>
        <w:rPr>
          <w:rFonts w:ascii="Segoe UI" w:hAnsi="Segoe UI" w:cs="Segoe UI"/>
          <w:b/>
          <w:color w:val="990070"/>
          <w:sz w:val="24"/>
        </w:rPr>
      </w:pPr>
      <w:r w:rsidRPr="00EE15FD">
        <w:rPr>
          <w:rFonts w:ascii="Segoe UI" w:hAnsi="Segoe UI" w:cs="Segoe UI"/>
          <w:b/>
          <w:color w:val="990070"/>
          <w:sz w:val="24"/>
        </w:rPr>
        <w:t>Policy Principles</w:t>
      </w:r>
    </w:p>
    <w:p w14:paraId="0B79A0E6" w14:textId="77777777" w:rsidR="00FC0D38" w:rsidRPr="00FC0D38" w:rsidRDefault="00FC0D38" w:rsidP="00FC0D38">
      <w:pPr>
        <w:tabs>
          <w:tab w:val="left" w:pos="284"/>
        </w:tabs>
        <w:jc w:val="both"/>
        <w:rPr>
          <w:rFonts w:ascii="Segoe UI" w:hAnsi="Segoe UI" w:cs="Segoe UI"/>
          <w:b/>
          <w:color w:val="990070"/>
          <w:sz w:val="24"/>
        </w:rPr>
      </w:pPr>
    </w:p>
    <w:p w14:paraId="541E5838" w14:textId="50B0F627" w:rsidR="00804977" w:rsidRPr="00FC0D38" w:rsidRDefault="00EE15FD" w:rsidP="00EE15FD">
      <w:pPr>
        <w:tabs>
          <w:tab w:val="left" w:pos="284"/>
        </w:tabs>
        <w:ind w:left="1211" w:hanging="491"/>
        <w:jc w:val="both"/>
        <w:rPr>
          <w:rFonts w:ascii="Segoe UI" w:hAnsi="Segoe UI" w:cs="Segoe UI"/>
          <w:sz w:val="24"/>
        </w:rPr>
      </w:pPr>
      <w:r>
        <w:rPr>
          <w:rFonts w:ascii="Segoe UI" w:hAnsi="Segoe UI" w:cs="Segoe UI"/>
          <w:sz w:val="24"/>
        </w:rPr>
        <w:t>2.1</w:t>
      </w:r>
      <w:r>
        <w:rPr>
          <w:rFonts w:ascii="Segoe UI" w:hAnsi="Segoe UI" w:cs="Segoe UI"/>
          <w:sz w:val="24"/>
        </w:rPr>
        <w:tab/>
      </w:r>
      <w:r w:rsidR="00804977" w:rsidRPr="00FC0D38">
        <w:rPr>
          <w:rFonts w:ascii="Segoe UI" w:hAnsi="Segoe UI" w:cs="Segoe UI"/>
          <w:sz w:val="24"/>
        </w:rPr>
        <w:t xml:space="preserve">The </w:t>
      </w:r>
      <w:r w:rsidRPr="00FC0D38">
        <w:rPr>
          <w:rFonts w:ascii="Segoe UI" w:hAnsi="Segoe UI" w:cs="Segoe UI"/>
          <w:sz w:val="24"/>
        </w:rPr>
        <w:t>aim</w:t>
      </w:r>
      <w:r w:rsidR="00804977" w:rsidRPr="00FC0D38">
        <w:rPr>
          <w:rFonts w:ascii="Segoe UI" w:hAnsi="Segoe UI" w:cs="Segoe UI"/>
          <w:sz w:val="24"/>
        </w:rPr>
        <w:t xml:space="preserve"> of this policy is to </w:t>
      </w:r>
      <w:r w:rsidR="00543605">
        <w:rPr>
          <w:rFonts w:ascii="Segoe UI" w:hAnsi="Segoe UI" w:cs="Segoe UI"/>
          <w:sz w:val="24"/>
        </w:rPr>
        <w:t xml:space="preserve">ensure that all successions, </w:t>
      </w:r>
      <w:r w:rsidR="00804977" w:rsidRPr="00FC0D38">
        <w:rPr>
          <w:rFonts w:ascii="Segoe UI" w:hAnsi="Segoe UI" w:cs="Segoe UI"/>
          <w:sz w:val="24"/>
        </w:rPr>
        <w:t xml:space="preserve">assignments </w:t>
      </w:r>
      <w:r w:rsidR="00543605">
        <w:rPr>
          <w:rFonts w:ascii="Segoe UI" w:hAnsi="Segoe UI" w:cs="Segoe UI"/>
          <w:sz w:val="24"/>
        </w:rPr>
        <w:t xml:space="preserve">and mutual exchanges </w:t>
      </w:r>
      <w:r w:rsidR="00804977" w:rsidRPr="00FC0D38">
        <w:rPr>
          <w:rFonts w:ascii="Segoe UI" w:hAnsi="Segoe UI" w:cs="Segoe UI"/>
          <w:sz w:val="24"/>
        </w:rPr>
        <w:t>are considered and processed</w:t>
      </w:r>
      <w:r w:rsidR="00A155D3">
        <w:rPr>
          <w:rFonts w:ascii="Segoe UI" w:hAnsi="Segoe UI" w:cs="Segoe UI"/>
          <w:sz w:val="24"/>
        </w:rPr>
        <w:t>,</w:t>
      </w:r>
      <w:r w:rsidR="00804977" w:rsidRPr="00FC0D38">
        <w:rPr>
          <w:rFonts w:ascii="Segoe UI" w:hAnsi="Segoe UI" w:cs="Segoe UI"/>
          <w:sz w:val="24"/>
        </w:rPr>
        <w:t xml:space="preserve"> </w:t>
      </w:r>
      <w:r w:rsidR="00FC0D38">
        <w:rPr>
          <w:rFonts w:ascii="Segoe UI" w:hAnsi="Segoe UI" w:cs="Segoe UI"/>
          <w:sz w:val="24"/>
        </w:rPr>
        <w:t xml:space="preserve">fairly </w:t>
      </w:r>
      <w:r w:rsidR="00804977" w:rsidRPr="00FC0D38">
        <w:rPr>
          <w:rFonts w:ascii="Segoe UI" w:hAnsi="Segoe UI" w:cs="Segoe UI"/>
          <w:sz w:val="24"/>
        </w:rPr>
        <w:t>and efficiently</w:t>
      </w:r>
      <w:r w:rsidR="00FC0D38">
        <w:rPr>
          <w:rFonts w:ascii="Segoe UI" w:hAnsi="Segoe UI" w:cs="Segoe UI"/>
          <w:sz w:val="24"/>
        </w:rPr>
        <w:t>,</w:t>
      </w:r>
      <w:r w:rsidR="00804977" w:rsidRPr="00FC0D38">
        <w:rPr>
          <w:rFonts w:ascii="Segoe UI" w:hAnsi="Segoe UI" w:cs="Segoe UI"/>
          <w:sz w:val="24"/>
        </w:rPr>
        <w:t xml:space="preserve"> and customers are fully aware of the reasons for acceptance or decline of a request.</w:t>
      </w:r>
    </w:p>
    <w:p w14:paraId="2B2B2CD1" w14:textId="77777777" w:rsidR="00804977" w:rsidRPr="00FC0D38" w:rsidRDefault="00804977" w:rsidP="00FC0D38">
      <w:pPr>
        <w:tabs>
          <w:tab w:val="left" w:pos="284"/>
        </w:tabs>
        <w:ind w:left="720"/>
        <w:jc w:val="both"/>
        <w:rPr>
          <w:rFonts w:ascii="Segoe UI" w:hAnsi="Segoe UI" w:cs="Segoe UI"/>
          <w:sz w:val="24"/>
        </w:rPr>
      </w:pPr>
    </w:p>
    <w:p w14:paraId="32632AEA" w14:textId="502A14CA" w:rsidR="00804977" w:rsidRDefault="00EE15FD" w:rsidP="00EE15FD">
      <w:pPr>
        <w:tabs>
          <w:tab w:val="left" w:pos="284"/>
        </w:tabs>
        <w:ind w:left="1211" w:hanging="491"/>
        <w:jc w:val="both"/>
        <w:rPr>
          <w:rFonts w:ascii="Segoe UI" w:hAnsi="Segoe UI" w:cs="Segoe UI"/>
          <w:sz w:val="24"/>
        </w:rPr>
      </w:pPr>
      <w:r>
        <w:rPr>
          <w:rFonts w:ascii="Segoe UI" w:hAnsi="Segoe UI" w:cs="Segoe UI"/>
          <w:sz w:val="24"/>
        </w:rPr>
        <w:t>2.2</w:t>
      </w:r>
      <w:r>
        <w:rPr>
          <w:rFonts w:ascii="Segoe UI" w:hAnsi="Segoe UI" w:cs="Segoe UI"/>
          <w:sz w:val="24"/>
        </w:rPr>
        <w:tab/>
      </w:r>
      <w:r w:rsidR="00804977" w:rsidRPr="00FC0D38">
        <w:rPr>
          <w:rFonts w:ascii="Segoe UI" w:hAnsi="Segoe UI" w:cs="Segoe UI"/>
          <w:sz w:val="24"/>
        </w:rPr>
        <w:t>It aims</w:t>
      </w:r>
      <w:r w:rsidR="00543605">
        <w:rPr>
          <w:rFonts w:ascii="Segoe UI" w:hAnsi="Segoe UI" w:cs="Segoe UI"/>
          <w:sz w:val="24"/>
        </w:rPr>
        <w:t xml:space="preserve"> to ensure that successions, </w:t>
      </w:r>
      <w:r w:rsidR="00FC0D38" w:rsidRPr="00FC0D38">
        <w:rPr>
          <w:rFonts w:ascii="Segoe UI" w:hAnsi="Segoe UI" w:cs="Segoe UI"/>
          <w:sz w:val="24"/>
        </w:rPr>
        <w:t>assignments</w:t>
      </w:r>
      <w:r w:rsidR="00804977" w:rsidRPr="00FC0D38">
        <w:rPr>
          <w:rFonts w:ascii="Segoe UI" w:hAnsi="Segoe UI" w:cs="Segoe UI"/>
          <w:sz w:val="24"/>
        </w:rPr>
        <w:t xml:space="preserve"> </w:t>
      </w:r>
      <w:r w:rsidR="00543605">
        <w:rPr>
          <w:rFonts w:ascii="Segoe UI" w:hAnsi="Segoe UI" w:cs="Segoe UI"/>
          <w:sz w:val="24"/>
        </w:rPr>
        <w:t xml:space="preserve">and mutual exchanges </w:t>
      </w:r>
      <w:r w:rsidR="00804977" w:rsidRPr="00FC0D38">
        <w:rPr>
          <w:rFonts w:ascii="Segoe UI" w:hAnsi="Segoe UI" w:cs="Segoe UI"/>
          <w:sz w:val="24"/>
        </w:rPr>
        <w:t xml:space="preserve">take place in accordance with the relevant legislation, that </w:t>
      </w:r>
      <w:r w:rsidR="00543605">
        <w:rPr>
          <w:rFonts w:ascii="Segoe UI" w:hAnsi="Segoe UI" w:cs="Segoe UI"/>
          <w:sz w:val="24"/>
        </w:rPr>
        <w:t xml:space="preserve">any </w:t>
      </w:r>
      <w:r w:rsidR="00804977" w:rsidRPr="00FC0D38">
        <w:rPr>
          <w:rFonts w:ascii="Segoe UI" w:hAnsi="Segoe UI" w:cs="Segoe UI"/>
          <w:sz w:val="24"/>
        </w:rPr>
        <w:t>contractual rights</w:t>
      </w:r>
      <w:r w:rsidR="00FC0D38">
        <w:rPr>
          <w:rFonts w:ascii="Segoe UI" w:hAnsi="Segoe UI" w:cs="Segoe UI"/>
          <w:sz w:val="24"/>
        </w:rPr>
        <w:t xml:space="preserve"> </w:t>
      </w:r>
      <w:r w:rsidR="00804977" w:rsidRPr="00FC0D38">
        <w:rPr>
          <w:rFonts w:ascii="Segoe UI" w:hAnsi="Segoe UI" w:cs="Segoe UI"/>
          <w:sz w:val="24"/>
        </w:rPr>
        <w:t xml:space="preserve">and obligations of the tenancy are adhered to, and that remaining joint </w:t>
      </w:r>
      <w:r w:rsidR="00FC0D38" w:rsidRPr="00FC0D38">
        <w:rPr>
          <w:rFonts w:ascii="Segoe UI" w:hAnsi="Segoe UI" w:cs="Segoe UI"/>
          <w:sz w:val="24"/>
        </w:rPr>
        <w:t>tenants</w:t>
      </w:r>
      <w:r w:rsidR="00804977" w:rsidRPr="00FC0D38">
        <w:rPr>
          <w:rFonts w:ascii="Segoe UI" w:hAnsi="Segoe UI" w:cs="Segoe UI"/>
          <w:sz w:val="24"/>
        </w:rPr>
        <w:t xml:space="preserve"> and family members (where applicable) </w:t>
      </w:r>
      <w:proofErr w:type="gramStart"/>
      <w:r w:rsidR="00804977" w:rsidRPr="00FC0D38">
        <w:rPr>
          <w:rFonts w:ascii="Segoe UI" w:hAnsi="Segoe UI" w:cs="Segoe UI"/>
          <w:sz w:val="24"/>
        </w:rPr>
        <w:t>have the opportunity to</w:t>
      </w:r>
      <w:proofErr w:type="gramEnd"/>
      <w:r w:rsidR="00804977" w:rsidRPr="00FC0D38">
        <w:rPr>
          <w:rFonts w:ascii="Segoe UI" w:hAnsi="Segoe UI" w:cs="Segoe UI"/>
          <w:sz w:val="24"/>
        </w:rPr>
        <w:t xml:space="preserve"> remain </w:t>
      </w:r>
      <w:r w:rsidR="00FC0D38">
        <w:rPr>
          <w:rFonts w:ascii="Segoe UI" w:hAnsi="Segoe UI" w:cs="Segoe UI"/>
          <w:sz w:val="24"/>
        </w:rPr>
        <w:t xml:space="preserve">in </w:t>
      </w:r>
      <w:r w:rsidR="00804977" w:rsidRPr="00FC0D38">
        <w:rPr>
          <w:rFonts w:ascii="Segoe UI" w:hAnsi="Segoe UI" w:cs="Segoe UI"/>
          <w:sz w:val="24"/>
        </w:rPr>
        <w:t xml:space="preserve">a tenancy that is suitable for their needs and </w:t>
      </w:r>
      <w:r w:rsidR="00FC0D38" w:rsidRPr="00FC0D38">
        <w:rPr>
          <w:rFonts w:ascii="Segoe UI" w:hAnsi="Segoe UI" w:cs="Segoe UI"/>
          <w:sz w:val="24"/>
        </w:rPr>
        <w:t>circumstances</w:t>
      </w:r>
      <w:r w:rsidR="00804977" w:rsidRPr="00FC0D38">
        <w:rPr>
          <w:rFonts w:ascii="Segoe UI" w:hAnsi="Segoe UI" w:cs="Segoe UI"/>
          <w:sz w:val="24"/>
        </w:rPr>
        <w:t>.</w:t>
      </w:r>
    </w:p>
    <w:p w14:paraId="21721672" w14:textId="77777777" w:rsidR="0078418E" w:rsidRPr="00FC0D38" w:rsidRDefault="0078418E" w:rsidP="00FC0D38">
      <w:pPr>
        <w:tabs>
          <w:tab w:val="left" w:pos="284"/>
        </w:tabs>
        <w:ind w:left="720"/>
        <w:jc w:val="both"/>
        <w:rPr>
          <w:rFonts w:ascii="Segoe UI" w:hAnsi="Segoe UI" w:cs="Segoe UI"/>
          <w:sz w:val="24"/>
        </w:rPr>
      </w:pPr>
    </w:p>
    <w:p w14:paraId="30D3D92C" w14:textId="3396BDA1" w:rsidR="00804977" w:rsidRPr="00FC0D38" w:rsidRDefault="00527E06" w:rsidP="00527E06">
      <w:pPr>
        <w:tabs>
          <w:tab w:val="left" w:pos="284"/>
        </w:tabs>
        <w:jc w:val="both"/>
        <w:rPr>
          <w:rFonts w:ascii="Segoe UI" w:hAnsi="Segoe UI" w:cs="Segoe UI"/>
          <w:sz w:val="24"/>
        </w:rPr>
      </w:pPr>
      <w:r>
        <w:rPr>
          <w:rFonts w:ascii="Segoe UI" w:hAnsi="Segoe UI" w:cs="Segoe UI"/>
          <w:sz w:val="24"/>
        </w:rPr>
        <w:tab/>
      </w:r>
      <w:r>
        <w:rPr>
          <w:rFonts w:ascii="Segoe UI" w:hAnsi="Segoe UI" w:cs="Segoe UI"/>
          <w:sz w:val="24"/>
        </w:rPr>
        <w:tab/>
      </w:r>
      <w:r w:rsidR="00EE15FD">
        <w:rPr>
          <w:rFonts w:ascii="Segoe UI" w:hAnsi="Segoe UI" w:cs="Segoe UI"/>
          <w:sz w:val="24"/>
        </w:rPr>
        <w:t>2.3</w:t>
      </w:r>
      <w:r w:rsidR="00EE15FD">
        <w:rPr>
          <w:rFonts w:ascii="Segoe UI" w:hAnsi="Segoe UI" w:cs="Segoe UI"/>
          <w:sz w:val="24"/>
        </w:rPr>
        <w:tab/>
      </w:r>
      <w:r w:rsidR="00804977" w:rsidRPr="00FC0D38">
        <w:rPr>
          <w:rFonts w:ascii="Segoe UI" w:hAnsi="Segoe UI" w:cs="Segoe UI"/>
          <w:sz w:val="24"/>
        </w:rPr>
        <w:t>T</w:t>
      </w:r>
      <w:r>
        <w:rPr>
          <w:rFonts w:ascii="Segoe UI" w:hAnsi="Segoe UI" w:cs="Segoe UI"/>
          <w:sz w:val="24"/>
        </w:rPr>
        <w:t>his</w:t>
      </w:r>
      <w:r w:rsidR="00804977" w:rsidRPr="00FC0D38">
        <w:rPr>
          <w:rFonts w:ascii="Segoe UI" w:hAnsi="Segoe UI" w:cs="Segoe UI"/>
          <w:sz w:val="24"/>
        </w:rPr>
        <w:t xml:space="preserve"> policy meets our corporate aims of:</w:t>
      </w:r>
    </w:p>
    <w:p w14:paraId="4A3F4AF2" w14:textId="77777777" w:rsidR="00201867" w:rsidRPr="00FC0D38" w:rsidRDefault="00201867" w:rsidP="00FC0D38">
      <w:pPr>
        <w:tabs>
          <w:tab w:val="left" w:pos="0"/>
        </w:tabs>
        <w:jc w:val="both"/>
        <w:rPr>
          <w:rFonts w:ascii="Segoe UI" w:hAnsi="Segoe UI" w:cs="Segoe UI"/>
          <w:color w:val="000000"/>
          <w:sz w:val="24"/>
        </w:rPr>
      </w:pPr>
    </w:p>
    <w:p w14:paraId="792AF735" w14:textId="77777777" w:rsidR="007A45FB" w:rsidRDefault="00D92056" w:rsidP="00E130CE">
      <w:pPr>
        <w:pStyle w:val="ListParagraph"/>
        <w:numPr>
          <w:ilvl w:val="0"/>
          <w:numId w:val="8"/>
        </w:numPr>
        <w:autoSpaceDE w:val="0"/>
        <w:autoSpaceDN w:val="0"/>
        <w:adjustRightInd w:val="0"/>
        <w:jc w:val="both"/>
        <w:rPr>
          <w:rFonts w:ascii="Segoe UI" w:hAnsi="Segoe UI" w:cs="Segoe UI"/>
          <w:color w:val="000000"/>
          <w:sz w:val="24"/>
        </w:rPr>
      </w:pPr>
      <w:r w:rsidRPr="007A45FB">
        <w:rPr>
          <w:rFonts w:ascii="Segoe UI" w:hAnsi="Segoe UI" w:cs="Segoe UI"/>
          <w:color w:val="000000"/>
          <w:sz w:val="24"/>
        </w:rPr>
        <w:t>Creating sustainable tenancies i</w:t>
      </w:r>
      <w:r w:rsidR="00804977" w:rsidRPr="007A45FB">
        <w:rPr>
          <w:rFonts w:ascii="Segoe UI" w:hAnsi="Segoe UI" w:cs="Segoe UI"/>
          <w:color w:val="000000"/>
          <w:sz w:val="24"/>
        </w:rPr>
        <w:t>n</w:t>
      </w:r>
      <w:r w:rsidR="00201867" w:rsidRPr="007A45FB">
        <w:rPr>
          <w:rFonts w:ascii="Segoe UI" w:hAnsi="Segoe UI" w:cs="Segoe UI"/>
          <w:color w:val="000000"/>
          <w:sz w:val="24"/>
        </w:rPr>
        <w:t xml:space="preserve"> balanced communities.</w:t>
      </w:r>
    </w:p>
    <w:p w14:paraId="005AAF88" w14:textId="77777777" w:rsidR="007A45FB" w:rsidRDefault="00D92056" w:rsidP="00E130CE">
      <w:pPr>
        <w:pStyle w:val="ListParagraph"/>
        <w:numPr>
          <w:ilvl w:val="0"/>
          <w:numId w:val="8"/>
        </w:numPr>
        <w:autoSpaceDE w:val="0"/>
        <w:autoSpaceDN w:val="0"/>
        <w:adjustRightInd w:val="0"/>
        <w:jc w:val="both"/>
        <w:rPr>
          <w:rFonts w:ascii="Segoe UI" w:hAnsi="Segoe UI" w:cs="Segoe UI"/>
          <w:color w:val="000000"/>
          <w:sz w:val="24"/>
        </w:rPr>
      </w:pPr>
      <w:r w:rsidRPr="007A45FB">
        <w:rPr>
          <w:rFonts w:ascii="Segoe UI" w:hAnsi="Segoe UI" w:cs="Segoe UI"/>
          <w:color w:val="000000"/>
          <w:sz w:val="24"/>
        </w:rPr>
        <w:t xml:space="preserve">Ensuring </w:t>
      </w:r>
      <w:r w:rsidR="007A45FB">
        <w:rPr>
          <w:rFonts w:ascii="Segoe UI" w:hAnsi="Segoe UI" w:cs="Segoe UI"/>
          <w:color w:val="000000"/>
          <w:sz w:val="24"/>
        </w:rPr>
        <w:t xml:space="preserve">we make </w:t>
      </w:r>
      <w:r w:rsidR="00527E06">
        <w:rPr>
          <w:rFonts w:ascii="Segoe UI" w:hAnsi="Segoe UI" w:cs="Segoe UI"/>
          <w:color w:val="000000"/>
          <w:sz w:val="24"/>
        </w:rPr>
        <w:t>best use of our</w:t>
      </w:r>
      <w:r w:rsidR="00201867" w:rsidRPr="007A45FB">
        <w:rPr>
          <w:rFonts w:ascii="Segoe UI" w:hAnsi="Segoe UI" w:cs="Segoe UI"/>
          <w:color w:val="000000"/>
          <w:sz w:val="24"/>
        </w:rPr>
        <w:t xml:space="preserve"> housing stock</w:t>
      </w:r>
      <w:r w:rsidR="00527E06">
        <w:rPr>
          <w:rFonts w:ascii="Segoe UI" w:hAnsi="Segoe UI" w:cs="Segoe UI"/>
          <w:color w:val="000000"/>
          <w:sz w:val="24"/>
        </w:rPr>
        <w:t>,</w:t>
      </w:r>
      <w:r w:rsidR="00201867" w:rsidRPr="007A45FB">
        <w:rPr>
          <w:rFonts w:ascii="Segoe UI" w:hAnsi="Segoe UI" w:cs="Segoe UI"/>
          <w:color w:val="000000"/>
          <w:sz w:val="24"/>
        </w:rPr>
        <w:t xml:space="preserve"> in response to housing demand</w:t>
      </w:r>
      <w:r w:rsidRPr="007A45FB">
        <w:rPr>
          <w:rFonts w:ascii="Segoe UI" w:hAnsi="Segoe UI" w:cs="Segoe UI"/>
          <w:color w:val="000000"/>
          <w:sz w:val="24"/>
        </w:rPr>
        <w:t>.</w:t>
      </w:r>
    </w:p>
    <w:p w14:paraId="320CB0E0" w14:textId="77777777" w:rsidR="007A45FB" w:rsidRDefault="00527E06" w:rsidP="00E130CE">
      <w:pPr>
        <w:pStyle w:val="ListParagraph"/>
        <w:numPr>
          <w:ilvl w:val="0"/>
          <w:numId w:val="8"/>
        </w:numPr>
        <w:autoSpaceDE w:val="0"/>
        <w:autoSpaceDN w:val="0"/>
        <w:adjustRightInd w:val="0"/>
        <w:jc w:val="both"/>
        <w:rPr>
          <w:rFonts w:ascii="Segoe UI" w:hAnsi="Segoe UI" w:cs="Segoe UI"/>
          <w:color w:val="000000"/>
          <w:sz w:val="24"/>
        </w:rPr>
      </w:pPr>
      <w:r>
        <w:rPr>
          <w:rFonts w:ascii="Segoe UI" w:hAnsi="Segoe UI" w:cs="Segoe UI"/>
          <w:color w:val="000000"/>
          <w:sz w:val="24"/>
        </w:rPr>
        <w:t>Ensuring c</w:t>
      </w:r>
      <w:r w:rsidR="00201867" w:rsidRPr="007A45FB">
        <w:rPr>
          <w:rFonts w:ascii="Segoe UI" w:hAnsi="Segoe UI" w:cs="Segoe UI"/>
          <w:color w:val="000000"/>
          <w:sz w:val="24"/>
        </w:rPr>
        <w:t>ompliance with all relevant legal and statutory requirements</w:t>
      </w:r>
      <w:r w:rsidR="00D92056" w:rsidRPr="007A45FB">
        <w:rPr>
          <w:rFonts w:ascii="Segoe UI" w:hAnsi="Segoe UI" w:cs="Segoe UI"/>
          <w:color w:val="000000"/>
          <w:sz w:val="24"/>
        </w:rPr>
        <w:t>.</w:t>
      </w:r>
    </w:p>
    <w:p w14:paraId="2BEA4B42" w14:textId="77777777" w:rsidR="007A45FB" w:rsidRDefault="007A45FB" w:rsidP="00E130CE">
      <w:pPr>
        <w:pStyle w:val="ListParagraph"/>
        <w:numPr>
          <w:ilvl w:val="0"/>
          <w:numId w:val="8"/>
        </w:numPr>
        <w:autoSpaceDE w:val="0"/>
        <w:autoSpaceDN w:val="0"/>
        <w:adjustRightInd w:val="0"/>
        <w:jc w:val="both"/>
        <w:rPr>
          <w:rFonts w:ascii="Segoe UI" w:hAnsi="Segoe UI" w:cs="Segoe UI"/>
          <w:color w:val="000000"/>
          <w:sz w:val="24"/>
        </w:rPr>
      </w:pPr>
      <w:r>
        <w:rPr>
          <w:rFonts w:ascii="Segoe UI" w:hAnsi="Segoe UI" w:cs="Segoe UI"/>
          <w:color w:val="000000"/>
          <w:sz w:val="24"/>
        </w:rPr>
        <w:t>P</w:t>
      </w:r>
      <w:r w:rsidR="00527E06">
        <w:rPr>
          <w:rFonts w:ascii="Segoe UI" w:hAnsi="Segoe UI" w:cs="Segoe UI"/>
          <w:color w:val="000000"/>
          <w:sz w:val="24"/>
        </w:rPr>
        <w:t>roviding</w:t>
      </w:r>
      <w:r>
        <w:rPr>
          <w:rFonts w:ascii="Segoe UI" w:hAnsi="Segoe UI" w:cs="Segoe UI"/>
          <w:color w:val="000000"/>
          <w:sz w:val="24"/>
        </w:rPr>
        <w:t xml:space="preserve"> </w:t>
      </w:r>
      <w:r w:rsidR="00201867" w:rsidRPr="007A45FB">
        <w:rPr>
          <w:rFonts w:ascii="Segoe UI" w:hAnsi="Segoe UI" w:cs="Segoe UI"/>
          <w:color w:val="000000"/>
          <w:sz w:val="24"/>
        </w:rPr>
        <w:t>clear and relevant information to customers regarding their rights and responsibilities</w:t>
      </w:r>
      <w:r w:rsidR="00D92056" w:rsidRPr="007A45FB">
        <w:rPr>
          <w:rFonts w:ascii="Segoe UI" w:hAnsi="Segoe UI" w:cs="Segoe UI"/>
          <w:color w:val="000000"/>
          <w:sz w:val="24"/>
        </w:rPr>
        <w:t>,</w:t>
      </w:r>
      <w:r w:rsidR="00201867" w:rsidRPr="007A45FB">
        <w:rPr>
          <w:rFonts w:ascii="Segoe UI" w:hAnsi="Segoe UI" w:cs="Segoe UI"/>
          <w:color w:val="000000"/>
          <w:sz w:val="24"/>
        </w:rPr>
        <w:t xml:space="preserve"> and those of </w:t>
      </w:r>
      <w:r>
        <w:rPr>
          <w:rFonts w:ascii="Segoe UI" w:hAnsi="Segoe UI" w:cs="Segoe UI"/>
          <w:color w:val="000000"/>
          <w:sz w:val="24"/>
        </w:rPr>
        <w:t xml:space="preserve">us </w:t>
      </w:r>
      <w:r w:rsidR="00201867" w:rsidRPr="007A45FB">
        <w:rPr>
          <w:rFonts w:ascii="Segoe UI" w:hAnsi="Segoe UI" w:cs="Segoe UI"/>
          <w:color w:val="000000"/>
          <w:sz w:val="24"/>
        </w:rPr>
        <w:t>as landlord</w:t>
      </w:r>
      <w:r w:rsidR="00D92056" w:rsidRPr="007A45FB">
        <w:rPr>
          <w:rFonts w:ascii="Segoe UI" w:hAnsi="Segoe UI" w:cs="Segoe UI"/>
          <w:color w:val="000000"/>
          <w:sz w:val="24"/>
        </w:rPr>
        <w:t>.</w:t>
      </w:r>
    </w:p>
    <w:p w14:paraId="5655E895" w14:textId="3F500020" w:rsidR="00201867" w:rsidRPr="007A45FB" w:rsidRDefault="00527E06" w:rsidP="00E130CE">
      <w:pPr>
        <w:pStyle w:val="ListParagraph"/>
        <w:numPr>
          <w:ilvl w:val="0"/>
          <w:numId w:val="8"/>
        </w:numPr>
        <w:autoSpaceDE w:val="0"/>
        <w:autoSpaceDN w:val="0"/>
        <w:adjustRightInd w:val="0"/>
        <w:jc w:val="both"/>
        <w:rPr>
          <w:rFonts w:ascii="Segoe UI" w:hAnsi="Segoe UI" w:cs="Segoe UI"/>
          <w:color w:val="000000"/>
          <w:sz w:val="24"/>
        </w:rPr>
      </w:pPr>
      <w:r>
        <w:rPr>
          <w:rFonts w:ascii="Segoe UI" w:hAnsi="Segoe UI" w:cs="Segoe UI"/>
          <w:sz w:val="24"/>
        </w:rPr>
        <w:t xml:space="preserve">Ensuring </w:t>
      </w:r>
      <w:r w:rsidR="00201867" w:rsidRPr="007A45FB">
        <w:rPr>
          <w:rFonts w:ascii="Segoe UI" w:hAnsi="Segoe UI" w:cs="Segoe UI"/>
          <w:sz w:val="24"/>
        </w:rPr>
        <w:t>the terms and conditions of tenancy agreements are complied with, for the benefit of Midland Heart</w:t>
      </w:r>
      <w:r w:rsidR="00BD2E2D">
        <w:rPr>
          <w:rFonts w:ascii="Segoe UI" w:hAnsi="Segoe UI" w:cs="Segoe UI"/>
          <w:sz w:val="24"/>
        </w:rPr>
        <w:t xml:space="preserve"> (MH)</w:t>
      </w:r>
      <w:r w:rsidR="00201867" w:rsidRPr="007A45FB">
        <w:rPr>
          <w:rFonts w:ascii="Segoe UI" w:hAnsi="Segoe UI" w:cs="Segoe UI"/>
          <w:sz w:val="24"/>
        </w:rPr>
        <w:t>, customers and the wider community</w:t>
      </w:r>
      <w:r w:rsidR="00D92056" w:rsidRPr="007A45FB">
        <w:rPr>
          <w:rFonts w:ascii="Segoe UI" w:hAnsi="Segoe UI" w:cs="Segoe UI"/>
          <w:sz w:val="24"/>
        </w:rPr>
        <w:t>.</w:t>
      </w:r>
    </w:p>
    <w:p w14:paraId="38C89284" w14:textId="77777777" w:rsidR="009B6340" w:rsidRDefault="009B6340" w:rsidP="009B6340">
      <w:pPr>
        <w:tabs>
          <w:tab w:val="left" w:pos="284"/>
        </w:tabs>
        <w:rPr>
          <w:rFonts w:ascii="Segoe UI" w:hAnsi="Segoe UI" w:cs="Segoe UI"/>
          <w:color w:val="990070"/>
          <w:sz w:val="24"/>
        </w:rPr>
      </w:pPr>
    </w:p>
    <w:p w14:paraId="392535BF" w14:textId="5532FEA3" w:rsidR="00EE15FD" w:rsidRPr="00EE15FD" w:rsidRDefault="00EE15FD" w:rsidP="00E130CE">
      <w:pPr>
        <w:pStyle w:val="ListParagraph"/>
        <w:numPr>
          <w:ilvl w:val="0"/>
          <w:numId w:val="10"/>
        </w:numPr>
        <w:tabs>
          <w:tab w:val="left" w:pos="284"/>
        </w:tabs>
        <w:jc w:val="both"/>
        <w:rPr>
          <w:rFonts w:ascii="Segoe UI" w:hAnsi="Segoe UI" w:cs="Segoe UI"/>
          <w:b/>
          <w:color w:val="990070"/>
          <w:sz w:val="24"/>
        </w:rPr>
      </w:pPr>
      <w:r w:rsidRPr="00EE15FD">
        <w:rPr>
          <w:rFonts w:ascii="Segoe UI" w:hAnsi="Segoe UI" w:cs="Segoe UI"/>
          <w:b/>
          <w:color w:val="990070"/>
          <w:sz w:val="24"/>
        </w:rPr>
        <w:lastRenderedPageBreak/>
        <w:t xml:space="preserve">It applies to </w:t>
      </w:r>
    </w:p>
    <w:p w14:paraId="638BA086" w14:textId="77777777" w:rsidR="00EE15FD" w:rsidRPr="00FC0D38" w:rsidRDefault="00EE15FD" w:rsidP="00EE15FD">
      <w:pPr>
        <w:tabs>
          <w:tab w:val="left" w:pos="284"/>
        </w:tabs>
        <w:ind w:firstLine="851"/>
        <w:jc w:val="both"/>
        <w:rPr>
          <w:rFonts w:ascii="Segoe UI" w:hAnsi="Segoe UI" w:cs="Segoe UI"/>
          <w:b/>
          <w:color w:val="990070"/>
          <w:sz w:val="24"/>
        </w:rPr>
      </w:pPr>
    </w:p>
    <w:p w14:paraId="7E9A2119" w14:textId="570DEDA8" w:rsidR="00EE15FD" w:rsidRPr="00FC0D38" w:rsidRDefault="00EE15FD" w:rsidP="00EE15FD">
      <w:pPr>
        <w:tabs>
          <w:tab w:val="left" w:pos="284"/>
        </w:tabs>
        <w:ind w:left="1211" w:hanging="360"/>
        <w:jc w:val="both"/>
        <w:rPr>
          <w:rFonts w:ascii="Segoe UI" w:hAnsi="Segoe UI" w:cs="Segoe UI"/>
          <w:sz w:val="24"/>
        </w:rPr>
      </w:pPr>
      <w:r>
        <w:rPr>
          <w:rFonts w:ascii="Segoe UI" w:hAnsi="Segoe UI" w:cs="Segoe UI"/>
          <w:sz w:val="24"/>
        </w:rPr>
        <w:t>3</w:t>
      </w:r>
      <w:r>
        <w:rPr>
          <w:rFonts w:ascii="Segoe UI" w:hAnsi="Segoe UI" w:cs="Segoe UI"/>
          <w:sz w:val="24"/>
        </w:rPr>
        <w:t>.1</w:t>
      </w:r>
      <w:r>
        <w:rPr>
          <w:rFonts w:ascii="Segoe UI" w:hAnsi="Segoe UI" w:cs="Segoe UI"/>
          <w:sz w:val="24"/>
        </w:rPr>
        <w:tab/>
      </w:r>
      <w:r w:rsidRPr="00FC0D38">
        <w:rPr>
          <w:rFonts w:ascii="Segoe UI" w:hAnsi="Segoe UI" w:cs="Segoe UI"/>
          <w:sz w:val="24"/>
        </w:rPr>
        <w:t xml:space="preserve">This policy applies to all social housing tenants including, affordable rent tenants. It does not apply to intermediate market rent, leaseholders or those who are on licence agreements. </w:t>
      </w:r>
    </w:p>
    <w:p w14:paraId="2F390297" w14:textId="77777777" w:rsidR="00EE15FD" w:rsidRDefault="00EE15FD" w:rsidP="009B6340">
      <w:pPr>
        <w:tabs>
          <w:tab w:val="left" w:pos="284"/>
        </w:tabs>
        <w:rPr>
          <w:rFonts w:ascii="Segoe UI" w:hAnsi="Segoe UI" w:cs="Segoe UI"/>
          <w:color w:val="990070"/>
          <w:sz w:val="24"/>
        </w:rPr>
      </w:pPr>
    </w:p>
    <w:p w14:paraId="01A9AB7F" w14:textId="19C3F6D9" w:rsidR="00FC0D38" w:rsidRPr="00EE15FD" w:rsidRDefault="00FC0D38" w:rsidP="00E130CE">
      <w:pPr>
        <w:pStyle w:val="ListParagraph"/>
        <w:numPr>
          <w:ilvl w:val="0"/>
          <w:numId w:val="10"/>
        </w:numPr>
        <w:tabs>
          <w:tab w:val="left" w:pos="284"/>
        </w:tabs>
        <w:rPr>
          <w:rFonts w:ascii="Segoe UI" w:hAnsi="Segoe UI" w:cs="Segoe UI"/>
          <w:b/>
          <w:color w:val="990070"/>
          <w:sz w:val="24"/>
        </w:rPr>
      </w:pPr>
      <w:r w:rsidRPr="00EE15FD">
        <w:rPr>
          <w:rFonts w:ascii="Segoe UI" w:hAnsi="Segoe UI" w:cs="Segoe UI"/>
          <w:b/>
          <w:color w:val="990070"/>
          <w:sz w:val="24"/>
        </w:rPr>
        <w:t xml:space="preserve">Successions </w:t>
      </w:r>
    </w:p>
    <w:p w14:paraId="6524DCEF" w14:textId="77777777" w:rsidR="00FC0D38" w:rsidRPr="009448E5" w:rsidRDefault="00FC0D38" w:rsidP="00201867">
      <w:pPr>
        <w:tabs>
          <w:tab w:val="left" w:pos="284"/>
        </w:tabs>
        <w:ind w:firstLine="851"/>
        <w:rPr>
          <w:rFonts w:ascii="Segoe UI" w:hAnsi="Segoe UI" w:cs="Segoe UI"/>
          <w:color w:val="990070"/>
          <w:sz w:val="24"/>
        </w:rPr>
      </w:pPr>
    </w:p>
    <w:p w14:paraId="523CA6B3" w14:textId="1EC9F0B4" w:rsidR="00C0474E" w:rsidRPr="009448E5" w:rsidRDefault="00EE15FD" w:rsidP="00EE15FD">
      <w:pPr>
        <w:ind w:left="1211" w:hanging="491"/>
        <w:jc w:val="both"/>
        <w:rPr>
          <w:rFonts w:ascii="Segoe UI" w:hAnsi="Segoe UI" w:cs="Segoe UI"/>
          <w:sz w:val="24"/>
        </w:rPr>
      </w:pPr>
      <w:bookmarkStart w:id="0" w:name="_Hlk52345676"/>
      <w:r>
        <w:rPr>
          <w:rFonts w:ascii="Segoe UI" w:hAnsi="Segoe UI" w:cs="Segoe UI"/>
          <w:sz w:val="24"/>
        </w:rPr>
        <w:t>4.1</w:t>
      </w:r>
      <w:r>
        <w:rPr>
          <w:rFonts w:ascii="Segoe UI" w:hAnsi="Segoe UI" w:cs="Segoe UI"/>
          <w:sz w:val="24"/>
        </w:rPr>
        <w:tab/>
      </w:r>
      <w:r w:rsidR="00FC0D38" w:rsidRPr="009448E5">
        <w:rPr>
          <w:rFonts w:ascii="Segoe UI" w:hAnsi="Segoe UI" w:cs="Segoe UI"/>
          <w:sz w:val="24"/>
        </w:rPr>
        <w:t>When notified of a death of tenant Midland Heart will deal with the matter sensitively and efficiently. Regardless of the tenancy type</w:t>
      </w:r>
      <w:r w:rsidR="00527E06">
        <w:rPr>
          <w:rFonts w:ascii="Segoe UI" w:hAnsi="Segoe UI" w:cs="Segoe UI"/>
          <w:sz w:val="24"/>
        </w:rPr>
        <w:t>,</w:t>
      </w:r>
      <w:r w:rsidR="00FC0D38" w:rsidRPr="009448E5">
        <w:rPr>
          <w:rFonts w:ascii="Segoe UI" w:hAnsi="Segoe UI" w:cs="Segoe UI"/>
          <w:sz w:val="24"/>
        </w:rPr>
        <w:t xml:space="preserve"> there c</w:t>
      </w:r>
      <w:r w:rsidR="00D92056">
        <w:rPr>
          <w:rFonts w:ascii="Segoe UI" w:hAnsi="Segoe UI" w:cs="Segoe UI"/>
          <w:sz w:val="24"/>
        </w:rPr>
        <w:t xml:space="preserve">an only ever be one succession. </w:t>
      </w:r>
      <w:r w:rsidR="00FC0D38" w:rsidRPr="009448E5">
        <w:rPr>
          <w:rFonts w:ascii="Segoe UI" w:hAnsi="Segoe UI" w:cs="Segoe UI"/>
          <w:sz w:val="24"/>
        </w:rPr>
        <w:t xml:space="preserve">It should be noted that a previous assignment to someone who would be entitled to succeed counts as this one succession. </w:t>
      </w:r>
      <w:r w:rsidR="00C0474E">
        <w:rPr>
          <w:rFonts w:ascii="Segoe UI" w:hAnsi="Segoe UI" w:cs="Segoe UI"/>
          <w:sz w:val="24"/>
        </w:rPr>
        <w:t>There are thr</w:t>
      </w:r>
      <w:r w:rsidR="007A45FB">
        <w:rPr>
          <w:rFonts w:ascii="Segoe UI" w:hAnsi="Segoe UI" w:cs="Segoe UI"/>
          <w:sz w:val="24"/>
        </w:rPr>
        <w:t>ee</w:t>
      </w:r>
      <w:r w:rsidR="00C0474E">
        <w:rPr>
          <w:rFonts w:ascii="Segoe UI" w:hAnsi="Segoe UI" w:cs="Segoe UI"/>
          <w:sz w:val="24"/>
        </w:rPr>
        <w:t xml:space="preserve"> types of succession. </w:t>
      </w:r>
    </w:p>
    <w:p w14:paraId="7BD3F937" w14:textId="77777777" w:rsidR="00FC0D38" w:rsidRPr="009448E5" w:rsidRDefault="00FC0D38" w:rsidP="00FC0D38">
      <w:pPr>
        <w:jc w:val="both"/>
        <w:rPr>
          <w:rFonts w:ascii="Segoe UI" w:hAnsi="Segoe UI" w:cs="Segoe UI"/>
          <w:sz w:val="24"/>
        </w:rPr>
      </w:pPr>
    </w:p>
    <w:p w14:paraId="0E0CAB2B" w14:textId="32EAD313" w:rsidR="00FC0D38" w:rsidRPr="001B2554" w:rsidRDefault="00FC0D38" w:rsidP="00E130CE">
      <w:pPr>
        <w:pStyle w:val="ListParagraph"/>
        <w:numPr>
          <w:ilvl w:val="0"/>
          <w:numId w:val="9"/>
        </w:numPr>
        <w:jc w:val="both"/>
        <w:rPr>
          <w:rFonts w:ascii="Segoe UI" w:hAnsi="Segoe UI" w:cs="Segoe UI"/>
          <w:b/>
          <w:sz w:val="24"/>
        </w:rPr>
      </w:pPr>
      <w:r w:rsidRPr="001B2554">
        <w:rPr>
          <w:rFonts w:ascii="Segoe UI" w:hAnsi="Segoe UI" w:cs="Segoe UI"/>
          <w:b/>
          <w:sz w:val="24"/>
        </w:rPr>
        <w:t>Joint Tenants</w:t>
      </w:r>
      <w:r w:rsidR="00C0474E" w:rsidRPr="001B2554">
        <w:rPr>
          <w:rFonts w:ascii="Segoe UI" w:hAnsi="Segoe UI" w:cs="Segoe UI"/>
          <w:b/>
          <w:sz w:val="24"/>
        </w:rPr>
        <w:t xml:space="preserve"> (Survivorship)</w:t>
      </w:r>
    </w:p>
    <w:p w14:paraId="170F5196" w14:textId="77777777" w:rsidR="00FC0D38" w:rsidRPr="009448E5" w:rsidRDefault="00FC0D38" w:rsidP="00FC0D38">
      <w:pPr>
        <w:jc w:val="both"/>
        <w:rPr>
          <w:rFonts w:ascii="Segoe UI" w:hAnsi="Segoe UI" w:cs="Segoe UI"/>
          <w:sz w:val="24"/>
        </w:rPr>
      </w:pPr>
    </w:p>
    <w:p w14:paraId="41B9AD7A" w14:textId="77777777" w:rsidR="00FC0D38" w:rsidRPr="009448E5" w:rsidRDefault="00FC0D38" w:rsidP="00EE15FD">
      <w:pPr>
        <w:ind w:left="1440"/>
        <w:jc w:val="both"/>
        <w:rPr>
          <w:rFonts w:ascii="Segoe UI" w:hAnsi="Segoe UI" w:cs="Segoe UI"/>
          <w:sz w:val="24"/>
        </w:rPr>
      </w:pPr>
      <w:r w:rsidRPr="009448E5">
        <w:rPr>
          <w:rFonts w:ascii="Segoe UI" w:hAnsi="Segoe UI" w:cs="Segoe UI"/>
          <w:sz w:val="24"/>
        </w:rPr>
        <w:t>When a joint tenant dies, the tenancy will pass to the other joint tenant under the right of Survivorship. This will count as the one succession allowed by the Housing Act 1985</w:t>
      </w:r>
      <w:r w:rsidR="003C16C1">
        <w:rPr>
          <w:rFonts w:ascii="Segoe UI" w:hAnsi="Segoe UI" w:cs="Segoe UI"/>
          <w:sz w:val="24"/>
        </w:rPr>
        <w:t xml:space="preserve"> and Housing Act 1988</w:t>
      </w:r>
      <w:r w:rsidRPr="009448E5">
        <w:rPr>
          <w:rFonts w:ascii="Segoe UI" w:hAnsi="Segoe UI" w:cs="Segoe UI"/>
          <w:sz w:val="24"/>
        </w:rPr>
        <w:t xml:space="preserve">. In these circumstances, there is no need for the remaining tenant to make an application to take on the </w:t>
      </w:r>
      <w:r w:rsidR="00D92056" w:rsidRPr="009448E5">
        <w:rPr>
          <w:rFonts w:ascii="Segoe UI" w:hAnsi="Segoe UI" w:cs="Segoe UI"/>
          <w:sz w:val="24"/>
        </w:rPr>
        <w:t>tenancy,</w:t>
      </w:r>
      <w:r w:rsidRPr="009448E5">
        <w:rPr>
          <w:rFonts w:ascii="Segoe UI" w:hAnsi="Segoe UI" w:cs="Segoe UI"/>
          <w:sz w:val="24"/>
        </w:rPr>
        <w:t xml:space="preserve"> as it is an automatic statutory right. We will however, write to the remaining tenant to advis</w:t>
      </w:r>
      <w:r w:rsidR="00DD7395">
        <w:rPr>
          <w:rFonts w:ascii="Segoe UI" w:hAnsi="Segoe UI" w:cs="Segoe UI"/>
          <w:sz w:val="24"/>
        </w:rPr>
        <w:t xml:space="preserve">e </w:t>
      </w:r>
      <w:r w:rsidR="007A45FB">
        <w:rPr>
          <w:rFonts w:ascii="Segoe UI" w:hAnsi="Segoe UI" w:cs="Segoe UI"/>
          <w:sz w:val="24"/>
        </w:rPr>
        <w:t xml:space="preserve">they are </w:t>
      </w:r>
      <w:r w:rsidR="003C16C1">
        <w:rPr>
          <w:rFonts w:ascii="Segoe UI" w:hAnsi="Segoe UI" w:cs="Segoe UI"/>
          <w:sz w:val="24"/>
        </w:rPr>
        <w:t xml:space="preserve">now </w:t>
      </w:r>
      <w:r w:rsidR="007A45FB">
        <w:rPr>
          <w:rFonts w:ascii="Segoe UI" w:hAnsi="Segoe UI" w:cs="Segoe UI"/>
          <w:sz w:val="24"/>
        </w:rPr>
        <w:t xml:space="preserve">the sole tenant. </w:t>
      </w:r>
    </w:p>
    <w:bookmarkEnd w:id="0"/>
    <w:p w14:paraId="0B40EDD3" w14:textId="77777777" w:rsidR="00FC0D38" w:rsidRPr="009448E5" w:rsidRDefault="00FC0D38" w:rsidP="00FC0D38">
      <w:pPr>
        <w:jc w:val="both"/>
        <w:rPr>
          <w:rFonts w:ascii="Segoe UI" w:hAnsi="Segoe UI" w:cs="Segoe UI"/>
          <w:sz w:val="24"/>
        </w:rPr>
      </w:pPr>
      <w:r w:rsidRPr="009448E5">
        <w:rPr>
          <w:rFonts w:ascii="Segoe UI" w:hAnsi="Segoe UI" w:cs="Segoe UI"/>
          <w:sz w:val="24"/>
        </w:rPr>
        <w:t xml:space="preserve"> </w:t>
      </w:r>
    </w:p>
    <w:p w14:paraId="54F07C96" w14:textId="2D4821F2" w:rsidR="00FC0D38" w:rsidRPr="00D30DAA" w:rsidRDefault="00FC0D38" w:rsidP="00E130CE">
      <w:pPr>
        <w:pStyle w:val="ListParagraph"/>
        <w:numPr>
          <w:ilvl w:val="0"/>
          <w:numId w:val="9"/>
        </w:numPr>
        <w:jc w:val="both"/>
        <w:rPr>
          <w:rFonts w:ascii="Segoe UI" w:hAnsi="Segoe UI" w:cs="Segoe UI"/>
          <w:b/>
          <w:sz w:val="24"/>
        </w:rPr>
      </w:pPr>
      <w:r w:rsidRPr="00D30DAA">
        <w:rPr>
          <w:rFonts w:ascii="Segoe UI" w:hAnsi="Segoe UI" w:cs="Segoe UI"/>
          <w:b/>
          <w:sz w:val="24"/>
        </w:rPr>
        <w:t>Statutory Succession</w:t>
      </w:r>
    </w:p>
    <w:p w14:paraId="28E86487" w14:textId="77777777" w:rsidR="00FC0D38" w:rsidRDefault="00FC0D38" w:rsidP="00FC0D38">
      <w:pPr>
        <w:ind w:left="131" w:firstLine="720"/>
        <w:jc w:val="both"/>
        <w:rPr>
          <w:rFonts w:ascii="Segoe UI" w:hAnsi="Segoe UI" w:cs="Segoe UI"/>
          <w:b/>
          <w:sz w:val="24"/>
        </w:rPr>
      </w:pPr>
    </w:p>
    <w:p w14:paraId="7665674E" w14:textId="77777777" w:rsidR="009B6340" w:rsidRPr="00C0474E" w:rsidRDefault="00DD7395" w:rsidP="00EE15FD">
      <w:pPr>
        <w:ind w:left="1440"/>
        <w:jc w:val="both"/>
        <w:rPr>
          <w:rFonts w:ascii="Segoe UI" w:hAnsi="Segoe UI" w:cs="Segoe UI"/>
          <w:sz w:val="24"/>
        </w:rPr>
      </w:pPr>
      <w:r>
        <w:rPr>
          <w:rFonts w:ascii="Segoe UI" w:hAnsi="Segoe UI" w:cs="Segoe UI"/>
          <w:sz w:val="24"/>
        </w:rPr>
        <w:t>This is w</w:t>
      </w:r>
      <w:r w:rsidR="009B6340" w:rsidRPr="00C0474E">
        <w:rPr>
          <w:rFonts w:ascii="Segoe UI" w:hAnsi="Segoe UI" w:cs="Segoe UI"/>
          <w:sz w:val="24"/>
        </w:rPr>
        <w:t xml:space="preserve">here succession rights are granted by law to a </w:t>
      </w:r>
      <w:r>
        <w:rPr>
          <w:rFonts w:ascii="Segoe UI" w:hAnsi="Segoe UI" w:cs="Segoe UI"/>
          <w:sz w:val="24"/>
        </w:rPr>
        <w:t xml:space="preserve">spouse, civil </w:t>
      </w:r>
      <w:r w:rsidR="009B6340" w:rsidRPr="00C0474E">
        <w:rPr>
          <w:rFonts w:ascii="Segoe UI" w:hAnsi="Segoe UI" w:cs="Segoe UI"/>
          <w:sz w:val="24"/>
        </w:rPr>
        <w:t>partner</w:t>
      </w:r>
      <w:r>
        <w:rPr>
          <w:rFonts w:ascii="Segoe UI" w:hAnsi="Segoe UI" w:cs="Segoe UI"/>
          <w:sz w:val="24"/>
        </w:rPr>
        <w:t xml:space="preserve"> or partner</w:t>
      </w:r>
      <w:r w:rsidR="009B6340" w:rsidRPr="00C0474E">
        <w:rPr>
          <w:rFonts w:ascii="Segoe UI" w:hAnsi="Segoe UI" w:cs="Segoe UI"/>
          <w:sz w:val="24"/>
        </w:rPr>
        <w:t xml:space="preserve"> of a Secure or Assured tenant</w:t>
      </w:r>
      <w:r w:rsidR="00C0474E">
        <w:rPr>
          <w:rFonts w:ascii="Segoe UI" w:hAnsi="Segoe UI" w:cs="Segoe UI"/>
          <w:sz w:val="24"/>
        </w:rPr>
        <w:t>,</w:t>
      </w:r>
      <w:r w:rsidR="00C0474E" w:rsidRPr="00C0474E">
        <w:rPr>
          <w:rFonts w:ascii="Segoe UI" w:hAnsi="Segoe UI" w:cs="Segoe UI"/>
          <w:sz w:val="24"/>
        </w:rPr>
        <w:t xml:space="preserve"> or where the </w:t>
      </w:r>
      <w:r w:rsidR="003C16C1">
        <w:rPr>
          <w:rFonts w:ascii="Segoe UI" w:hAnsi="Segoe UI" w:cs="Segoe UI"/>
          <w:sz w:val="24"/>
        </w:rPr>
        <w:t xml:space="preserve">secure </w:t>
      </w:r>
      <w:r w:rsidR="00C0474E" w:rsidRPr="00C0474E">
        <w:rPr>
          <w:rFonts w:ascii="Segoe UI" w:hAnsi="Segoe UI" w:cs="Segoe UI"/>
          <w:sz w:val="24"/>
        </w:rPr>
        <w:t xml:space="preserve">tenancy was granted prior to 1 April 2012 to a qualifying member of </w:t>
      </w:r>
      <w:r w:rsidR="003C16C1">
        <w:rPr>
          <w:rFonts w:ascii="Segoe UI" w:hAnsi="Segoe UI" w:cs="Segoe UI"/>
          <w:sz w:val="24"/>
        </w:rPr>
        <w:t>the tenant’s family</w:t>
      </w:r>
      <w:r w:rsidR="007A45FB">
        <w:rPr>
          <w:rFonts w:ascii="Segoe UI" w:hAnsi="Segoe UI" w:cs="Segoe UI"/>
          <w:sz w:val="24"/>
        </w:rPr>
        <w:t>,</w:t>
      </w:r>
      <w:r w:rsidR="00C0474E" w:rsidRPr="00C0474E">
        <w:rPr>
          <w:rFonts w:ascii="Segoe UI" w:hAnsi="Segoe UI" w:cs="Segoe UI"/>
          <w:sz w:val="24"/>
        </w:rPr>
        <w:t xml:space="preserve"> where they are not the joint tenant. </w:t>
      </w:r>
    </w:p>
    <w:p w14:paraId="2B391A7E" w14:textId="746225B9" w:rsidR="007A45FB" w:rsidRDefault="007A45FB" w:rsidP="007A45FB">
      <w:pPr>
        <w:jc w:val="both"/>
        <w:rPr>
          <w:rFonts w:ascii="Segoe UI" w:hAnsi="Segoe UI" w:cs="Segoe UI"/>
          <w:b/>
          <w:sz w:val="24"/>
        </w:rPr>
      </w:pPr>
    </w:p>
    <w:p w14:paraId="114A0B02" w14:textId="6094FB3B" w:rsidR="00EE15FD" w:rsidRPr="00EE15FD" w:rsidRDefault="00D30DAA" w:rsidP="00EE15FD">
      <w:pPr>
        <w:ind w:left="720" w:firstLine="720"/>
        <w:jc w:val="both"/>
        <w:rPr>
          <w:rFonts w:ascii="Segoe UI" w:hAnsi="Segoe UI" w:cs="Segoe UI"/>
          <w:iCs/>
          <w:sz w:val="24"/>
          <w:u w:val="single"/>
        </w:rPr>
      </w:pPr>
      <w:r w:rsidRPr="00EE15FD">
        <w:rPr>
          <w:rFonts w:ascii="Segoe UI" w:hAnsi="Segoe UI" w:cs="Segoe UI"/>
          <w:iCs/>
          <w:sz w:val="24"/>
          <w:u w:val="single"/>
        </w:rPr>
        <w:t>Where a tenant leaves a will:</w:t>
      </w:r>
    </w:p>
    <w:p w14:paraId="2650AD11" w14:textId="77777777" w:rsidR="00F702FA" w:rsidRDefault="00FC0D38" w:rsidP="00EE15FD">
      <w:pPr>
        <w:ind w:left="1440"/>
        <w:jc w:val="both"/>
        <w:rPr>
          <w:rFonts w:ascii="Segoe UI" w:hAnsi="Segoe UI" w:cs="Segoe UI"/>
          <w:sz w:val="24"/>
        </w:rPr>
      </w:pPr>
      <w:r w:rsidRPr="009448E5">
        <w:rPr>
          <w:rFonts w:ascii="Segoe UI" w:hAnsi="Segoe UI" w:cs="Segoe UI"/>
          <w:sz w:val="24"/>
        </w:rPr>
        <w:t xml:space="preserve">Where </w:t>
      </w:r>
      <w:r w:rsidR="00F17187">
        <w:rPr>
          <w:rFonts w:ascii="Segoe UI" w:hAnsi="Segoe UI" w:cs="Segoe UI"/>
          <w:sz w:val="24"/>
        </w:rPr>
        <w:t>a tenant leaves</w:t>
      </w:r>
      <w:r w:rsidRPr="009448E5">
        <w:rPr>
          <w:rFonts w:ascii="Segoe UI" w:hAnsi="Segoe UI" w:cs="Segoe UI"/>
          <w:sz w:val="24"/>
        </w:rPr>
        <w:t xml:space="preserve"> a will, the property and tenancy vests in the executor of that will. </w:t>
      </w:r>
      <w:r w:rsidR="00F17187">
        <w:rPr>
          <w:rFonts w:ascii="Segoe UI" w:hAnsi="Segoe UI" w:cs="Segoe UI"/>
          <w:sz w:val="24"/>
        </w:rPr>
        <w:t>Any</w:t>
      </w:r>
      <w:r w:rsidR="00F17187" w:rsidRPr="009448E5">
        <w:rPr>
          <w:rFonts w:ascii="Segoe UI" w:hAnsi="Segoe UI" w:cs="Segoe UI"/>
          <w:sz w:val="24"/>
        </w:rPr>
        <w:t xml:space="preserve"> </w:t>
      </w:r>
      <w:r w:rsidRPr="009448E5">
        <w:rPr>
          <w:rFonts w:ascii="Segoe UI" w:hAnsi="Segoe UI" w:cs="Segoe UI"/>
          <w:sz w:val="24"/>
        </w:rPr>
        <w:t>potential successors</w:t>
      </w:r>
      <w:r w:rsidR="00F17187">
        <w:rPr>
          <w:rFonts w:ascii="Segoe UI" w:hAnsi="Segoe UI" w:cs="Segoe UI"/>
          <w:sz w:val="24"/>
        </w:rPr>
        <w:t>, if more tha</w:t>
      </w:r>
      <w:r w:rsidR="00F702FA">
        <w:rPr>
          <w:rFonts w:ascii="Segoe UI" w:hAnsi="Segoe UI" w:cs="Segoe UI"/>
          <w:sz w:val="24"/>
        </w:rPr>
        <w:t>n one</w:t>
      </w:r>
      <w:r w:rsidR="00F17187">
        <w:rPr>
          <w:rFonts w:ascii="Segoe UI" w:hAnsi="Segoe UI" w:cs="Segoe UI"/>
          <w:sz w:val="24"/>
        </w:rPr>
        <w:t>,</w:t>
      </w:r>
      <w:r w:rsidRPr="009448E5">
        <w:rPr>
          <w:rFonts w:ascii="Segoe UI" w:hAnsi="Segoe UI" w:cs="Segoe UI"/>
          <w:sz w:val="24"/>
        </w:rPr>
        <w:t xml:space="preserve"> should agree between themselves who will succeed to the tenancy. If they cannot come to an agreement then the decision will lie with Midland Heart to name a successor (based on housing need as per the Allocations Policy). If they decide to give up the tenancy then the executor of the will must supply Midland Heart with a Notice to Quit (NTQ) to end the tenancy.</w:t>
      </w:r>
    </w:p>
    <w:p w14:paraId="6EE149EA" w14:textId="77777777" w:rsidR="00D30DAA" w:rsidRDefault="00D30DAA" w:rsidP="00F702FA">
      <w:pPr>
        <w:ind w:left="720"/>
        <w:jc w:val="both"/>
        <w:rPr>
          <w:rFonts w:ascii="Segoe UI" w:hAnsi="Segoe UI" w:cs="Segoe UI"/>
          <w:sz w:val="24"/>
        </w:rPr>
      </w:pPr>
    </w:p>
    <w:p w14:paraId="36A69C59" w14:textId="19D72CE0" w:rsidR="00FC0D38" w:rsidRPr="00EE15FD" w:rsidRDefault="00FC0D38" w:rsidP="00EE15FD">
      <w:pPr>
        <w:ind w:left="720" w:firstLine="720"/>
        <w:jc w:val="both"/>
        <w:rPr>
          <w:rFonts w:ascii="Segoe UI" w:hAnsi="Segoe UI" w:cs="Segoe UI"/>
          <w:iCs/>
          <w:sz w:val="24"/>
          <w:u w:val="single"/>
        </w:rPr>
      </w:pPr>
      <w:r w:rsidRPr="00EE15FD">
        <w:rPr>
          <w:rFonts w:ascii="Segoe UI" w:hAnsi="Segoe UI" w:cs="Segoe UI"/>
          <w:iCs/>
          <w:sz w:val="24"/>
          <w:u w:val="single"/>
        </w:rPr>
        <w:t>Where there is no will:</w:t>
      </w:r>
    </w:p>
    <w:p w14:paraId="30C8D966" w14:textId="4F5DA42F" w:rsidR="00FC0D38" w:rsidRPr="009448E5" w:rsidRDefault="00FC0D38" w:rsidP="00EE15FD">
      <w:pPr>
        <w:ind w:left="1440"/>
        <w:jc w:val="both"/>
        <w:rPr>
          <w:rFonts w:ascii="Segoe UI" w:hAnsi="Segoe UI" w:cs="Segoe UI"/>
          <w:sz w:val="24"/>
        </w:rPr>
      </w:pPr>
      <w:r w:rsidRPr="009448E5">
        <w:rPr>
          <w:rFonts w:ascii="Segoe UI" w:hAnsi="Segoe UI" w:cs="Segoe UI"/>
          <w:sz w:val="24"/>
        </w:rPr>
        <w:t>The property and tenancy vest in the Public Trustee. Again, potential successors</w:t>
      </w:r>
      <w:r w:rsidR="00F702FA">
        <w:rPr>
          <w:rFonts w:ascii="Segoe UI" w:hAnsi="Segoe UI" w:cs="Segoe UI"/>
          <w:sz w:val="24"/>
        </w:rPr>
        <w:t>, if more than one</w:t>
      </w:r>
      <w:r w:rsidR="00F17187">
        <w:rPr>
          <w:rFonts w:ascii="Segoe UI" w:hAnsi="Segoe UI" w:cs="Segoe UI"/>
          <w:sz w:val="24"/>
        </w:rPr>
        <w:t>,</w:t>
      </w:r>
      <w:r w:rsidRPr="009448E5">
        <w:rPr>
          <w:rFonts w:ascii="Segoe UI" w:hAnsi="Segoe UI" w:cs="Segoe UI"/>
          <w:sz w:val="24"/>
        </w:rPr>
        <w:t xml:space="preserve"> must agree between themselves who will succeed. If they cannot </w:t>
      </w:r>
      <w:r w:rsidRPr="009448E5">
        <w:rPr>
          <w:rFonts w:ascii="Segoe UI" w:hAnsi="Segoe UI" w:cs="Segoe UI"/>
          <w:sz w:val="24"/>
        </w:rPr>
        <w:lastRenderedPageBreak/>
        <w:t xml:space="preserve">come to an agreement then Midland Heart will name the successor based on housing need </w:t>
      </w:r>
      <w:r w:rsidR="00D92056">
        <w:rPr>
          <w:rFonts w:ascii="Segoe UI" w:hAnsi="Segoe UI" w:cs="Segoe UI"/>
          <w:sz w:val="24"/>
        </w:rPr>
        <w:t xml:space="preserve">(as per our Allocations Policy). </w:t>
      </w:r>
      <w:r w:rsidRPr="009448E5">
        <w:rPr>
          <w:rFonts w:ascii="Segoe UI" w:hAnsi="Segoe UI" w:cs="Segoe UI"/>
          <w:sz w:val="24"/>
        </w:rPr>
        <w:t>Should there not be a successor or potential successors do not want the tenancy, the Death of Ten</w:t>
      </w:r>
      <w:r w:rsidR="00A155D3">
        <w:rPr>
          <w:rFonts w:ascii="Segoe UI" w:hAnsi="Segoe UI" w:cs="Segoe UI"/>
          <w:sz w:val="24"/>
        </w:rPr>
        <w:t>ant Process will</w:t>
      </w:r>
      <w:r w:rsidR="007A45FB">
        <w:rPr>
          <w:rFonts w:ascii="Segoe UI" w:hAnsi="Segoe UI" w:cs="Segoe UI"/>
          <w:sz w:val="24"/>
        </w:rPr>
        <w:t xml:space="preserve"> be followed.</w:t>
      </w:r>
    </w:p>
    <w:p w14:paraId="2448FA71" w14:textId="77777777" w:rsidR="00FC0D38" w:rsidRPr="009448E5" w:rsidRDefault="00FC0D38" w:rsidP="00FC0D38">
      <w:pPr>
        <w:jc w:val="both"/>
        <w:rPr>
          <w:rFonts w:ascii="Segoe UI" w:hAnsi="Segoe UI" w:cs="Segoe UI"/>
          <w:sz w:val="24"/>
        </w:rPr>
      </w:pPr>
    </w:p>
    <w:p w14:paraId="1EBC9978" w14:textId="77777777" w:rsidR="00FC0D38" w:rsidRPr="00D30DAA" w:rsidRDefault="00FC0D38" w:rsidP="00EE15FD">
      <w:pPr>
        <w:ind w:left="720" w:firstLine="720"/>
        <w:jc w:val="both"/>
        <w:rPr>
          <w:rFonts w:ascii="Segoe UI" w:hAnsi="Segoe UI" w:cs="Segoe UI"/>
          <w:sz w:val="24"/>
          <w:u w:val="single"/>
        </w:rPr>
      </w:pPr>
      <w:r w:rsidRPr="00D30DAA">
        <w:rPr>
          <w:rFonts w:ascii="Segoe UI" w:hAnsi="Segoe UI" w:cs="Segoe UI"/>
          <w:sz w:val="24"/>
          <w:u w:val="single"/>
        </w:rPr>
        <w:t>Under 18’s</w:t>
      </w:r>
    </w:p>
    <w:p w14:paraId="445850F5" w14:textId="77777777" w:rsidR="00FC0D38" w:rsidRPr="009448E5" w:rsidRDefault="00FC0D38" w:rsidP="00FC0D38">
      <w:pPr>
        <w:ind w:left="131" w:firstLine="720"/>
        <w:jc w:val="both"/>
        <w:rPr>
          <w:rFonts w:ascii="Segoe UI" w:hAnsi="Segoe UI" w:cs="Segoe UI"/>
          <w:b/>
          <w:sz w:val="24"/>
        </w:rPr>
      </w:pPr>
    </w:p>
    <w:p w14:paraId="0B26A1F8" w14:textId="77777777" w:rsidR="00FC0D38" w:rsidRDefault="00FC0D38" w:rsidP="00EE15FD">
      <w:pPr>
        <w:ind w:left="1440"/>
        <w:jc w:val="both"/>
        <w:rPr>
          <w:rFonts w:ascii="Segoe UI" w:hAnsi="Segoe UI" w:cs="Segoe UI"/>
          <w:sz w:val="24"/>
        </w:rPr>
      </w:pPr>
      <w:r w:rsidRPr="009448E5">
        <w:rPr>
          <w:rFonts w:ascii="Segoe UI" w:hAnsi="Segoe UI" w:cs="Segoe UI"/>
          <w:sz w:val="24"/>
        </w:rPr>
        <w:t>Statutory succession</w:t>
      </w:r>
      <w:r w:rsidR="00F17187">
        <w:rPr>
          <w:rFonts w:ascii="Segoe UI" w:hAnsi="Segoe UI" w:cs="Segoe UI"/>
          <w:sz w:val="24"/>
        </w:rPr>
        <w:t>, and in some cases a contractual right to succeed,</w:t>
      </w:r>
      <w:r w:rsidRPr="009448E5">
        <w:rPr>
          <w:rFonts w:ascii="Segoe UI" w:hAnsi="Segoe UI" w:cs="Segoe UI"/>
          <w:sz w:val="24"/>
        </w:rPr>
        <w:t xml:space="preserve"> applies no matter what age the successor may be. If </w:t>
      </w:r>
      <w:r w:rsidR="00F17187">
        <w:rPr>
          <w:rFonts w:ascii="Segoe UI" w:hAnsi="Segoe UI" w:cs="Segoe UI"/>
          <w:sz w:val="24"/>
        </w:rPr>
        <w:t xml:space="preserve">the successor is </w:t>
      </w:r>
      <w:r w:rsidRPr="009448E5">
        <w:rPr>
          <w:rFonts w:ascii="Segoe UI" w:hAnsi="Segoe UI" w:cs="Segoe UI"/>
          <w:sz w:val="24"/>
        </w:rPr>
        <w:t>under 18 years old, then a relative or professional (e.g. social worker) must hold the tenancy in trust until the child is 18.</w:t>
      </w:r>
    </w:p>
    <w:p w14:paraId="64206E33" w14:textId="77777777" w:rsidR="00767890" w:rsidRDefault="00767890" w:rsidP="007A45FB">
      <w:pPr>
        <w:ind w:left="720"/>
        <w:jc w:val="both"/>
        <w:rPr>
          <w:rFonts w:ascii="Segoe UI" w:hAnsi="Segoe UI" w:cs="Segoe UI"/>
          <w:sz w:val="24"/>
        </w:rPr>
      </w:pPr>
    </w:p>
    <w:p w14:paraId="4B3082D4" w14:textId="3BCE5CC4" w:rsidR="00767890" w:rsidRPr="00D30DAA" w:rsidRDefault="00767890" w:rsidP="00EE15FD">
      <w:pPr>
        <w:ind w:left="720" w:firstLine="720"/>
        <w:jc w:val="both"/>
        <w:rPr>
          <w:rFonts w:ascii="Segoe UI" w:hAnsi="Segoe UI" w:cs="Segoe UI"/>
          <w:sz w:val="24"/>
          <w:u w:val="single"/>
        </w:rPr>
      </w:pPr>
      <w:r w:rsidRPr="00D30DAA">
        <w:rPr>
          <w:rFonts w:ascii="Segoe UI" w:hAnsi="Segoe UI" w:cs="Segoe UI"/>
          <w:sz w:val="24"/>
          <w:u w:val="single"/>
        </w:rPr>
        <w:t xml:space="preserve">Secure </w:t>
      </w:r>
      <w:r w:rsidR="00990F3F">
        <w:rPr>
          <w:rFonts w:ascii="Segoe UI" w:hAnsi="Segoe UI" w:cs="Segoe UI"/>
          <w:sz w:val="24"/>
          <w:u w:val="single"/>
        </w:rPr>
        <w:t>T</w:t>
      </w:r>
      <w:r w:rsidRPr="00D30DAA">
        <w:rPr>
          <w:rFonts w:ascii="Segoe UI" w:hAnsi="Segoe UI" w:cs="Segoe UI"/>
          <w:sz w:val="24"/>
          <w:u w:val="single"/>
        </w:rPr>
        <w:t>enancies</w:t>
      </w:r>
    </w:p>
    <w:p w14:paraId="1F17D2DD" w14:textId="77777777" w:rsidR="00767890" w:rsidRDefault="00767890" w:rsidP="007A45FB">
      <w:pPr>
        <w:ind w:left="720"/>
        <w:jc w:val="both"/>
        <w:rPr>
          <w:rFonts w:ascii="Segoe UI" w:hAnsi="Segoe UI" w:cs="Segoe UI"/>
          <w:b/>
          <w:sz w:val="24"/>
        </w:rPr>
      </w:pPr>
    </w:p>
    <w:p w14:paraId="70012593" w14:textId="77777777" w:rsidR="00767890" w:rsidRDefault="00021DBA" w:rsidP="00EE15FD">
      <w:pPr>
        <w:ind w:left="1440"/>
        <w:jc w:val="both"/>
        <w:rPr>
          <w:rFonts w:ascii="Segoe UI" w:hAnsi="Segoe UI" w:cs="Segoe UI"/>
          <w:sz w:val="24"/>
        </w:rPr>
      </w:pPr>
      <w:r>
        <w:rPr>
          <w:rFonts w:ascii="Segoe UI" w:hAnsi="Segoe UI" w:cs="Segoe UI"/>
          <w:sz w:val="24"/>
        </w:rPr>
        <w:t>For Secure t</w:t>
      </w:r>
      <w:r w:rsidR="00F17187">
        <w:rPr>
          <w:rFonts w:ascii="Segoe UI" w:hAnsi="Segoe UI" w:cs="Segoe UI"/>
          <w:sz w:val="24"/>
        </w:rPr>
        <w:t>enancies granted b</w:t>
      </w:r>
      <w:r w:rsidR="009A086A" w:rsidRPr="009A086A">
        <w:rPr>
          <w:rFonts w:ascii="Segoe UI" w:hAnsi="Segoe UI" w:cs="Segoe UI"/>
          <w:sz w:val="24"/>
        </w:rPr>
        <w:t>efore 1 April 2012</w:t>
      </w:r>
      <w:r w:rsidR="009A086A">
        <w:rPr>
          <w:rFonts w:ascii="Segoe UI" w:hAnsi="Segoe UI" w:cs="Segoe UI"/>
          <w:sz w:val="24"/>
        </w:rPr>
        <w:t xml:space="preserve">, there can be one statutory succession to either a surviving spouse, civil partner or partner, or a member of the deceased </w:t>
      </w:r>
      <w:r w:rsidR="00785BCB">
        <w:rPr>
          <w:rFonts w:ascii="Segoe UI" w:hAnsi="Segoe UI" w:cs="Segoe UI"/>
          <w:sz w:val="24"/>
        </w:rPr>
        <w:t>tenant’s</w:t>
      </w:r>
      <w:r w:rsidR="009A086A">
        <w:rPr>
          <w:rFonts w:ascii="Segoe UI" w:hAnsi="Segoe UI" w:cs="Segoe UI"/>
          <w:sz w:val="24"/>
        </w:rPr>
        <w:t xml:space="preserve"> family</w:t>
      </w:r>
      <w:r w:rsidR="00785BCB">
        <w:rPr>
          <w:rFonts w:ascii="Segoe UI" w:hAnsi="Segoe UI" w:cs="Segoe UI"/>
          <w:sz w:val="24"/>
        </w:rPr>
        <w:t xml:space="preserve"> (see immediate family section)</w:t>
      </w:r>
      <w:r w:rsidR="009A086A">
        <w:rPr>
          <w:rFonts w:ascii="Segoe UI" w:hAnsi="Segoe UI" w:cs="Segoe UI"/>
          <w:sz w:val="24"/>
        </w:rPr>
        <w:t xml:space="preserve">. </w:t>
      </w:r>
    </w:p>
    <w:p w14:paraId="770B6891" w14:textId="77777777" w:rsidR="009A086A" w:rsidRDefault="009A086A" w:rsidP="007A45FB">
      <w:pPr>
        <w:ind w:left="720"/>
        <w:jc w:val="both"/>
        <w:rPr>
          <w:rFonts w:ascii="Segoe UI" w:hAnsi="Segoe UI" w:cs="Segoe UI"/>
          <w:sz w:val="24"/>
        </w:rPr>
      </w:pPr>
    </w:p>
    <w:p w14:paraId="0BB77FBC" w14:textId="77777777" w:rsidR="009A086A" w:rsidRDefault="009A086A" w:rsidP="00EE15FD">
      <w:pPr>
        <w:ind w:left="1440"/>
        <w:jc w:val="both"/>
        <w:rPr>
          <w:rFonts w:ascii="Segoe UI" w:hAnsi="Segoe UI" w:cs="Segoe UI"/>
          <w:sz w:val="24"/>
        </w:rPr>
      </w:pPr>
      <w:r>
        <w:rPr>
          <w:rFonts w:ascii="Segoe UI" w:hAnsi="Segoe UI" w:cs="Segoe UI"/>
          <w:sz w:val="24"/>
        </w:rPr>
        <w:t xml:space="preserve">The potential successor must have been occupying the property as their only and principal home at the time of the death. For anyone other than the spouse, civil partner or partner, the person must </w:t>
      </w:r>
      <w:r w:rsidR="00021DBA">
        <w:rPr>
          <w:rFonts w:ascii="Segoe UI" w:hAnsi="Segoe UI" w:cs="Segoe UI"/>
          <w:sz w:val="24"/>
        </w:rPr>
        <w:t xml:space="preserve">also </w:t>
      </w:r>
      <w:r>
        <w:rPr>
          <w:rFonts w:ascii="Segoe UI" w:hAnsi="Segoe UI" w:cs="Segoe UI"/>
          <w:sz w:val="24"/>
        </w:rPr>
        <w:t xml:space="preserve">have been residing with the tenant </w:t>
      </w:r>
      <w:r w:rsidR="00021DBA">
        <w:rPr>
          <w:rFonts w:ascii="Segoe UI" w:hAnsi="Segoe UI" w:cs="Segoe UI"/>
          <w:sz w:val="24"/>
        </w:rPr>
        <w:t xml:space="preserve">for </w:t>
      </w:r>
      <w:r>
        <w:rPr>
          <w:rFonts w:ascii="Segoe UI" w:hAnsi="Segoe UI" w:cs="Segoe UI"/>
          <w:sz w:val="24"/>
        </w:rPr>
        <w:t xml:space="preserve">12 months prior to their death. </w:t>
      </w:r>
    </w:p>
    <w:p w14:paraId="19AC08EB" w14:textId="77777777" w:rsidR="009A086A" w:rsidRDefault="009A086A" w:rsidP="007A45FB">
      <w:pPr>
        <w:ind w:left="720"/>
        <w:jc w:val="both"/>
        <w:rPr>
          <w:rFonts w:ascii="Segoe UI" w:hAnsi="Segoe UI" w:cs="Segoe UI"/>
          <w:sz w:val="24"/>
        </w:rPr>
      </w:pPr>
    </w:p>
    <w:p w14:paraId="77DEECFE" w14:textId="77777777" w:rsidR="009A086A" w:rsidRPr="009A086A" w:rsidRDefault="009A086A" w:rsidP="00EE15FD">
      <w:pPr>
        <w:ind w:left="1440"/>
        <w:jc w:val="both"/>
        <w:rPr>
          <w:rFonts w:ascii="Segoe UI" w:hAnsi="Segoe UI" w:cs="Segoe UI"/>
          <w:sz w:val="24"/>
        </w:rPr>
      </w:pPr>
      <w:r>
        <w:rPr>
          <w:rFonts w:ascii="Segoe UI" w:hAnsi="Segoe UI" w:cs="Segoe UI"/>
          <w:sz w:val="24"/>
        </w:rPr>
        <w:t xml:space="preserve">For Secure tenancies granted after 1 April 2012, only the spouse, civil partner or partner, can succeed to the tenancy. </w:t>
      </w:r>
    </w:p>
    <w:p w14:paraId="3E36D35F" w14:textId="77777777" w:rsidR="00FC0D38" w:rsidRPr="009448E5" w:rsidRDefault="00FC0D38" w:rsidP="00FC0D38">
      <w:pPr>
        <w:jc w:val="both"/>
        <w:rPr>
          <w:rFonts w:ascii="Segoe UI" w:hAnsi="Segoe UI" w:cs="Segoe UI"/>
          <w:b/>
          <w:sz w:val="24"/>
        </w:rPr>
      </w:pPr>
    </w:p>
    <w:p w14:paraId="5857AA2B" w14:textId="77777777" w:rsidR="00FC0D38" w:rsidRPr="00D30DAA" w:rsidRDefault="00FC0D38" w:rsidP="00EE15FD">
      <w:pPr>
        <w:ind w:left="720" w:firstLine="720"/>
        <w:jc w:val="both"/>
        <w:rPr>
          <w:rFonts w:ascii="Segoe UI" w:hAnsi="Segoe UI" w:cs="Segoe UI"/>
          <w:sz w:val="24"/>
          <w:u w:val="single"/>
        </w:rPr>
      </w:pPr>
      <w:r w:rsidRPr="00D30DAA">
        <w:rPr>
          <w:rFonts w:ascii="Segoe UI" w:hAnsi="Segoe UI" w:cs="Segoe UI"/>
          <w:sz w:val="24"/>
          <w:u w:val="single"/>
        </w:rPr>
        <w:t>Assured and Assured Shorthold Tenancies</w:t>
      </w:r>
    </w:p>
    <w:p w14:paraId="3628187A" w14:textId="77777777" w:rsidR="00FC0D38" w:rsidRPr="009448E5" w:rsidRDefault="00FC0D38" w:rsidP="00FC0D38">
      <w:pPr>
        <w:ind w:left="131" w:firstLine="720"/>
        <w:jc w:val="both"/>
        <w:rPr>
          <w:rFonts w:ascii="Segoe UI" w:hAnsi="Segoe UI" w:cs="Segoe UI"/>
          <w:b/>
          <w:sz w:val="24"/>
        </w:rPr>
      </w:pPr>
    </w:p>
    <w:p w14:paraId="3B3FC687" w14:textId="1B19D5B1" w:rsidR="00FC0D38" w:rsidRPr="009448E5" w:rsidRDefault="00FC0D38" w:rsidP="00EE15FD">
      <w:pPr>
        <w:ind w:left="1440"/>
        <w:jc w:val="both"/>
        <w:rPr>
          <w:rFonts w:ascii="Segoe UI" w:hAnsi="Segoe UI" w:cs="Segoe UI"/>
          <w:sz w:val="24"/>
        </w:rPr>
      </w:pPr>
      <w:r w:rsidRPr="009448E5">
        <w:rPr>
          <w:rFonts w:ascii="Segoe UI" w:hAnsi="Segoe UI" w:cs="Segoe UI"/>
          <w:sz w:val="24"/>
        </w:rPr>
        <w:t>For Assured (and Assured Shorthold) tenancies</w:t>
      </w:r>
      <w:r w:rsidR="00DD7395">
        <w:rPr>
          <w:rFonts w:ascii="Segoe UI" w:hAnsi="Segoe UI" w:cs="Segoe UI"/>
          <w:sz w:val="24"/>
        </w:rPr>
        <w:t>,</w:t>
      </w:r>
      <w:r w:rsidRPr="009448E5">
        <w:rPr>
          <w:rFonts w:ascii="Segoe UI" w:hAnsi="Segoe UI" w:cs="Segoe UI"/>
          <w:sz w:val="24"/>
        </w:rPr>
        <w:t xml:space="preserve"> statutory succession </w:t>
      </w:r>
      <w:r w:rsidR="00021DBA">
        <w:rPr>
          <w:rFonts w:ascii="Segoe UI" w:hAnsi="Segoe UI" w:cs="Segoe UI"/>
          <w:sz w:val="24"/>
        </w:rPr>
        <w:t xml:space="preserve">only </w:t>
      </w:r>
      <w:r w:rsidRPr="009448E5">
        <w:rPr>
          <w:rFonts w:ascii="Segoe UI" w:hAnsi="Segoe UI" w:cs="Segoe UI"/>
          <w:sz w:val="24"/>
        </w:rPr>
        <w:t xml:space="preserve">applies to </w:t>
      </w:r>
      <w:r w:rsidR="00021DBA">
        <w:rPr>
          <w:rFonts w:ascii="Segoe UI" w:hAnsi="Segoe UI" w:cs="Segoe UI"/>
          <w:sz w:val="24"/>
        </w:rPr>
        <w:t xml:space="preserve">the deceased tenant’s </w:t>
      </w:r>
      <w:r w:rsidR="00DD7395">
        <w:rPr>
          <w:rFonts w:ascii="Segoe UI" w:hAnsi="Segoe UI" w:cs="Segoe UI"/>
          <w:sz w:val="24"/>
        </w:rPr>
        <w:t xml:space="preserve">spouse, civil </w:t>
      </w:r>
      <w:r w:rsidR="00DD7395" w:rsidRPr="00C0474E">
        <w:rPr>
          <w:rFonts w:ascii="Segoe UI" w:hAnsi="Segoe UI" w:cs="Segoe UI"/>
          <w:sz w:val="24"/>
        </w:rPr>
        <w:t>partner</w:t>
      </w:r>
      <w:r w:rsidR="00DD7395">
        <w:rPr>
          <w:rFonts w:ascii="Segoe UI" w:hAnsi="Segoe UI" w:cs="Segoe UI"/>
          <w:sz w:val="24"/>
        </w:rPr>
        <w:t xml:space="preserve"> or partner</w:t>
      </w:r>
      <w:r w:rsidR="00853F9A">
        <w:rPr>
          <w:rFonts w:ascii="Segoe UI" w:hAnsi="Segoe UI" w:cs="Segoe UI"/>
          <w:sz w:val="24"/>
        </w:rPr>
        <w:t xml:space="preserve">. This is providing </w:t>
      </w:r>
      <w:r w:rsidRPr="009448E5">
        <w:rPr>
          <w:rFonts w:ascii="Segoe UI" w:hAnsi="Segoe UI" w:cs="Segoe UI"/>
          <w:sz w:val="24"/>
        </w:rPr>
        <w:t>it is a sole periodic tenancy and the property was the</w:t>
      </w:r>
      <w:r w:rsidR="00021DBA">
        <w:rPr>
          <w:rFonts w:ascii="Segoe UI" w:hAnsi="Segoe UI" w:cs="Segoe UI"/>
          <w:sz w:val="24"/>
        </w:rPr>
        <w:t xml:space="preserve"> </w:t>
      </w:r>
      <w:r w:rsidR="00D30DAA">
        <w:rPr>
          <w:rFonts w:ascii="Segoe UI" w:hAnsi="Segoe UI" w:cs="Segoe UI"/>
          <w:sz w:val="24"/>
        </w:rPr>
        <w:t xml:space="preserve">successor’s </w:t>
      </w:r>
      <w:r w:rsidR="00D30DAA" w:rsidRPr="009448E5">
        <w:rPr>
          <w:rFonts w:ascii="Segoe UI" w:hAnsi="Segoe UI" w:cs="Segoe UI"/>
          <w:sz w:val="24"/>
        </w:rPr>
        <w:t>only</w:t>
      </w:r>
      <w:r w:rsidR="00DD7395">
        <w:rPr>
          <w:rFonts w:ascii="Segoe UI" w:hAnsi="Segoe UI" w:cs="Segoe UI"/>
          <w:sz w:val="24"/>
        </w:rPr>
        <w:t xml:space="preserve"> </w:t>
      </w:r>
      <w:r w:rsidRPr="009448E5">
        <w:rPr>
          <w:rFonts w:ascii="Segoe UI" w:hAnsi="Segoe UI" w:cs="Segoe UI"/>
          <w:sz w:val="24"/>
        </w:rPr>
        <w:t>and principal home</w:t>
      </w:r>
      <w:r w:rsidR="00767890">
        <w:rPr>
          <w:rFonts w:ascii="Segoe UI" w:hAnsi="Segoe UI" w:cs="Segoe UI"/>
          <w:sz w:val="24"/>
        </w:rPr>
        <w:t>,</w:t>
      </w:r>
      <w:r w:rsidRPr="009448E5">
        <w:rPr>
          <w:rFonts w:ascii="Segoe UI" w:hAnsi="Segoe UI" w:cs="Segoe UI"/>
          <w:sz w:val="24"/>
        </w:rPr>
        <w:t xml:space="preserve"> immediately before the death of the tenant.</w:t>
      </w:r>
    </w:p>
    <w:p w14:paraId="5A25639A" w14:textId="77777777" w:rsidR="0016087E" w:rsidRPr="009448E5" w:rsidRDefault="0016087E" w:rsidP="00FC0D38">
      <w:pPr>
        <w:jc w:val="both"/>
        <w:rPr>
          <w:rFonts w:ascii="Segoe UI" w:hAnsi="Segoe UI" w:cs="Segoe UI"/>
          <w:sz w:val="24"/>
        </w:rPr>
      </w:pPr>
    </w:p>
    <w:p w14:paraId="348DBCB6" w14:textId="77777777" w:rsidR="00FC0D38" w:rsidRPr="00D30DAA" w:rsidRDefault="00FC0D38" w:rsidP="00EE15FD">
      <w:pPr>
        <w:ind w:left="720" w:firstLine="720"/>
        <w:jc w:val="both"/>
        <w:rPr>
          <w:rFonts w:ascii="Segoe UI" w:hAnsi="Segoe UI" w:cs="Segoe UI"/>
          <w:sz w:val="24"/>
          <w:u w:val="single"/>
        </w:rPr>
      </w:pPr>
      <w:r w:rsidRPr="00D30DAA">
        <w:rPr>
          <w:rFonts w:ascii="Segoe UI" w:hAnsi="Segoe UI" w:cs="Segoe UI"/>
          <w:sz w:val="24"/>
          <w:u w:val="single"/>
        </w:rPr>
        <w:t>Starter/</w:t>
      </w:r>
      <w:r w:rsidR="007A45FB" w:rsidRPr="00D30DAA">
        <w:rPr>
          <w:rFonts w:ascii="Segoe UI" w:hAnsi="Segoe UI" w:cs="Segoe UI"/>
          <w:sz w:val="24"/>
          <w:u w:val="single"/>
        </w:rPr>
        <w:t xml:space="preserve"> </w:t>
      </w:r>
      <w:r w:rsidRPr="00D30DAA">
        <w:rPr>
          <w:rFonts w:ascii="Segoe UI" w:hAnsi="Segoe UI" w:cs="Segoe UI"/>
          <w:sz w:val="24"/>
          <w:u w:val="single"/>
        </w:rPr>
        <w:t>Fixed Term Tenancies</w:t>
      </w:r>
    </w:p>
    <w:p w14:paraId="6C91E5F0" w14:textId="77777777" w:rsidR="0016087E" w:rsidRDefault="0016087E" w:rsidP="00DD7395">
      <w:pPr>
        <w:ind w:left="720"/>
        <w:jc w:val="both"/>
        <w:rPr>
          <w:rFonts w:ascii="Segoe UI" w:hAnsi="Segoe UI" w:cs="Segoe UI"/>
          <w:sz w:val="24"/>
        </w:rPr>
      </w:pPr>
    </w:p>
    <w:p w14:paraId="193F7E7F" w14:textId="0B7A4411" w:rsidR="007A45FB" w:rsidRDefault="00FC0D38" w:rsidP="00EE15FD">
      <w:pPr>
        <w:ind w:left="1440"/>
        <w:jc w:val="both"/>
        <w:rPr>
          <w:rFonts w:ascii="Segoe UI" w:hAnsi="Segoe UI" w:cs="Segoe UI"/>
          <w:sz w:val="24"/>
        </w:rPr>
      </w:pPr>
      <w:r w:rsidRPr="009448E5">
        <w:rPr>
          <w:rFonts w:ascii="Segoe UI" w:hAnsi="Segoe UI" w:cs="Segoe UI"/>
          <w:sz w:val="24"/>
        </w:rPr>
        <w:t xml:space="preserve">For </w:t>
      </w:r>
      <w:r w:rsidR="00DD7395">
        <w:rPr>
          <w:rFonts w:ascii="Segoe UI" w:hAnsi="Segoe UI" w:cs="Segoe UI"/>
          <w:sz w:val="24"/>
        </w:rPr>
        <w:t>Starter</w:t>
      </w:r>
      <w:r w:rsidR="007A45FB" w:rsidRPr="009448E5">
        <w:rPr>
          <w:rFonts w:ascii="Segoe UI" w:hAnsi="Segoe UI" w:cs="Segoe UI"/>
          <w:sz w:val="24"/>
        </w:rPr>
        <w:t>/ Fixed Term tenancies,</w:t>
      </w:r>
      <w:r w:rsidRPr="009448E5">
        <w:rPr>
          <w:rFonts w:ascii="Segoe UI" w:hAnsi="Segoe UI" w:cs="Segoe UI"/>
          <w:sz w:val="24"/>
        </w:rPr>
        <w:t xml:space="preserve"> the rules are the same as </w:t>
      </w:r>
      <w:r w:rsidR="00021DBA">
        <w:rPr>
          <w:rFonts w:ascii="Segoe UI" w:hAnsi="Segoe UI" w:cs="Segoe UI"/>
          <w:sz w:val="24"/>
        </w:rPr>
        <w:t>Assured</w:t>
      </w:r>
      <w:r w:rsidR="00021DBA" w:rsidRPr="009448E5">
        <w:rPr>
          <w:rFonts w:ascii="Segoe UI" w:hAnsi="Segoe UI" w:cs="Segoe UI"/>
          <w:sz w:val="24"/>
        </w:rPr>
        <w:t xml:space="preserve"> </w:t>
      </w:r>
      <w:r w:rsidRPr="009448E5">
        <w:rPr>
          <w:rFonts w:ascii="Segoe UI" w:hAnsi="Segoe UI" w:cs="Segoe UI"/>
          <w:sz w:val="24"/>
        </w:rPr>
        <w:t>tenancies</w:t>
      </w:r>
      <w:r w:rsidR="00BD2E2D">
        <w:rPr>
          <w:rFonts w:ascii="Segoe UI" w:hAnsi="Segoe UI" w:cs="Segoe UI"/>
          <w:sz w:val="24"/>
        </w:rPr>
        <w:t>,</w:t>
      </w:r>
      <w:r w:rsidRPr="009448E5">
        <w:rPr>
          <w:rFonts w:ascii="Segoe UI" w:hAnsi="Segoe UI" w:cs="Segoe UI"/>
          <w:sz w:val="24"/>
        </w:rPr>
        <w:t xml:space="preserve"> except </w:t>
      </w:r>
      <w:r w:rsidR="00785BCB">
        <w:rPr>
          <w:rFonts w:ascii="Segoe UI" w:hAnsi="Segoe UI" w:cs="Segoe UI"/>
          <w:sz w:val="24"/>
        </w:rPr>
        <w:t xml:space="preserve">the successor will succeed to the </w:t>
      </w:r>
      <w:r w:rsidRPr="009448E5">
        <w:rPr>
          <w:rFonts w:ascii="Segoe UI" w:hAnsi="Segoe UI" w:cs="Segoe UI"/>
          <w:sz w:val="24"/>
        </w:rPr>
        <w:t xml:space="preserve">Starter </w:t>
      </w:r>
      <w:r w:rsidR="00785BCB">
        <w:rPr>
          <w:rFonts w:ascii="Segoe UI" w:hAnsi="Segoe UI" w:cs="Segoe UI"/>
          <w:sz w:val="24"/>
        </w:rPr>
        <w:t>or Fixed term tenancy</w:t>
      </w:r>
      <w:r w:rsidR="00021DBA">
        <w:rPr>
          <w:rFonts w:ascii="Segoe UI" w:hAnsi="Segoe UI" w:cs="Segoe UI"/>
          <w:sz w:val="24"/>
        </w:rPr>
        <w:t xml:space="preserve"> including any time remaining on the Starter or Fixed Term period</w:t>
      </w:r>
      <w:r w:rsidR="00785BCB">
        <w:rPr>
          <w:rFonts w:ascii="Segoe UI" w:hAnsi="Segoe UI" w:cs="Segoe UI"/>
          <w:sz w:val="24"/>
        </w:rPr>
        <w:t xml:space="preserve">. </w:t>
      </w:r>
    </w:p>
    <w:p w14:paraId="6260FDC8" w14:textId="4F768086" w:rsidR="0078418E" w:rsidRPr="009448E5" w:rsidRDefault="0078418E" w:rsidP="00FC0D38">
      <w:pPr>
        <w:jc w:val="both"/>
        <w:rPr>
          <w:rFonts w:ascii="Segoe UI" w:hAnsi="Segoe UI" w:cs="Segoe UI"/>
          <w:sz w:val="24"/>
        </w:rPr>
      </w:pPr>
    </w:p>
    <w:p w14:paraId="3DF4BFEB" w14:textId="77777777" w:rsidR="00FC0D38" w:rsidRPr="007A45FB" w:rsidRDefault="00FC0D38" w:rsidP="00E130CE">
      <w:pPr>
        <w:pStyle w:val="ListParagraph"/>
        <w:numPr>
          <w:ilvl w:val="0"/>
          <w:numId w:val="9"/>
        </w:numPr>
        <w:jc w:val="both"/>
        <w:rPr>
          <w:rFonts w:ascii="Segoe UI" w:hAnsi="Segoe UI" w:cs="Segoe UI"/>
          <w:b/>
          <w:sz w:val="24"/>
        </w:rPr>
      </w:pPr>
      <w:r w:rsidRPr="007A45FB">
        <w:rPr>
          <w:rFonts w:ascii="Segoe UI" w:hAnsi="Segoe UI" w:cs="Segoe UI"/>
          <w:b/>
          <w:sz w:val="24"/>
        </w:rPr>
        <w:t>Contractual Rights</w:t>
      </w:r>
    </w:p>
    <w:p w14:paraId="7173612D" w14:textId="77777777" w:rsidR="00FC0D38" w:rsidRPr="009448E5" w:rsidRDefault="00FC0D38" w:rsidP="00FC0D38">
      <w:pPr>
        <w:ind w:firstLine="720"/>
        <w:jc w:val="both"/>
        <w:rPr>
          <w:rFonts w:ascii="Segoe UI" w:hAnsi="Segoe UI" w:cs="Segoe UI"/>
          <w:b/>
          <w:sz w:val="24"/>
        </w:rPr>
      </w:pPr>
    </w:p>
    <w:p w14:paraId="7263EE23" w14:textId="77777777" w:rsidR="009B6340" w:rsidRPr="00785BCB" w:rsidRDefault="00527E06" w:rsidP="00EE15FD">
      <w:pPr>
        <w:ind w:left="1440"/>
        <w:jc w:val="both"/>
        <w:rPr>
          <w:rFonts w:ascii="Segoe UI" w:hAnsi="Segoe UI" w:cs="Segoe UI"/>
          <w:sz w:val="24"/>
        </w:rPr>
      </w:pPr>
      <w:r>
        <w:rPr>
          <w:rFonts w:ascii="Segoe UI" w:hAnsi="Segoe UI" w:cs="Segoe UI"/>
          <w:sz w:val="24"/>
        </w:rPr>
        <w:lastRenderedPageBreak/>
        <w:t xml:space="preserve">This is where </w:t>
      </w:r>
      <w:r w:rsidR="00C0474E">
        <w:rPr>
          <w:rFonts w:ascii="Segoe UI" w:hAnsi="Segoe UI" w:cs="Segoe UI"/>
          <w:sz w:val="24"/>
        </w:rPr>
        <w:t xml:space="preserve">the tenancy agreement provides </w:t>
      </w:r>
      <w:r w:rsidR="00BF6A24">
        <w:rPr>
          <w:rFonts w:ascii="Segoe UI" w:hAnsi="Segoe UI" w:cs="Segoe UI"/>
          <w:sz w:val="24"/>
        </w:rPr>
        <w:t>another</w:t>
      </w:r>
      <w:r w:rsidR="00021DBA">
        <w:rPr>
          <w:rFonts w:ascii="Segoe UI" w:hAnsi="Segoe UI" w:cs="Segoe UI"/>
          <w:sz w:val="24"/>
        </w:rPr>
        <w:t xml:space="preserve"> person, usually </w:t>
      </w:r>
      <w:r w:rsidR="00C0474E">
        <w:rPr>
          <w:rFonts w:ascii="Segoe UI" w:hAnsi="Segoe UI" w:cs="Segoe UI"/>
          <w:sz w:val="24"/>
        </w:rPr>
        <w:t>qual</w:t>
      </w:r>
      <w:r w:rsidR="007A45FB">
        <w:rPr>
          <w:rFonts w:ascii="Segoe UI" w:hAnsi="Segoe UI" w:cs="Segoe UI"/>
          <w:sz w:val="24"/>
        </w:rPr>
        <w:t>ifying family members of Assured</w:t>
      </w:r>
      <w:r>
        <w:rPr>
          <w:rFonts w:ascii="Segoe UI" w:hAnsi="Segoe UI" w:cs="Segoe UI"/>
          <w:sz w:val="24"/>
        </w:rPr>
        <w:t xml:space="preserve"> tenants, </w:t>
      </w:r>
      <w:r w:rsidR="00C0474E">
        <w:rPr>
          <w:rFonts w:ascii="Segoe UI" w:hAnsi="Segoe UI" w:cs="Segoe UI"/>
          <w:sz w:val="24"/>
        </w:rPr>
        <w:t>or Secure tenants from 1 April 2012</w:t>
      </w:r>
      <w:r>
        <w:rPr>
          <w:rFonts w:ascii="Segoe UI" w:hAnsi="Segoe UI" w:cs="Segoe UI"/>
          <w:sz w:val="24"/>
        </w:rPr>
        <w:t>,</w:t>
      </w:r>
      <w:r w:rsidR="00C0474E">
        <w:rPr>
          <w:rFonts w:ascii="Segoe UI" w:hAnsi="Segoe UI" w:cs="Segoe UI"/>
          <w:sz w:val="24"/>
        </w:rPr>
        <w:t xml:space="preserve"> </w:t>
      </w:r>
      <w:r w:rsidR="00021DBA">
        <w:rPr>
          <w:rFonts w:ascii="Segoe UI" w:hAnsi="Segoe UI" w:cs="Segoe UI"/>
          <w:sz w:val="24"/>
        </w:rPr>
        <w:t xml:space="preserve">with a </w:t>
      </w:r>
      <w:r w:rsidR="00C0474E">
        <w:rPr>
          <w:rFonts w:ascii="Segoe UI" w:hAnsi="Segoe UI" w:cs="Segoe UI"/>
          <w:sz w:val="24"/>
        </w:rPr>
        <w:t xml:space="preserve">right of succession without the need for our consent or permission. </w:t>
      </w:r>
      <w:r w:rsidR="00FC0D38" w:rsidRPr="009448E5">
        <w:rPr>
          <w:rFonts w:ascii="Segoe UI" w:hAnsi="Segoe UI" w:cs="Segoe UI"/>
          <w:sz w:val="24"/>
        </w:rPr>
        <w:t xml:space="preserve">Some of </w:t>
      </w:r>
      <w:r w:rsidR="00DD7395">
        <w:rPr>
          <w:rFonts w:ascii="Segoe UI" w:hAnsi="Segoe UI" w:cs="Segoe UI"/>
          <w:sz w:val="24"/>
        </w:rPr>
        <w:t xml:space="preserve">our </w:t>
      </w:r>
      <w:r w:rsidR="00FC0D38" w:rsidRPr="009448E5">
        <w:rPr>
          <w:rFonts w:ascii="Segoe UI" w:hAnsi="Segoe UI" w:cs="Segoe UI"/>
          <w:sz w:val="24"/>
        </w:rPr>
        <w:t>legacy tenancies have extended succession rights</w:t>
      </w:r>
      <w:r w:rsidR="009B6340">
        <w:rPr>
          <w:rFonts w:ascii="Segoe UI" w:hAnsi="Segoe UI" w:cs="Segoe UI"/>
          <w:sz w:val="24"/>
        </w:rPr>
        <w:t>,</w:t>
      </w:r>
      <w:r w:rsidR="00FC0D38" w:rsidRPr="009448E5">
        <w:rPr>
          <w:rFonts w:ascii="Segoe UI" w:hAnsi="Segoe UI" w:cs="Segoe UI"/>
          <w:sz w:val="24"/>
        </w:rPr>
        <w:t xml:space="preserve"> so the Tenancy Agreement must be checked in all cases.</w:t>
      </w:r>
    </w:p>
    <w:p w14:paraId="7EB3990A" w14:textId="77777777" w:rsidR="002F7EAD" w:rsidRDefault="002F7EAD" w:rsidP="00CC6E9B">
      <w:pPr>
        <w:ind w:firstLine="720"/>
        <w:jc w:val="both"/>
        <w:rPr>
          <w:rFonts w:ascii="Segoe UI" w:hAnsi="Segoe UI" w:cs="Segoe UI"/>
          <w:b/>
          <w:sz w:val="24"/>
        </w:rPr>
      </w:pPr>
    </w:p>
    <w:p w14:paraId="4B031D3A" w14:textId="3626B202" w:rsidR="00CC6E9B" w:rsidRPr="00EE15FD" w:rsidRDefault="00CC6E9B" w:rsidP="00EE15FD">
      <w:pPr>
        <w:ind w:left="720" w:firstLine="720"/>
        <w:jc w:val="both"/>
        <w:rPr>
          <w:rFonts w:ascii="Segoe UI" w:hAnsi="Segoe UI" w:cs="Segoe UI"/>
          <w:iCs/>
          <w:sz w:val="24"/>
          <w:u w:val="single"/>
        </w:rPr>
      </w:pPr>
      <w:r w:rsidRPr="00EE15FD">
        <w:rPr>
          <w:rFonts w:ascii="Segoe UI" w:hAnsi="Segoe UI" w:cs="Segoe UI"/>
          <w:iCs/>
          <w:sz w:val="24"/>
          <w:u w:val="single"/>
        </w:rPr>
        <w:t>No Succession Rights</w:t>
      </w:r>
    </w:p>
    <w:p w14:paraId="51851901" w14:textId="77777777" w:rsidR="00CC6E9B" w:rsidRPr="009448E5" w:rsidRDefault="00CC6E9B" w:rsidP="00CC6E9B">
      <w:pPr>
        <w:ind w:firstLine="720"/>
        <w:jc w:val="both"/>
        <w:rPr>
          <w:rFonts w:ascii="Segoe UI" w:hAnsi="Segoe UI" w:cs="Segoe UI"/>
          <w:b/>
          <w:sz w:val="24"/>
        </w:rPr>
      </w:pPr>
    </w:p>
    <w:p w14:paraId="7A1D1A85" w14:textId="77777777" w:rsidR="00CC6E9B" w:rsidRDefault="00CC6E9B" w:rsidP="00EE15FD">
      <w:pPr>
        <w:ind w:left="1440"/>
        <w:jc w:val="both"/>
        <w:rPr>
          <w:rFonts w:ascii="Segoe UI" w:hAnsi="Segoe UI" w:cs="Segoe UI"/>
          <w:sz w:val="24"/>
        </w:rPr>
      </w:pPr>
      <w:r w:rsidRPr="009448E5">
        <w:rPr>
          <w:rFonts w:ascii="Segoe UI" w:hAnsi="Segoe UI" w:cs="Segoe UI"/>
          <w:sz w:val="24"/>
        </w:rPr>
        <w:t xml:space="preserve">If there has already been a succession to the tenancy, then the person remaining in the property is not entitled to succeed. In these cases, the Death of Tenant process </w:t>
      </w:r>
      <w:r w:rsidR="00A155D3">
        <w:rPr>
          <w:rFonts w:ascii="Segoe UI" w:hAnsi="Segoe UI" w:cs="Segoe UI"/>
          <w:sz w:val="24"/>
        </w:rPr>
        <w:t xml:space="preserve">will </w:t>
      </w:r>
      <w:r w:rsidRPr="009448E5">
        <w:rPr>
          <w:rFonts w:ascii="Segoe UI" w:hAnsi="Segoe UI" w:cs="Segoe UI"/>
          <w:sz w:val="24"/>
        </w:rPr>
        <w:t xml:space="preserve">be followed. </w:t>
      </w:r>
    </w:p>
    <w:p w14:paraId="498F5461" w14:textId="77777777" w:rsidR="00896DB4" w:rsidRDefault="00896DB4" w:rsidP="00CC6E9B">
      <w:pPr>
        <w:ind w:left="720"/>
        <w:jc w:val="both"/>
        <w:rPr>
          <w:rFonts w:ascii="Segoe UI" w:hAnsi="Segoe UI" w:cs="Segoe UI"/>
          <w:sz w:val="24"/>
        </w:rPr>
      </w:pPr>
    </w:p>
    <w:p w14:paraId="1AA4F504" w14:textId="3ADB454D" w:rsidR="009B6340" w:rsidRPr="00EE15FD" w:rsidRDefault="009B6340" w:rsidP="00E130CE">
      <w:pPr>
        <w:pStyle w:val="ListParagraph"/>
        <w:numPr>
          <w:ilvl w:val="0"/>
          <w:numId w:val="10"/>
        </w:numPr>
        <w:tabs>
          <w:tab w:val="left" w:pos="284"/>
        </w:tabs>
        <w:rPr>
          <w:rFonts w:ascii="Segoe UI" w:hAnsi="Segoe UI" w:cs="Segoe UI"/>
          <w:b/>
          <w:color w:val="990070"/>
          <w:sz w:val="24"/>
        </w:rPr>
      </w:pPr>
      <w:bookmarkStart w:id="1" w:name="_Hlk52345754"/>
      <w:r w:rsidRPr="00EE15FD">
        <w:rPr>
          <w:rFonts w:ascii="Segoe UI" w:hAnsi="Segoe UI" w:cs="Segoe UI"/>
          <w:b/>
          <w:color w:val="990070"/>
          <w:sz w:val="24"/>
        </w:rPr>
        <w:t>Discretion</w:t>
      </w:r>
      <w:r w:rsidR="00CC6E9B" w:rsidRPr="00EE15FD">
        <w:rPr>
          <w:rFonts w:ascii="Segoe UI" w:hAnsi="Segoe UI" w:cs="Segoe UI"/>
          <w:b/>
          <w:color w:val="990070"/>
          <w:sz w:val="24"/>
        </w:rPr>
        <w:t xml:space="preserve"> to offer a tenancy</w:t>
      </w:r>
      <w:r w:rsidR="00305D03" w:rsidRPr="00EE15FD">
        <w:rPr>
          <w:rFonts w:ascii="Segoe UI" w:hAnsi="Segoe UI" w:cs="Segoe UI"/>
          <w:b/>
          <w:color w:val="990070"/>
          <w:sz w:val="24"/>
        </w:rPr>
        <w:t xml:space="preserve"> (discretionary succession</w:t>
      </w:r>
      <w:r w:rsidR="001847AD" w:rsidRPr="00EE15FD">
        <w:rPr>
          <w:rFonts w:ascii="Segoe UI" w:hAnsi="Segoe UI" w:cs="Segoe UI"/>
          <w:b/>
          <w:color w:val="990070"/>
          <w:sz w:val="24"/>
        </w:rPr>
        <w:t>/ direct offer</w:t>
      </w:r>
      <w:r w:rsidR="00305D03" w:rsidRPr="00EE15FD">
        <w:rPr>
          <w:rFonts w:ascii="Segoe UI" w:hAnsi="Segoe UI" w:cs="Segoe UI"/>
          <w:b/>
          <w:color w:val="990070"/>
          <w:sz w:val="24"/>
        </w:rPr>
        <w:t>)</w:t>
      </w:r>
    </w:p>
    <w:p w14:paraId="455863E2" w14:textId="77777777" w:rsidR="009B6340" w:rsidRDefault="009B6340" w:rsidP="009B6340">
      <w:pPr>
        <w:tabs>
          <w:tab w:val="left" w:pos="284"/>
        </w:tabs>
        <w:rPr>
          <w:rFonts w:ascii="Segoe UI" w:hAnsi="Segoe UI" w:cs="Segoe UI"/>
          <w:color w:val="990070"/>
          <w:sz w:val="24"/>
        </w:rPr>
      </w:pPr>
    </w:p>
    <w:p w14:paraId="6AFCAF3D" w14:textId="6961E4DD" w:rsidR="009B6340" w:rsidRDefault="00EE15FD" w:rsidP="00B10F72">
      <w:pPr>
        <w:tabs>
          <w:tab w:val="left" w:pos="284"/>
        </w:tabs>
        <w:ind w:left="1213" w:hanging="493"/>
        <w:jc w:val="both"/>
        <w:rPr>
          <w:rFonts w:ascii="Segoe UI" w:hAnsi="Segoe UI" w:cs="Segoe UI"/>
          <w:sz w:val="24"/>
        </w:rPr>
      </w:pPr>
      <w:r>
        <w:rPr>
          <w:rFonts w:ascii="Segoe UI" w:hAnsi="Segoe UI" w:cs="Segoe UI"/>
          <w:sz w:val="24"/>
        </w:rPr>
        <w:t>5.1</w:t>
      </w:r>
      <w:r>
        <w:rPr>
          <w:rFonts w:ascii="Segoe UI" w:hAnsi="Segoe UI" w:cs="Segoe UI"/>
          <w:sz w:val="24"/>
        </w:rPr>
        <w:tab/>
      </w:r>
      <w:r w:rsidR="00C0474E" w:rsidRPr="00C0474E">
        <w:rPr>
          <w:rFonts w:ascii="Segoe UI" w:hAnsi="Segoe UI" w:cs="Segoe UI"/>
          <w:sz w:val="24"/>
        </w:rPr>
        <w:t xml:space="preserve">Where no family members qualify to succeed on either a statutory </w:t>
      </w:r>
      <w:r w:rsidR="00DD7395" w:rsidRPr="00C0474E">
        <w:rPr>
          <w:rFonts w:ascii="Segoe UI" w:hAnsi="Segoe UI" w:cs="Segoe UI"/>
          <w:sz w:val="24"/>
        </w:rPr>
        <w:t>or a contractual</w:t>
      </w:r>
      <w:r w:rsidR="00C0474E" w:rsidRPr="00C0474E">
        <w:rPr>
          <w:rFonts w:ascii="Segoe UI" w:hAnsi="Segoe UI" w:cs="Segoe UI"/>
          <w:sz w:val="24"/>
        </w:rPr>
        <w:t xml:space="preserve"> basis</w:t>
      </w:r>
      <w:r w:rsidR="00DD7395">
        <w:rPr>
          <w:rFonts w:ascii="Segoe UI" w:hAnsi="Segoe UI" w:cs="Segoe UI"/>
          <w:sz w:val="24"/>
        </w:rPr>
        <w:t>,</w:t>
      </w:r>
      <w:r w:rsidR="00C0474E" w:rsidRPr="00C0474E">
        <w:rPr>
          <w:rFonts w:ascii="Segoe UI" w:hAnsi="Segoe UI" w:cs="Segoe UI"/>
          <w:sz w:val="24"/>
        </w:rPr>
        <w:t xml:space="preserve"> </w:t>
      </w:r>
      <w:r w:rsidR="00DD7395">
        <w:rPr>
          <w:rFonts w:ascii="Segoe UI" w:hAnsi="Segoe UI" w:cs="Segoe UI"/>
          <w:sz w:val="24"/>
        </w:rPr>
        <w:t>we may consider, at our</w:t>
      </w:r>
      <w:r w:rsidR="00C0474E">
        <w:rPr>
          <w:rFonts w:ascii="Segoe UI" w:hAnsi="Segoe UI" w:cs="Segoe UI"/>
          <w:sz w:val="24"/>
        </w:rPr>
        <w:t xml:space="preserve"> discretion,</w:t>
      </w:r>
      <w:r w:rsidR="00686609">
        <w:rPr>
          <w:rFonts w:ascii="Segoe UI" w:hAnsi="Segoe UI" w:cs="Segoe UI"/>
          <w:sz w:val="24"/>
        </w:rPr>
        <w:t xml:space="preserve"> </w:t>
      </w:r>
      <w:r w:rsidR="00C0474E">
        <w:rPr>
          <w:rFonts w:ascii="Segoe UI" w:hAnsi="Segoe UI" w:cs="Segoe UI"/>
          <w:sz w:val="24"/>
        </w:rPr>
        <w:t xml:space="preserve">to offer a </w:t>
      </w:r>
      <w:r w:rsidR="00021DBA">
        <w:rPr>
          <w:rFonts w:ascii="Segoe UI" w:hAnsi="Segoe UI" w:cs="Segoe UI"/>
          <w:sz w:val="24"/>
        </w:rPr>
        <w:t xml:space="preserve">new </w:t>
      </w:r>
      <w:r w:rsidR="00686609">
        <w:rPr>
          <w:rFonts w:ascii="Segoe UI" w:hAnsi="Segoe UI" w:cs="Segoe UI"/>
          <w:sz w:val="24"/>
        </w:rPr>
        <w:t>tenancy</w:t>
      </w:r>
      <w:r w:rsidR="00C0474E">
        <w:rPr>
          <w:rFonts w:ascii="Segoe UI" w:hAnsi="Segoe UI" w:cs="Segoe UI"/>
          <w:sz w:val="24"/>
        </w:rPr>
        <w:t xml:space="preserve"> to a family member. </w:t>
      </w:r>
      <w:r w:rsidR="00587C08">
        <w:rPr>
          <w:rFonts w:ascii="Segoe UI" w:hAnsi="Segoe UI" w:cs="Segoe UI"/>
          <w:sz w:val="24"/>
        </w:rPr>
        <w:t xml:space="preserve">This may not be </w:t>
      </w:r>
      <w:r w:rsidR="00F702FA">
        <w:rPr>
          <w:rFonts w:ascii="Segoe UI" w:hAnsi="Segoe UI" w:cs="Segoe UI"/>
          <w:sz w:val="24"/>
        </w:rPr>
        <w:t xml:space="preserve">an offer of </w:t>
      </w:r>
      <w:r w:rsidR="00587C08">
        <w:rPr>
          <w:rFonts w:ascii="Segoe UI" w:hAnsi="Segoe UI" w:cs="Segoe UI"/>
          <w:sz w:val="24"/>
        </w:rPr>
        <w:t>a tenancy at the property the occupants are currently residing in</w:t>
      </w:r>
      <w:r w:rsidR="00BD2E2D">
        <w:rPr>
          <w:rFonts w:ascii="Segoe UI" w:hAnsi="Segoe UI" w:cs="Segoe UI"/>
          <w:sz w:val="24"/>
        </w:rPr>
        <w:t xml:space="preserve"> – see below</w:t>
      </w:r>
      <w:r w:rsidR="00587C08">
        <w:rPr>
          <w:rFonts w:ascii="Segoe UI" w:hAnsi="Segoe UI" w:cs="Segoe UI"/>
          <w:sz w:val="24"/>
        </w:rPr>
        <w:t xml:space="preserve">. </w:t>
      </w:r>
      <w:r w:rsidR="00686609">
        <w:rPr>
          <w:rFonts w:ascii="Segoe UI" w:hAnsi="Segoe UI" w:cs="Segoe UI"/>
          <w:sz w:val="24"/>
        </w:rPr>
        <w:t xml:space="preserve">The granting of a tenancy </w:t>
      </w:r>
      <w:r w:rsidR="00686609" w:rsidRPr="00BF6A24">
        <w:rPr>
          <w:rFonts w:ascii="Segoe UI" w:hAnsi="Segoe UI" w:cs="Segoe UI"/>
          <w:sz w:val="24"/>
          <w:u w:val="single"/>
        </w:rPr>
        <w:t>may</w:t>
      </w:r>
      <w:r w:rsidR="00686609">
        <w:rPr>
          <w:rFonts w:ascii="Segoe UI" w:hAnsi="Segoe UI" w:cs="Segoe UI"/>
          <w:sz w:val="24"/>
        </w:rPr>
        <w:t xml:space="preserve"> be considered as long as</w:t>
      </w:r>
      <w:r w:rsidR="00CC6E9B">
        <w:rPr>
          <w:rFonts w:ascii="Segoe UI" w:hAnsi="Segoe UI" w:cs="Segoe UI"/>
          <w:sz w:val="24"/>
        </w:rPr>
        <w:t xml:space="preserve"> the following are met</w:t>
      </w:r>
      <w:r w:rsidR="00686609">
        <w:rPr>
          <w:rFonts w:ascii="Segoe UI" w:hAnsi="Segoe UI" w:cs="Segoe UI"/>
          <w:sz w:val="24"/>
        </w:rPr>
        <w:t>:</w:t>
      </w:r>
    </w:p>
    <w:p w14:paraId="7ADBA4B4" w14:textId="77777777" w:rsidR="00686609" w:rsidRDefault="00686609" w:rsidP="00C0474E">
      <w:pPr>
        <w:tabs>
          <w:tab w:val="left" w:pos="284"/>
        </w:tabs>
        <w:ind w:left="720"/>
        <w:jc w:val="both"/>
        <w:rPr>
          <w:rFonts w:ascii="Segoe UI" w:hAnsi="Segoe UI" w:cs="Segoe UI"/>
          <w:sz w:val="24"/>
        </w:rPr>
      </w:pPr>
    </w:p>
    <w:p w14:paraId="574A7CCF" w14:textId="77777777" w:rsidR="00AF1868" w:rsidRDefault="00686609" w:rsidP="00E130CE">
      <w:pPr>
        <w:pStyle w:val="ListParagraph"/>
        <w:numPr>
          <w:ilvl w:val="0"/>
          <w:numId w:val="4"/>
        </w:numPr>
        <w:tabs>
          <w:tab w:val="left" w:pos="284"/>
        </w:tabs>
        <w:jc w:val="both"/>
        <w:rPr>
          <w:rFonts w:ascii="Segoe UI" w:hAnsi="Segoe UI" w:cs="Segoe UI"/>
          <w:sz w:val="24"/>
        </w:rPr>
      </w:pPr>
      <w:r w:rsidRPr="00AF1868">
        <w:rPr>
          <w:rFonts w:ascii="Segoe UI" w:hAnsi="Segoe UI" w:cs="Segoe UI"/>
          <w:sz w:val="24"/>
        </w:rPr>
        <w:t xml:space="preserve">The applicant has lived at the property with the tenant in the 12 months prior to their death as their only </w:t>
      </w:r>
      <w:r w:rsidR="00DD7395">
        <w:rPr>
          <w:rFonts w:ascii="Segoe UI" w:hAnsi="Segoe UI" w:cs="Segoe UI"/>
          <w:sz w:val="24"/>
        </w:rPr>
        <w:t xml:space="preserve">and principal </w:t>
      </w:r>
      <w:r w:rsidRPr="00AF1868">
        <w:rPr>
          <w:rFonts w:ascii="Segoe UI" w:hAnsi="Segoe UI" w:cs="Segoe UI"/>
          <w:sz w:val="24"/>
        </w:rPr>
        <w:t>home.</w:t>
      </w:r>
    </w:p>
    <w:p w14:paraId="5FA2EEEF" w14:textId="77777777" w:rsidR="00AF1868" w:rsidRDefault="00686609" w:rsidP="00E130CE">
      <w:pPr>
        <w:pStyle w:val="ListParagraph"/>
        <w:numPr>
          <w:ilvl w:val="0"/>
          <w:numId w:val="4"/>
        </w:numPr>
        <w:tabs>
          <w:tab w:val="left" w:pos="284"/>
        </w:tabs>
        <w:jc w:val="both"/>
        <w:rPr>
          <w:rFonts w:ascii="Segoe UI" w:hAnsi="Segoe UI" w:cs="Segoe UI"/>
          <w:sz w:val="24"/>
        </w:rPr>
      </w:pPr>
      <w:r w:rsidRPr="00AF1868">
        <w:rPr>
          <w:rFonts w:ascii="Segoe UI" w:hAnsi="Segoe UI" w:cs="Segoe UI"/>
          <w:sz w:val="24"/>
        </w:rPr>
        <w:t>The property is not too large or too small for the occupants at the time of the request (see Allocations Policy).</w:t>
      </w:r>
    </w:p>
    <w:p w14:paraId="08B52995" w14:textId="77777777" w:rsidR="00DD7395" w:rsidRDefault="00686609" w:rsidP="00E130CE">
      <w:pPr>
        <w:pStyle w:val="ListParagraph"/>
        <w:numPr>
          <w:ilvl w:val="0"/>
          <w:numId w:val="4"/>
        </w:numPr>
        <w:tabs>
          <w:tab w:val="left" w:pos="284"/>
        </w:tabs>
        <w:jc w:val="both"/>
        <w:rPr>
          <w:rFonts w:ascii="Segoe UI" w:hAnsi="Segoe UI" w:cs="Segoe UI"/>
          <w:sz w:val="24"/>
        </w:rPr>
      </w:pPr>
      <w:r w:rsidRPr="00AF1868">
        <w:rPr>
          <w:rFonts w:ascii="Segoe UI" w:hAnsi="Segoe UI" w:cs="Segoe UI"/>
          <w:sz w:val="24"/>
        </w:rPr>
        <w:t>The applicant is able to afford the property</w:t>
      </w:r>
      <w:r w:rsidR="00DD7395">
        <w:rPr>
          <w:rFonts w:ascii="Segoe UI" w:hAnsi="Segoe UI" w:cs="Segoe UI"/>
          <w:sz w:val="24"/>
        </w:rPr>
        <w:t>.</w:t>
      </w:r>
    </w:p>
    <w:p w14:paraId="2908FC0B" w14:textId="4A1A109A" w:rsidR="00DD7395" w:rsidRDefault="00686609" w:rsidP="00E130CE">
      <w:pPr>
        <w:pStyle w:val="ListParagraph"/>
        <w:numPr>
          <w:ilvl w:val="0"/>
          <w:numId w:val="4"/>
        </w:numPr>
        <w:tabs>
          <w:tab w:val="left" w:pos="284"/>
        </w:tabs>
        <w:jc w:val="both"/>
        <w:rPr>
          <w:rFonts w:ascii="Segoe UI" w:hAnsi="Segoe UI" w:cs="Segoe UI"/>
          <w:sz w:val="24"/>
        </w:rPr>
      </w:pPr>
      <w:r w:rsidRPr="00DD7395">
        <w:rPr>
          <w:rFonts w:ascii="Segoe UI" w:hAnsi="Segoe UI" w:cs="Segoe UI"/>
          <w:sz w:val="24"/>
        </w:rPr>
        <w:t xml:space="preserve">The deceased tenant had no rent arrears at the time of their death, and </w:t>
      </w:r>
      <w:r w:rsidR="00CC6E9B" w:rsidRPr="00DD7395">
        <w:rPr>
          <w:rFonts w:ascii="Segoe UI" w:hAnsi="Segoe UI" w:cs="Segoe UI"/>
          <w:sz w:val="24"/>
        </w:rPr>
        <w:t>there ha</w:t>
      </w:r>
      <w:r w:rsidR="00DB7494">
        <w:rPr>
          <w:rFonts w:ascii="Segoe UI" w:hAnsi="Segoe UI" w:cs="Segoe UI"/>
          <w:sz w:val="24"/>
        </w:rPr>
        <w:t>s</w:t>
      </w:r>
      <w:r w:rsidR="00CC6E9B" w:rsidRPr="00DD7395">
        <w:rPr>
          <w:rFonts w:ascii="Segoe UI" w:hAnsi="Segoe UI" w:cs="Segoe UI"/>
          <w:sz w:val="24"/>
        </w:rPr>
        <w:t xml:space="preserve"> been</w:t>
      </w:r>
      <w:r w:rsidRPr="00DD7395">
        <w:rPr>
          <w:rFonts w:ascii="Segoe UI" w:hAnsi="Segoe UI" w:cs="Segoe UI"/>
          <w:sz w:val="24"/>
        </w:rPr>
        <w:t xml:space="preserve"> no anti-social behaviour or other tenancy breach issues.</w:t>
      </w:r>
    </w:p>
    <w:p w14:paraId="58B9ED57" w14:textId="77777777" w:rsidR="00DD7395" w:rsidRDefault="00686609" w:rsidP="00E130CE">
      <w:pPr>
        <w:pStyle w:val="ListParagraph"/>
        <w:numPr>
          <w:ilvl w:val="0"/>
          <w:numId w:val="4"/>
        </w:numPr>
        <w:tabs>
          <w:tab w:val="left" w:pos="284"/>
        </w:tabs>
        <w:jc w:val="both"/>
        <w:rPr>
          <w:rFonts w:ascii="Segoe UI" w:hAnsi="Segoe UI" w:cs="Segoe UI"/>
          <w:sz w:val="24"/>
        </w:rPr>
      </w:pPr>
      <w:r w:rsidRPr="00DD7395">
        <w:rPr>
          <w:rFonts w:ascii="Segoe UI" w:hAnsi="Segoe UI" w:cs="Segoe UI"/>
          <w:sz w:val="24"/>
        </w:rPr>
        <w:t xml:space="preserve">The property has been kept in a clean and </w:t>
      </w:r>
      <w:r w:rsidR="00CC6E9B" w:rsidRPr="00DD7395">
        <w:rPr>
          <w:rFonts w:ascii="Segoe UI" w:hAnsi="Segoe UI" w:cs="Segoe UI"/>
          <w:sz w:val="24"/>
        </w:rPr>
        <w:t>well-maintained</w:t>
      </w:r>
      <w:r w:rsidRPr="00DD7395">
        <w:rPr>
          <w:rFonts w:ascii="Segoe UI" w:hAnsi="Segoe UI" w:cs="Segoe UI"/>
          <w:sz w:val="24"/>
        </w:rPr>
        <w:t xml:space="preserve"> condition</w:t>
      </w:r>
      <w:r w:rsidR="00CC6E9B" w:rsidRPr="00DD7395">
        <w:rPr>
          <w:rFonts w:ascii="Segoe UI" w:hAnsi="Segoe UI" w:cs="Segoe UI"/>
          <w:sz w:val="24"/>
        </w:rPr>
        <w:t>.</w:t>
      </w:r>
    </w:p>
    <w:p w14:paraId="6FD2F70C" w14:textId="77777777" w:rsidR="00DD7395" w:rsidRDefault="00DD7395" w:rsidP="00E130CE">
      <w:pPr>
        <w:pStyle w:val="ListParagraph"/>
        <w:numPr>
          <w:ilvl w:val="0"/>
          <w:numId w:val="4"/>
        </w:numPr>
        <w:tabs>
          <w:tab w:val="left" w:pos="284"/>
        </w:tabs>
        <w:jc w:val="both"/>
        <w:rPr>
          <w:rFonts w:ascii="Segoe UI" w:hAnsi="Segoe UI" w:cs="Segoe UI"/>
          <w:sz w:val="24"/>
        </w:rPr>
      </w:pPr>
      <w:r>
        <w:rPr>
          <w:rFonts w:ascii="Segoe UI" w:hAnsi="Segoe UI" w:cs="Segoe UI"/>
          <w:sz w:val="24"/>
        </w:rPr>
        <w:t>T</w:t>
      </w:r>
      <w:r w:rsidR="00686609" w:rsidRPr="00DD7395">
        <w:rPr>
          <w:rFonts w:ascii="Segoe UI" w:hAnsi="Segoe UI" w:cs="Segoe UI"/>
          <w:sz w:val="24"/>
        </w:rPr>
        <w:t xml:space="preserve">he applicant has paid any arrears that have accrued since the tenant’s death. </w:t>
      </w:r>
    </w:p>
    <w:p w14:paraId="0B5C7C67" w14:textId="77777777" w:rsidR="00686609" w:rsidRDefault="00686609" w:rsidP="00E130CE">
      <w:pPr>
        <w:pStyle w:val="ListParagraph"/>
        <w:numPr>
          <w:ilvl w:val="0"/>
          <w:numId w:val="4"/>
        </w:numPr>
        <w:tabs>
          <w:tab w:val="left" w:pos="284"/>
        </w:tabs>
        <w:jc w:val="both"/>
        <w:rPr>
          <w:rFonts w:ascii="Segoe UI" w:hAnsi="Segoe UI" w:cs="Segoe UI"/>
          <w:sz w:val="24"/>
        </w:rPr>
      </w:pPr>
      <w:r w:rsidRPr="00DD7395">
        <w:rPr>
          <w:rFonts w:ascii="Segoe UI" w:hAnsi="Segoe UI" w:cs="Segoe UI"/>
          <w:sz w:val="24"/>
        </w:rPr>
        <w:t>The applicant is over 18 years old.</w:t>
      </w:r>
    </w:p>
    <w:p w14:paraId="761D2467" w14:textId="1258F251" w:rsidR="00FE15D8" w:rsidRDefault="00FE15D8" w:rsidP="00E130CE">
      <w:pPr>
        <w:pStyle w:val="ListParagraph"/>
        <w:numPr>
          <w:ilvl w:val="0"/>
          <w:numId w:val="4"/>
        </w:numPr>
        <w:tabs>
          <w:tab w:val="left" w:pos="284"/>
        </w:tabs>
        <w:jc w:val="both"/>
        <w:rPr>
          <w:rFonts w:ascii="Segoe UI" w:hAnsi="Segoe UI" w:cs="Segoe UI"/>
          <w:sz w:val="24"/>
        </w:rPr>
      </w:pPr>
      <w:r>
        <w:rPr>
          <w:rFonts w:ascii="Segoe UI" w:hAnsi="Segoe UI" w:cs="Segoe UI"/>
          <w:sz w:val="24"/>
        </w:rPr>
        <w:t>The applicant is suitable for independent living.</w:t>
      </w:r>
    </w:p>
    <w:p w14:paraId="570A6AF8" w14:textId="4D4948EB" w:rsidR="00C0474E" w:rsidRDefault="00C0474E" w:rsidP="00C0474E">
      <w:pPr>
        <w:tabs>
          <w:tab w:val="left" w:pos="284"/>
        </w:tabs>
        <w:ind w:left="720"/>
        <w:jc w:val="both"/>
        <w:rPr>
          <w:rFonts w:ascii="Segoe UI" w:hAnsi="Segoe UI" w:cs="Segoe UI"/>
          <w:sz w:val="24"/>
        </w:rPr>
      </w:pPr>
    </w:p>
    <w:p w14:paraId="5418961E" w14:textId="4E43F109" w:rsidR="00B10F72" w:rsidRPr="00B10F72" w:rsidRDefault="003F3E61" w:rsidP="00E130CE">
      <w:pPr>
        <w:pStyle w:val="ListParagraph"/>
        <w:numPr>
          <w:ilvl w:val="1"/>
          <w:numId w:val="10"/>
        </w:numPr>
        <w:tabs>
          <w:tab w:val="left" w:pos="284"/>
        </w:tabs>
        <w:jc w:val="both"/>
        <w:rPr>
          <w:rFonts w:ascii="Segoe UI" w:hAnsi="Segoe UI" w:cs="Segoe UI"/>
          <w:sz w:val="24"/>
        </w:rPr>
      </w:pPr>
      <w:r w:rsidRPr="00B10F72">
        <w:rPr>
          <w:rFonts w:ascii="Segoe UI" w:hAnsi="Segoe UI" w:cs="Segoe UI"/>
          <w:sz w:val="24"/>
        </w:rPr>
        <w:t>We will take into consideration whether that has been a</w:t>
      </w:r>
      <w:r w:rsidR="00486B46" w:rsidRPr="00B10F72">
        <w:rPr>
          <w:rFonts w:ascii="Segoe UI" w:hAnsi="Segoe UI" w:cs="Segoe UI"/>
          <w:sz w:val="24"/>
        </w:rPr>
        <w:t>ny</w:t>
      </w:r>
      <w:r w:rsidRPr="00B10F72">
        <w:rPr>
          <w:rFonts w:ascii="Segoe UI" w:hAnsi="Segoe UI" w:cs="Segoe UI"/>
          <w:sz w:val="24"/>
        </w:rPr>
        <w:t xml:space="preserve"> previous discretionary succession</w:t>
      </w:r>
      <w:r w:rsidR="00486B46" w:rsidRPr="00B10F72">
        <w:rPr>
          <w:rFonts w:ascii="Segoe UI" w:hAnsi="Segoe UI" w:cs="Segoe UI"/>
          <w:sz w:val="24"/>
        </w:rPr>
        <w:t xml:space="preserve">s to predecessors, to ensure </w:t>
      </w:r>
      <w:r w:rsidR="008B5526" w:rsidRPr="00B10F72">
        <w:rPr>
          <w:rFonts w:ascii="Segoe UI" w:hAnsi="Segoe UI" w:cs="Segoe UI"/>
          <w:sz w:val="24"/>
        </w:rPr>
        <w:t xml:space="preserve">any future offers are </w:t>
      </w:r>
      <w:r w:rsidR="00486B46" w:rsidRPr="00B10F72">
        <w:rPr>
          <w:rFonts w:ascii="Segoe UI" w:hAnsi="Segoe UI" w:cs="Segoe UI"/>
          <w:sz w:val="24"/>
        </w:rPr>
        <w:t>applied fairly</w:t>
      </w:r>
      <w:r w:rsidR="008B5526" w:rsidRPr="00B10F72">
        <w:rPr>
          <w:rFonts w:ascii="Segoe UI" w:hAnsi="Segoe UI" w:cs="Segoe UI"/>
          <w:sz w:val="24"/>
        </w:rPr>
        <w:t xml:space="preserve">. </w:t>
      </w:r>
      <w:r w:rsidR="00486B46" w:rsidRPr="00B10F72">
        <w:rPr>
          <w:rFonts w:ascii="Segoe UI" w:hAnsi="Segoe UI" w:cs="Segoe UI"/>
          <w:sz w:val="24"/>
        </w:rPr>
        <w:t xml:space="preserve"> </w:t>
      </w:r>
    </w:p>
    <w:p w14:paraId="5CF72B2B" w14:textId="77777777" w:rsidR="00B10F72" w:rsidRDefault="00B10F72" w:rsidP="00B10F72">
      <w:pPr>
        <w:pStyle w:val="ListParagraph"/>
        <w:tabs>
          <w:tab w:val="left" w:pos="284"/>
        </w:tabs>
        <w:ind w:left="1211"/>
        <w:jc w:val="both"/>
        <w:rPr>
          <w:rFonts w:ascii="Segoe UI" w:hAnsi="Segoe UI" w:cs="Segoe UI"/>
          <w:sz w:val="24"/>
        </w:rPr>
      </w:pPr>
    </w:p>
    <w:p w14:paraId="285F6D87" w14:textId="77777777" w:rsidR="00B10F72" w:rsidRDefault="00CC6E9B" w:rsidP="00E130CE">
      <w:pPr>
        <w:pStyle w:val="ListParagraph"/>
        <w:numPr>
          <w:ilvl w:val="1"/>
          <w:numId w:val="10"/>
        </w:numPr>
        <w:tabs>
          <w:tab w:val="left" w:pos="284"/>
        </w:tabs>
        <w:jc w:val="both"/>
        <w:rPr>
          <w:rFonts w:ascii="Segoe UI" w:hAnsi="Segoe UI" w:cs="Segoe UI"/>
          <w:sz w:val="24"/>
        </w:rPr>
      </w:pPr>
      <w:r w:rsidRPr="00B10F72">
        <w:rPr>
          <w:rFonts w:ascii="Segoe UI" w:hAnsi="Segoe UI" w:cs="Segoe UI"/>
          <w:sz w:val="24"/>
        </w:rPr>
        <w:t xml:space="preserve">Where </w:t>
      </w:r>
      <w:proofErr w:type="gramStart"/>
      <w:r w:rsidRPr="00B10F72">
        <w:rPr>
          <w:rFonts w:ascii="Segoe UI" w:hAnsi="Segoe UI" w:cs="Segoe UI"/>
          <w:sz w:val="24"/>
        </w:rPr>
        <w:t>all of</w:t>
      </w:r>
      <w:proofErr w:type="gramEnd"/>
      <w:r w:rsidRPr="00B10F72">
        <w:rPr>
          <w:rFonts w:ascii="Segoe UI" w:hAnsi="Segoe UI" w:cs="Segoe UI"/>
          <w:sz w:val="24"/>
        </w:rPr>
        <w:t xml:space="preserve"> the above </w:t>
      </w:r>
      <w:r w:rsidR="00DD7395" w:rsidRPr="00B10F72">
        <w:rPr>
          <w:rFonts w:ascii="Segoe UI" w:hAnsi="Segoe UI" w:cs="Segoe UI"/>
          <w:sz w:val="24"/>
        </w:rPr>
        <w:t xml:space="preserve">are met, </w:t>
      </w:r>
      <w:r w:rsidRPr="00B10F72">
        <w:rPr>
          <w:rFonts w:ascii="Segoe UI" w:hAnsi="Segoe UI" w:cs="Segoe UI"/>
          <w:sz w:val="24"/>
        </w:rPr>
        <w:t>other than the p</w:t>
      </w:r>
      <w:r w:rsidR="00AF1868" w:rsidRPr="00B10F72">
        <w:rPr>
          <w:rFonts w:ascii="Segoe UI" w:hAnsi="Segoe UI" w:cs="Segoe UI"/>
          <w:sz w:val="24"/>
        </w:rPr>
        <w:t>roperty is too big or too small</w:t>
      </w:r>
      <w:r w:rsidRPr="00B10F72">
        <w:rPr>
          <w:rFonts w:ascii="Segoe UI" w:hAnsi="Segoe UI" w:cs="Segoe UI"/>
          <w:sz w:val="24"/>
        </w:rPr>
        <w:t xml:space="preserve"> for the occupant</w:t>
      </w:r>
      <w:r w:rsidR="00587C08" w:rsidRPr="00B10F72">
        <w:rPr>
          <w:rFonts w:ascii="Segoe UI" w:hAnsi="Segoe UI" w:cs="Segoe UI"/>
          <w:sz w:val="24"/>
        </w:rPr>
        <w:t>(s)</w:t>
      </w:r>
      <w:r w:rsidR="00AF1868" w:rsidRPr="00B10F72">
        <w:rPr>
          <w:rFonts w:ascii="Segoe UI" w:hAnsi="Segoe UI" w:cs="Segoe UI"/>
          <w:sz w:val="24"/>
        </w:rPr>
        <w:t>,</w:t>
      </w:r>
      <w:r w:rsidRPr="00B10F72">
        <w:rPr>
          <w:rFonts w:ascii="Segoe UI" w:hAnsi="Segoe UI" w:cs="Segoe UI"/>
          <w:sz w:val="24"/>
        </w:rPr>
        <w:t xml:space="preserve"> we will make one offer of suitable alterative accommodation.</w:t>
      </w:r>
    </w:p>
    <w:p w14:paraId="6FF98A5D" w14:textId="77777777" w:rsidR="00B10F72" w:rsidRPr="00B10F72" w:rsidRDefault="00B10F72" w:rsidP="00B10F72">
      <w:pPr>
        <w:pStyle w:val="ListParagraph"/>
        <w:rPr>
          <w:rFonts w:ascii="Segoe UI" w:hAnsi="Segoe UI" w:cs="Segoe UI"/>
          <w:sz w:val="24"/>
        </w:rPr>
      </w:pPr>
    </w:p>
    <w:bookmarkEnd w:id="1"/>
    <w:p w14:paraId="351EE224" w14:textId="1B2F1060" w:rsidR="0063578D" w:rsidRPr="0063578D" w:rsidRDefault="0063578D" w:rsidP="0063578D">
      <w:pPr>
        <w:pStyle w:val="ListParagraph"/>
        <w:numPr>
          <w:ilvl w:val="1"/>
          <w:numId w:val="10"/>
        </w:numPr>
        <w:tabs>
          <w:tab w:val="left" w:pos="284"/>
        </w:tabs>
        <w:jc w:val="both"/>
        <w:rPr>
          <w:rFonts w:ascii="Segoe UI" w:hAnsi="Segoe UI" w:cs="Segoe UI"/>
          <w:sz w:val="24"/>
        </w:rPr>
      </w:pPr>
      <w:r w:rsidRPr="0063578D">
        <w:rPr>
          <w:rFonts w:ascii="Segoe UI" w:hAnsi="Segoe UI" w:cs="Segoe UI"/>
          <w:sz w:val="24"/>
        </w:rPr>
        <w:t>D</w:t>
      </w:r>
      <w:r w:rsidRPr="0063578D">
        <w:rPr>
          <w:rFonts w:ascii="Segoe UI" w:hAnsi="Segoe UI" w:cs="Segoe UI"/>
          <w:sz w:val="24"/>
        </w:rPr>
        <w:t xml:space="preserve">iscretionary decisions </w:t>
      </w:r>
      <w:r w:rsidRPr="0063578D">
        <w:rPr>
          <w:rFonts w:ascii="Segoe UI" w:hAnsi="Segoe UI" w:cs="Segoe UI"/>
          <w:sz w:val="24"/>
        </w:rPr>
        <w:t xml:space="preserve">will be </w:t>
      </w:r>
      <w:r w:rsidRPr="0063578D">
        <w:rPr>
          <w:rFonts w:ascii="Segoe UI" w:hAnsi="Segoe UI" w:cs="Segoe UI"/>
          <w:sz w:val="24"/>
        </w:rPr>
        <w:t>approved by an authorised manager to ensure fairness and transparency. A full review of the circumstances leading to the decision will be conducted, and the rationale will be recorded to maintain accountability.</w:t>
      </w:r>
      <w:r w:rsidRPr="0063578D">
        <w:rPr>
          <w:rFonts w:ascii="Segoe UI" w:hAnsi="Segoe UI" w:cs="Segoe UI"/>
          <w:sz w:val="24"/>
        </w:rPr>
        <w:t xml:space="preserve"> </w:t>
      </w:r>
    </w:p>
    <w:p w14:paraId="03F4313C" w14:textId="77777777" w:rsidR="0063578D" w:rsidRPr="0063578D" w:rsidRDefault="0063578D" w:rsidP="0063578D">
      <w:pPr>
        <w:pStyle w:val="ListParagraph"/>
        <w:rPr>
          <w:rFonts w:ascii="Segoe UI" w:hAnsi="Segoe UI" w:cs="Segoe UI"/>
          <w:sz w:val="24"/>
        </w:rPr>
      </w:pPr>
    </w:p>
    <w:p w14:paraId="01A845BA" w14:textId="27EF1CC2" w:rsidR="00CC6E9B" w:rsidRPr="0063578D" w:rsidRDefault="00CC6E9B" w:rsidP="0063578D">
      <w:pPr>
        <w:pStyle w:val="ListParagraph"/>
        <w:numPr>
          <w:ilvl w:val="1"/>
          <w:numId w:val="10"/>
        </w:numPr>
        <w:tabs>
          <w:tab w:val="left" w:pos="284"/>
        </w:tabs>
        <w:jc w:val="both"/>
        <w:rPr>
          <w:rFonts w:ascii="Segoe UI" w:hAnsi="Segoe UI" w:cs="Segoe UI"/>
          <w:sz w:val="24"/>
        </w:rPr>
      </w:pPr>
      <w:r w:rsidRPr="0063578D">
        <w:rPr>
          <w:rFonts w:ascii="Segoe UI" w:hAnsi="Segoe UI" w:cs="Segoe UI"/>
          <w:sz w:val="24"/>
        </w:rPr>
        <w:t xml:space="preserve">Where the above conditions are under investigation or </w:t>
      </w:r>
      <w:r w:rsidR="00FE15D8" w:rsidRPr="0063578D">
        <w:rPr>
          <w:rFonts w:ascii="Segoe UI" w:hAnsi="Segoe UI" w:cs="Segoe UI"/>
          <w:sz w:val="24"/>
        </w:rPr>
        <w:t xml:space="preserve">in cases where </w:t>
      </w:r>
      <w:r w:rsidR="00A155D3" w:rsidRPr="0063578D">
        <w:rPr>
          <w:rFonts w:ascii="Segoe UI" w:hAnsi="Segoe UI" w:cs="Segoe UI"/>
          <w:sz w:val="24"/>
        </w:rPr>
        <w:t xml:space="preserve">the criteria </w:t>
      </w:r>
      <w:proofErr w:type="gramStart"/>
      <w:r w:rsidR="00A155D3" w:rsidRPr="0063578D">
        <w:rPr>
          <w:rFonts w:ascii="Segoe UI" w:hAnsi="Segoe UI" w:cs="Segoe UI"/>
          <w:sz w:val="24"/>
        </w:rPr>
        <w:t>is</w:t>
      </w:r>
      <w:proofErr w:type="gramEnd"/>
      <w:r w:rsidRPr="0063578D">
        <w:rPr>
          <w:rFonts w:ascii="Segoe UI" w:hAnsi="Segoe UI" w:cs="Segoe UI"/>
          <w:sz w:val="24"/>
        </w:rPr>
        <w:t xml:space="preserve"> not met, we will set up a use and occupation account (once the tenancy has ended) and we will seek to repossess the property. We will offer advice to the occupant</w:t>
      </w:r>
      <w:r w:rsidR="00FE15D8" w:rsidRPr="0063578D">
        <w:rPr>
          <w:rFonts w:ascii="Segoe UI" w:hAnsi="Segoe UI" w:cs="Segoe UI"/>
          <w:sz w:val="24"/>
        </w:rPr>
        <w:t>(</w:t>
      </w:r>
      <w:r w:rsidRPr="0063578D">
        <w:rPr>
          <w:rFonts w:ascii="Segoe UI" w:hAnsi="Segoe UI" w:cs="Segoe UI"/>
          <w:sz w:val="24"/>
        </w:rPr>
        <w:t>s</w:t>
      </w:r>
      <w:r w:rsidR="00FE15D8" w:rsidRPr="0063578D">
        <w:rPr>
          <w:rFonts w:ascii="Segoe UI" w:hAnsi="Segoe UI" w:cs="Segoe UI"/>
          <w:sz w:val="24"/>
        </w:rPr>
        <w:t>)</w:t>
      </w:r>
      <w:r w:rsidRPr="0063578D">
        <w:rPr>
          <w:rFonts w:ascii="Segoe UI" w:hAnsi="Segoe UI" w:cs="Segoe UI"/>
          <w:sz w:val="24"/>
        </w:rPr>
        <w:t xml:space="preserve"> on finding suitable rehousing. </w:t>
      </w:r>
    </w:p>
    <w:p w14:paraId="2F87A5C5" w14:textId="77777777" w:rsidR="00900879" w:rsidRDefault="00900879" w:rsidP="00C0474E">
      <w:pPr>
        <w:tabs>
          <w:tab w:val="left" w:pos="284"/>
        </w:tabs>
        <w:ind w:left="720"/>
        <w:jc w:val="both"/>
        <w:rPr>
          <w:rFonts w:ascii="Segoe UI" w:hAnsi="Segoe UI" w:cs="Segoe UI"/>
          <w:sz w:val="24"/>
        </w:rPr>
      </w:pPr>
    </w:p>
    <w:p w14:paraId="4F7540A6" w14:textId="1B0BA405" w:rsidR="00CC6E9B" w:rsidRPr="00B10F72" w:rsidRDefault="00CC6E9B" w:rsidP="00E130CE">
      <w:pPr>
        <w:pStyle w:val="ListParagraph"/>
        <w:numPr>
          <w:ilvl w:val="0"/>
          <w:numId w:val="10"/>
        </w:numPr>
        <w:tabs>
          <w:tab w:val="left" w:pos="284"/>
        </w:tabs>
        <w:jc w:val="both"/>
        <w:rPr>
          <w:rFonts w:ascii="Segoe UI" w:hAnsi="Segoe UI" w:cs="Segoe UI"/>
          <w:b/>
          <w:bCs/>
          <w:iCs/>
          <w:sz w:val="24"/>
        </w:rPr>
      </w:pPr>
      <w:r w:rsidRPr="00B10F72">
        <w:rPr>
          <w:rFonts w:ascii="Segoe UI" w:hAnsi="Segoe UI" w:cs="Segoe UI"/>
          <w:b/>
          <w:bCs/>
          <w:iCs/>
          <w:color w:val="990070"/>
          <w:sz w:val="24"/>
        </w:rPr>
        <w:t>ID and Proof of Residency</w:t>
      </w:r>
    </w:p>
    <w:p w14:paraId="603DFF2A" w14:textId="77777777" w:rsidR="00CC6E9B" w:rsidRDefault="00CC6E9B" w:rsidP="00C0474E">
      <w:pPr>
        <w:tabs>
          <w:tab w:val="left" w:pos="284"/>
        </w:tabs>
        <w:ind w:left="720"/>
        <w:jc w:val="both"/>
        <w:rPr>
          <w:rFonts w:ascii="Segoe UI" w:hAnsi="Segoe UI" w:cs="Segoe UI"/>
          <w:sz w:val="24"/>
        </w:rPr>
      </w:pPr>
    </w:p>
    <w:p w14:paraId="04294AF9" w14:textId="3220A94C" w:rsidR="00E130CE" w:rsidRDefault="00B10F72" w:rsidP="00E130CE">
      <w:pPr>
        <w:tabs>
          <w:tab w:val="left" w:pos="284"/>
        </w:tabs>
        <w:ind w:left="1211" w:hanging="491"/>
        <w:jc w:val="both"/>
        <w:rPr>
          <w:rFonts w:ascii="Segoe UI" w:hAnsi="Segoe UI" w:cs="Segoe UI"/>
          <w:sz w:val="24"/>
        </w:rPr>
      </w:pPr>
      <w:r>
        <w:rPr>
          <w:rFonts w:ascii="Segoe UI" w:hAnsi="Segoe UI" w:cs="Segoe UI"/>
          <w:sz w:val="24"/>
        </w:rPr>
        <w:t>6.1</w:t>
      </w:r>
      <w:r>
        <w:rPr>
          <w:rFonts w:ascii="Segoe UI" w:hAnsi="Segoe UI" w:cs="Segoe UI"/>
          <w:sz w:val="24"/>
        </w:rPr>
        <w:tab/>
      </w:r>
      <w:r w:rsidR="00E130CE">
        <w:rPr>
          <w:rFonts w:ascii="Segoe UI" w:hAnsi="Segoe UI" w:cs="Segoe UI"/>
          <w:sz w:val="24"/>
        </w:rPr>
        <w:t xml:space="preserve">We will require evidence in all cases from applicants to confirm their relationship to the deceased, their length of residency at the property, and their immigration status (where applicable) to prove they have </w:t>
      </w:r>
      <w:r w:rsidR="00E130CE" w:rsidRPr="00E130CE">
        <w:rPr>
          <w:rFonts w:ascii="Segoe UI" w:hAnsi="Segoe UI" w:cs="Segoe UI"/>
          <w:b/>
          <w:bCs/>
          <w:sz w:val="24"/>
        </w:rPr>
        <w:t>entitlement to social housing</w:t>
      </w:r>
      <w:r w:rsidR="00E130CE" w:rsidRPr="00E130CE">
        <w:rPr>
          <w:rFonts w:ascii="Segoe UI" w:hAnsi="Segoe UI" w:cs="Segoe UI"/>
          <w:sz w:val="24"/>
        </w:rPr>
        <w:t xml:space="preserve"> (see Allocations Policy – Appendix B - Eligibility and Exclusions). A death certificate must also be provided.</w:t>
      </w:r>
      <w:r w:rsidR="00E130CE">
        <w:rPr>
          <w:rFonts w:ascii="Segoe UI" w:hAnsi="Segoe UI" w:cs="Segoe UI"/>
          <w:sz w:val="24"/>
        </w:rPr>
        <w:t xml:space="preserve"> </w:t>
      </w:r>
    </w:p>
    <w:p w14:paraId="3F2DE988" w14:textId="77777777" w:rsidR="00E130CE" w:rsidRPr="006D521E" w:rsidRDefault="00E130CE" w:rsidP="00E130CE">
      <w:pPr>
        <w:spacing w:line="276" w:lineRule="auto"/>
        <w:jc w:val="both"/>
        <w:rPr>
          <w:rFonts w:ascii="Segoe UI" w:hAnsi="Segoe UI" w:cs="Segoe UI"/>
          <w:b/>
          <w:szCs w:val="22"/>
        </w:rPr>
      </w:pPr>
    </w:p>
    <w:p w14:paraId="5F64CD49" w14:textId="733B2779" w:rsidR="00E130CE" w:rsidRPr="00E130CE" w:rsidRDefault="00E130CE" w:rsidP="00E130CE">
      <w:pPr>
        <w:ind w:left="1211" w:hanging="491"/>
        <w:jc w:val="both"/>
        <w:rPr>
          <w:rFonts w:ascii="Segoe UI" w:hAnsi="Segoe UI" w:cs="Segoe UI"/>
          <w:sz w:val="24"/>
        </w:rPr>
      </w:pPr>
      <w:r w:rsidRPr="00E130CE">
        <w:rPr>
          <w:rFonts w:ascii="Segoe UI" w:hAnsi="Segoe UI" w:cs="Segoe UI"/>
          <w:sz w:val="24"/>
        </w:rPr>
        <w:t>6.2</w:t>
      </w:r>
      <w:r w:rsidRPr="00E130CE">
        <w:rPr>
          <w:rFonts w:ascii="Segoe UI" w:hAnsi="Segoe UI" w:cs="Segoe UI"/>
          <w:sz w:val="24"/>
        </w:rPr>
        <w:tab/>
      </w:r>
      <w:r w:rsidRPr="00E130CE">
        <w:rPr>
          <w:rFonts w:ascii="Segoe UI" w:hAnsi="Segoe UI" w:cs="Segoe UI"/>
          <w:sz w:val="24"/>
        </w:rPr>
        <w:t xml:space="preserve">Where there is a statutory right to succession under a tenancy, article 5 of </w:t>
      </w:r>
      <w:r w:rsidRPr="00E130CE">
        <w:rPr>
          <w:rFonts w:ascii="Segoe UI" w:hAnsi="Segoe UI" w:cs="Segoe UI"/>
          <w:i/>
          <w:iCs/>
          <w:sz w:val="24"/>
        </w:rPr>
        <w:t xml:space="preserve">The Immigration (Residential Accommodation) (Prescribed Cases) Order 2014 </w:t>
      </w:r>
      <w:r w:rsidRPr="00E130CE">
        <w:rPr>
          <w:rFonts w:ascii="Segoe UI" w:hAnsi="Segoe UI" w:cs="Segoe UI"/>
          <w:sz w:val="24"/>
        </w:rPr>
        <w:t xml:space="preserve">acts to prevent this automatic succession from rendering a landlord liable for the civil penalties under the Immigration Act 2014. It does this by confirming that a residential tenancy agreement is not to be treated as being entered into where it has arisen by or under a statutory provision. In the case of a statutory succession, as a tenancy has not been "entered into" with the successor, the checks required under the right to rent legislation do not need to be carried out. This is because the checks must be carried out </w:t>
      </w:r>
      <w:r w:rsidRPr="00E130CE">
        <w:rPr>
          <w:rFonts w:ascii="Segoe UI" w:hAnsi="Segoe UI" w:cs="Segoe UI"/>
          <w:sz w:val="24"/>
          <w:u w:val="single"/>
        </w:rPr>
        <w:t>before</w:t>
      </w:r>
      <w:r w:rsidRPr="00E130CE">
        <w:rPr>
          <w:rFonts w:ascii="Segoe UI" w:hAnsi="Segoe UI" w:cs="Segoe UI"/>
          <w:sz w:val="24"/>
        </w:rPr>
        <w:t xml:space="preserve"> a tenancy is </w:t>
      </w:r>
      <w:proofErr w:type="gramStart"/>
      <w:r w:rsidRPr="00E130CE">
        <w:rPr>
          <w:rFonts w:ascii="Segoe UI" w:hAnsi="Segoe UI" w:cs="Segoe UI"/>
          <w:sz w:val="24"/>
        </w:rPr>
        <w:t>entered into</w:t>
      </w:r>
      <w:proofErr w:type="gramEnd"/>
      <w:r w:rsidRPr="00E130CE">
        <w:rPr>
          <w:rFonts w:ascii="Segoe UI" w:hAnsi="Segoe UI" w:cs="Segoe UI"/>
          <w:sz w:val="24"/>
        </w:rPr>
        <w:t xml:space="preserve">. </w:t>
      </w:r>
    </w:p>
    <w:p w14:paraId="39246347" w14:textId="77777777" w:rsidR="00E130CE" w:rsidRPr="006D521E" w:rsidRDefault="00E130CE" w:rsidP="00E130CE">
      <w:pPr>
        <w:jc w:val="both"/>
        <w:rPr>
          <w:rFonts w:ascii="Segoe UI" w:hAnsi="Segoe UI" w:cs="Segoe UI"/>
          <w:sz w:val="24"/>
          <w:highlight w:val="yellow"/>
        </w:rPr>
      </w:pPr>
    </w:p>
    <w:p w14:paraId="44017B00" w14:textId="73C69F1B" w:rsidR="00E130CE" w:rsidRPr="006D521E" w:rsidRDefault="00E130CE" w:rsidP="00E130CE">
      <w:pPr>
        <w:ind w:left="1211" w:hanging="508"/>
        <w:jc w:val="both"/>
        <w:rPr>
          <w:rFonts w:ascii="Segoe UI" w:hAnsi="Segoe UI" w:cs="Segoe UI"/>
          <w:b/>
          <w:sz w:val="24"/>
        </w:rPr>
      </w:pPr>
      <w:r w:rsidRPr="00E130CE">
        <w:rPr>
          <w:rFonts w:ascii="Segoe UI" w:hAnsi="Segoe UI" w:cs="Segoe UI"/>
          <w:sz w:val="24"/>
        </w:rPr>
        <w:t>6.3</w:t>
      </w:r>
      <w:r w:rsidRPr="00E130CE">
        <w:rPr>
          <w:rFonts w:ascii="Segoe UI" w:hAnsi="Segoe UI" w:cs="Segoe UI"/>
          <w:sz w:val="24"/>
        </w:rPr>
        <w:tab/>
      </w:r>
      <w:r w:rsidRPr="00E130CE">
        <w:rPr>
          <w:rFonts w:ascii="Segoe UI" w:hAnsi="Segoe UI" w:cs="Segoe UI"/>
          <w:sz w:val="24"/>
        </w:rPr>
        <w:t xml:space="preserve">However, if we learn that someone who has succeeded to a tenancy does not have the right to remain in the UK, we need to take action (see Immigration guidance </w:t>
      </w:r>
      <w:proofErr w:type="gramStart"/>
      <w:r w:rsidRPr="00E130CE">
        <w:rPr>
          <w:rFonts w:ascii="Segoe UI" w:hAnsi="Segoe UI" w:cs="Segoe UI"/>
          <w:sz w:val="24"/>
        </w:rPr>
        <w:t>note</w:t>
      </w:r>
      <w:proofErr w:type="gramEnd"/>
      <w:r w:rsidRPr="00E130CE">
        <w:rPr>
          <w:rFonts w:ascii="Segoe UI" w:hAnsi="Segoe UI" w:cs="Segoe UI"/>
          <w:sz w:val="24"/>
        </w:rPr>
        <w:t xml:space="preserve"> </w:t>
      </w:r>
      <w:r w:rsidRPr="00E130CE">
        <w:rPr>
          <w:rFonts w:ascii="Segoe UI" w:hAnsi="Segoe UI" w:cs="Segoe UI"/>
          <w:b/>
          <w:sz w:val="24"/>
        </w:rPr>
        <w:t>Immigration Act 2016, Persons Occupying Midland Heart Properties and Who Do Not Have Leave to Remain).</w:t>
      </w:r>
      <w:r w:rsidRPr="006D521E">
        <w:rPr>
          <w:rFonts w:ascii="Segoe UI" w:hAnsi="Segoe UI" w:cs="Segoe UI"/>
          <w:b/>
          <w:sz w:val="24"/>
        </w:rPr>
        <w:t xml:space="preserve"> </w:t>
      </w:r>
    </w:p>
    <w:p w14:paraId="2C444E71" w14:textId="77777777" w:rsidR="00B10F72" w:rsidRDefault="00B10F72" w:rsidP="00E130CE">
      <w:pPr>
        <w:tabs>
          <w:tab w:val="left" w:pos="284"/>
        </w:tabs>
        <w:jc w:val="both"/>
        <w:rPr>
          <w:rFonts w:ascii="Segoe UI" w:hAnsi="Segoe UI" w:cs="Segoe UI"/>
          <w:sz w:val="24"/>
        </w:rPr>
      </w:pPr>
    </w:p>
    <w:p w14:paraId="684803E8" w14:textId="797976AD" w:rsidR="00A155D3" w:rsidRPr="00305D03" w:rsidRDefault="00B10F72" w:rsidP="00B10F72">
      <w:pPr>
        <w:tabs>
          <w:tab w:val="left" w:pos="284"/>
        </w:tabs>
        <w:ind w:left="1211" w:hanging="491"/>
        <w:jc w:val="both"/>
        <w:rPr>
          <w:rFonts w:ascii="Segoe UI" w:hAnsi="Segoe UI" w:cs="Segoe UI"/>
          <w:sz w:val="24"/>
        </w:rPr>
      </w:pPr>
      <w:r>
        <w:rPr>
          <w:rFonts w:ascii="Segoe UI" w:hAnsi="Segoe UI" w:cs="Segoe UI"/>
          <w:sz w:val="24"/>
        </w:rPr>
        <w:t>6.</w:t>
      </w:r>
      <w:r w:rsidR="00E130CE">
        <w:rPr>
          <w:rFonts w:ascii="Segoe UI" w:hAnsi="Segoe UI" w:cs="Segoe UI"/>
          <w:sz w:val="24"/>
        </w:rPr>
        <w:t>4</w:t>
      </w:r>
      <w:r w:rsidR="00E130CE">
        <w:rPr>
          <w:rFonts w:ascii="Segoe UI" w:hAnsi="Segoe UI" w:cs="Segoe UI"/>
          <w:sz w:val="24"/>
        </w:rPr>
        <w:tab/>
      </w:r>
      <w:r w:rsidR="008760E1">
        <w:rPr>
          <w:rFonts w:ascii="Segoe UI" w:hAnsi="Segoe UI" w:cs="Segoe UI"/>
          <w:sz w:val="24"/>
        </w:rPr>
        <w:t xml:space="preserve">Midland Heart reserve the right to carry out other checks to ascertain who was living at the property prior to the </w:t>
      </w:r>
      <w:r w:rsidR="00E74773">
        <w:rPr>
          <w:rFonts w:ascii="Segoe UI" w:hAnsi="Segoe UI" w:cs="Segoe UI"/>
          <w:sz w:val="24"/>
        </w:rPr>
        <w:t>tenant’s</w:t>
      </w:r>
      <w:r w:rsidR="008760E1">
        <w:rPr>
          <w:rFonts w:ascii="Segoe UI" w:hAnsi="Segoe UI" w:cs="Segoe UI"/>
          <w:sz w:val="24"/>
        </w:rPr>
        <w:t xml:space="preserve"> death. </w:t>
      </w:r>
      <w:r w:rsidR="00FE15D8">
        <w:rPr>
          <w:rFonts w:ascii="Segoe UI" w:hAnsi="Segoe UI" w:cs="Segoe UI"/>
          <w:sz w:val="24"/>
        </w:rPr>
        <w:t>Any fraudulent claims</w:t>
      </w:r>
      <w:r w:rsidR="00321183">
        <w:rPr>
          <w:rFonts w:ascii="Segoe UI" w:hAnsi="Segoe UI" w:cs="Segoe UI"/>
          <w:sz w:val="24"/>
        </w:rPr>
        <w:t xml:space="preserve"> will be refused and possession </w:t>
      </w:r>
      <w:r w:rsidR="00FE15D8">
        <w:rPr>
          <w:rFonts w:ascii="Segoe UI" w:hAnsi="Segoe UI" w:cs="Segoe UI"/>
          <w:sz w:val="24"/>
        </w:rPr>
        <w:t xml:space="preserve">action </w:t>
      </w:r>
      <w:r w:rsidR="00321183">
        <w:rPr>
          <w:rFonts w:ascii="Segoe UI" w:hAnsi="Segoe UI" w:cs="Segoe UI"/>
          <w:sz w:val="24"/>
        </w:rPr>
        <w:t xml:space="preserve">will be taken </w:t>
      </w:r>
      <w:r w:rsidR="00A155D3">
        <w:rPr>
          <w:rFonts w:ascii="Segoe UI" w:hAnsi="Segoe UI" w:cs="Segoe UI"/>
          <w:sz w:val="24"/>
        </w:rPr>
        <w:t xml:space="preserve">in accordance with our </w:t>
      </w:r>
      <w:r w:rsidR="00A155D3" w:rsidRPr="00305D03">
        <w:rPr>
          <w:rFonts w:ascii="Segoe UI" w:hAnsi="Segoe UI" w:cs="Segoe UI"/>
          <w:sz w:val="24"/>
        </w:rPr>
        <w:t xml:space="preserve">Housing Counter Fraud Policy. </w:t>
      </w:r>
    </w:p>
    <w:p w14:paraId="2DCAC7A1" w14:textId="77777777" w:rsidR="008760E1" w:rsidRDefault="008760E1" w:rsidP="00E66A8C">
      <w:pPr>
        <w:tabs>
          <w:tab w:val="left" w:pos="284"/>
        </w:tabs>
        <w:ind w:left="720"/>
        <w:jc w:val="both"/>
        <w:rPr>
          <w:rFonts w:ascii="Segoe UI" w:hAnsi="Segoe UI" w:cs="Segoe UI"/>
          <w:sz w:val="24"/>
        </w:rPr>
      </w:pPr>
    </w:p>
    <w:p w14:paraId="575937FD" w14:textId="62468BFE" w:rsidR="00F70FED" w:rsidRPr="00B10F72" w:rsidRDefault="00F70FED" w:rsidP="00E130CE">
      <w:pPr>
        <w:pStyle w:val="ListParagraph"/>
        <w:numPr>
          <w:ilvl w:val="0"/>
          <w:numId w:val="10"/>
        </w:numPr>
        <w:tabs>
          <w:tab w:val="left" w:pos="284"/>
        </w:tabs>
        <w:jc w:val="both"/>
        <w:rPr>
          <w:rFonts w:ascii="Segoe UI" w:hAnsi="Segoe UI" w:cs="Segoe UI"/>
          <w:b/>
          <w:color w:val="990070"/>
          <w:sz w:val="24"/>
        </w:rPr>
      </w:pPr>
      <w:r w:rsidRPr="00B10F72">
        <w:rPr>
          <w:rFonts w:ascii="Segoe UI" w:hAnsi="Segoe UI" w:cs="Segoe UI"/>
          <w:b/>
          <w:color w:val="990070"/>
          <w:sz w:val="24"/>
        </w:rPr>
        <w:t>Under Occupation</w:t>
      </w:r>
    </w:p>
    <w:p w14:paraId="14C5D036" w14:textId="77777777" w:rsidR="00321183" w:rsidRDefault="00321183" w:rsidP="00E66A8C">
      <w:pPr>
        <w:tabs>
          <w:tab w:val="left" w:pos="284"/>
        </w:tabs>
        <w:ind w:left="720"/>
        <w:jc w:val="both"/>
        <w:rPr>
          <w:rFonts w:ascii="Segoe UI" w:hAnsi="Segoe UI" w:cs="Segoe UI"/>
          <w:sz w:val="24"/>
        </w:rPr>
      </w:pPr>
    </w:p>
    <w:p w14:paraId="51244234" w14:textId="0F3D7B8E" w:rsidR="00C32B40" w:rsidRDefault="00B10F72" w:rsidP="00B10F72">
      <w:pPr>
        <w:tabs>
          <w:tab w:val="left" w:pos="284"/>
        </w:tabs>
        <w:ind w:left="1211" w:hanging="491"/>
        <w:jc w:val="both"/>
        <w:rPr>
          <w:rFonts w:ascii="Segoe UI" w:hAnsi="Segoe UI" w:cs="Segoe UI"/>
          <w:sz w:val="24"/>
        </w:rPr>
      </w:pPr>
      <w:r>
        <w:rPr>
          <w:rFonts w:ascii="Segoe UI" w:hAnsi="Segoe UI" w:cs="Segoe UI"/>
          <w:sz w:val="24"/>
        </w:rPr>
        <w:t>7.1</w:t>
      </w:r>
      <w:r>
        <w:rPr>
          <w:rFonts w:ascii="Segoe UI" w:hAnsi="Segoe UI" w:cs="Segoe UI"/>
          <w:sz w:val="24"/>
        </w:rPr>
        <w:tab/>
      </w:r>
      <w:r w:rsidR="00F70FED" w:rsidRPr="00F70FED">
        <w:rPr>
          <w:rFonts w:ascii="Segoe UI" w:hAnsi="Segoe UI" w:cs="Segoe UI"/>
          <w:sz w:val="24"/>
        </w:rPr>
        <w:t>Where a statutory succession, survivorship or contractual succession happens</w:t>
      </w:r>
      <w:r w:rsidR="00F70FED">
        <w:rPr>
          <w:rFonts w:ascii="Segoe UI" w:hAnsi="Segoe UI" w:cs="Segoe UI"/>
          <w:sz w:val="24"/>
        </w:rPr>
        <w:t>,</w:t>
      </w:r>
      <w:r w:rsidR="00F70FED" w:rsidRPr="00F70FED">
        <w:rPr>
          <w:rFonts w:ascii="Segoe UI" w:hAnsi="Segoe UI" w:cs="Segoe UI"/>
          <w:sz w:val="24"/>
        </w:rPr>
        <w:t xml:space="preserve"> that leads to under occupation</w:t>
      </w:r>
      <w:r w:rsidR="00F70FED">
        <w:rPr>
          <w:rFonts w:ascii="Segoe UI" w:hAnsi="Segoe UI" w:cs="Segoe UI"/>
          <w:sz w:val="24"/>
        </w:rPr>
        <w:t xml:space="preserve"> of the property,</w:t>
      </w:r>
      <w:r w:rsidR="00F70FED" w:rsidRPr="00F70FED">
        <w:rPr>
          <w:rFonts w:ascii="Segoe UI" w:hAnsi="Segoe UI" w:cs="Segoe UI"/>
          <w:sz w:val="24"/>
        </w:rPr>
        <w:t xml:space="preserve"> we will discuss rehousing to a more suitable size</w:t>
      </w:r>
      <w:r w:rsidR="00F70FED">
        <w:rPr>
          <w:rFonts w:ascii="Segoe UI" w:hAnsi="Segoe UI" w:cs="Segoe UI"/>
          <w:sz w:val="24"/>
        </w:rPr>
        <w:t>d</w:t>
      </w:r>
      <w:r w:rsidR="00F70FED" w:rsidRPr="00F70FED">
        <w:rPr>
          <w:rFonts w:ascii="Segoe UI" w:hAnsi="Segoe UI" w:cs="Segoe UI"/>
          <w:sz w:val="24"/>
        </w:rPr>
        <w:t xml:space="preserve"> property</w:t>
      </w:r>
      <w:r w:rsidR="00F70FED">
        <w:rPr>
          <w:rFonts w:ascii="Segoe UI" w:hAnsi="Segoe UI" w:cs="Segoe UI"/>
          <w:sz w:val="24"/>
        </w:rPr>
        <w:t xml:space="preserve">, </w:t>
      </w:r>
      <w:proofErr w:type="gramStart"/>
      <w:r w:rsidR="00F70FED">
        <w:rPr>
          <w:rFonts w:ascii="Segoe UI" w:hAnsi="Segoe UI" w:cs="Segoe UI"/>
          <w:sz w:val="24"/>
        </w:rPr>
        <w:t>in order to</w:t>
      </w:r>
      <w:proofErr w:type="gramEnd"/>
      <w:r w:rsidR="00F70FED">
        <w:rPr>
          <w:rFonts w:ascii="Segoe UI" w:hAnsi="Segoe UI" w:cs="Segoe UI"/>
          <w:sz w:val="24"/>
        </w:rPr>
        <w:t xml:space="preserve"> make best use of our housing stock</w:t>
      </w:r>
      <w:r w:rsidR="00A478D3">
        <w:rPr>
          <w:rFonts w:ascii="Segoe UI" w:hAnsi="Segoe UI" w:cs="Segoe UI"/>
          <w:sz w:val="24"/>
        </w:rPr>
        <w:t xml:space="preserve"> and meet local housing need</w:t>
      </w:r>
      <w:r w:rsidR="00F70FED">
        <w:rPr>
          <w:rFonts w:ascii="Segoe UI" w:hAnsi="Segoe UI" w:cs="Segoe UI"/>
          <w:sz w:val="24"/>
        </w:rPr>
        <w:t>.</w:t>
      </w:r>
      <w:r w:rsidR="00853F9A">
        <w:rPr>
          <w:rFonts w:ascii="Segoe UI" w:hAnsi="Segoe UI" w:cs="Segoe UI"/>
          <w:sz w:val="24"/>
        </w:rPr>
        <w:t xml:space="preserve"> </w:t>
      </w:r>
    </w:p>
    <w:p w14:paraId="38A58F74" w14:textId="77777777" w:rsidR="00C32B40" w:rsidRDefault="00C32B40" w:rsidP="00E66A8C">
      <w:pPr>
        <w:tabs>
          <w:tab w:val="left" w:pos="284"/>
        </w:tabs>
        <w:ind w:left="720"/>
        <w:jc w:val="both"/>
        <w:rPr>
          <w:rFonts w:ascii="Segoe UI" w:hAnsi="Segoe UI" w:cs="Segoe UI"/>
          <w:sz w:val="24"/>
        </w:rPr>
      </w:pPr>
    </w:p>
    <w:p w14:paraId="4957EDFC" w14:textId="2383F608" w:rsidR="00853F9A" w:rsidRDefault="00B10F72" w:rsidP="00B10F72">
      <w:pPr>
        <w:tabs>
          <w:tab w:val="left" w:pos="284"/>
        </w:tabs>
        <w:ind w:left="1211" w:hanging="491"/>
        <w:jc w:val="both"/>
        <w:rPr>
          <w:rFonts w:ascii="Segoe UI" w:hAnsi="Segoe UI" w:cs="Segoe UI"/>
          <w:sz w:val="24"/>
        </w:rPr>
      </w:pPr>
      <w:r>
        <w:rPr>
          <w:rFonts w:ascii="Segoe UI" w:hAnsi="Segoe UI" w:cs="Segoe UI"/>
          <w:sz w:val="24"/>
        </w:rPr>
        <w:lastRenderedPageBreak/>
        <w:t>7.2</w:t>
      </w:r>
      <w:r>
        <w:rPr>
          <w:rFonts w:ascii="Segoe UI" w:hAnsi="Segoe UI" w:cs="Segoe UI"/>
          <w:sz w:val="24"/>
        </w:rPr>
        <w:tab/>
      </w:r>
      <w:r w:rsidR="00853F9A">
        <w:rPr>
          <w:rFonts w:ascii="Segoe UI" w:hAnsi="Segoe UI" w:cs="Segoe UI"/>
          <w:sz w:val="24"/>
        </w:rPr>
        <w:t xml:space="preserve">We will </w:t>
      </w:r>
      <w:r w:rsidR="00C32B40">
        <w:rPr>
          <w:rFonts w:ascii="Segoe UI" w:hAnsi="Segoe UI" w:cs="Segoe UI"/>
          <w:sz w:val="24"/>
        </w:rPr>
        <w:t xml:space="preserve">assess the extent of </w:t>
      </w:r>
      <w:r w:rsidR="00C32B40" w:rsidRPr="00C32B40">
        <w:rPr>
          <w:rFonts w:ascii="Segoe UI" w:hAnsi="Segoe UI" w:cs="Segoe UI"/>
          <w:sz w:val="24"/>
        </w:rPr>
        <w:t>the</w:t>
      </w:r>
      <w:r w:rsidR="00C32B40">
        <w:rPr>
          <w:rFonts w:ascii="Segoe UI" w:hAnsi="Segoe UI" w:cs="Segoe UI"/>
          <w:sz w:val="24"/>
        </w:rPr>
        <w:t xml:space="preserve"> under-occupation, consider whether the customer has any additional needs which </w:t>
      </w:r>
      <w:r w:rsidR="00F97E33">
        <w:rPr>
          <w:rFonts w:ascii="Segoe UI" w:hAnsi="Segoe UI" w:cs="Segoe UI"/>
          <w:sz w:val="24"/>
        </w:rPr>
        <w:t xml:space="preserve">should </w:t>
      </w:r>
      <w:r w:rsidR="00C32B40">
        <w:rPr>
          <w:rFonts w:ascii="Segoe UI" w:hAnsi="Segoe UI" w:cs="Segoe UI"/>
          <w:sz w:val="24"/>
        </w:rPr>
        <w:t xml:space="preserve">to be </w:t>
      </w:r>
      <w:proofErr w:type="gramStart"/>
      <w:r w:rsidR="00C32B40">
        <w:rPr>
          <w:rFonts w:ascii="Segoe UI" w:hAnsi="Segoe UI" w:cs="Segoe UI"/>
          <w:sz w:val="24"/>
        </w:rPr>
        <w:t>taken into</w:t>
      </w:r>
      <w:r w:rsidR="007C503F">
        <w:rPr>
          <w:rFonts w:ascii="Segoe UI" w:hAnsi="Segoe UI" w:cs="Segoe UI"/>
          <w:sz w:val="24"/>
        </w:rPr>
        <w:t xml:space="preserve"> account</w:t>
      </w:r>
      <w:proofErr w:type="gramEnd"/>
      <w:r w:rsidR="00C32B40">
        <w:rPr>
          <w:rFonts w:ascii="Segoe UI" w:hAnsi="Segoe UI" w:cs="Segoe UI"/>
          <w:sz w:val="24"/>
        </w:rPr>
        <w:t xml:space="preserve">, and </w:t>
      </w:r>
      <w:r w:rsidR="007C503F">
        <w:rPr>
          <w:rFonts w:ascii="Segoe UI" w:hAnsi="Segoe UI" w:cs="Segoe UI"/>
          <w:sz w:val="24"/>
        </w:rPr>
        <w:t>assess income and expenditure</w:t>
      </w:r>
      <w:r w:rsidR="00E912CF">
        <w:rPr>
          <w:rFonts w:ascii="Segoe UI" w:hAnsi="Segoe UI" w:cs="Segoe UI"/>
          <w:sz w:val="24"/>
        </w:rPr>
        <w:t>,</w:t>
      </w:r>
      <w:r w:rsidR="007C503F">
        <w:rPr>
          <w:rFonts w:ascii="Segoe UI" w:hAnsi="Segoe UI" w:cs="Segoe UI"/>
          <w:sz w:val="24"/>
        </w:rPr>
        <w:t xml:space="preserve"> to </w:t>
      </w:r>
      <w:r w:rsidR="00C32B40">
        <w:rPr>
          <w:rFonts w:ascii="Segoe UI" w:hAnsi="Segoe UI" w:cs="Segoe UI"/>
          <w:sz w:val="24"/>
        </w:rPr>
        <w:t xml:space="preserve">ensure the customer can afford the property. Where we decide the property is too large for the occupants, we will </w:t>
      </w:r>
      <w:r w:rsidR="00853F9A">
        <w:rPr>
          <w:rFonts w:ascii="Segoe UI" w:hAnsi="Segoe UI" w:cs="Segoe UI"/>
          <w:sz w:val="24"/>
        </w:rPr>
        <w:t xml:space="preserve">make the successor an offer of a suitable alternative property, before starting possession action for under-occupancy. </w:t>
      </w:r>
    </w:p>
    <w:p w14:paraId="53E2B938" w14:textId="77777777" w:rsidR="00853F9A" w:rsidRDefault="00853F9A" w:rsidP="00E66A8C">
      <w:pPr>
        <w:tabs>
          <w:tab w:val="left" w:pos="284"/>
        </w:tabs>
        <w:ind w:left="720"/>
        <w:jc w:val="both"/>
        <w:rPr>
          <w:rFonts w:ascii="Segoe UI" w:hAnsi="Segoe UI" w:cs="Segoe UI"/>
          <w:sz w:val="24"/>
        </w:rPr>
      </w:pPr>
    </w:p>
    <w:p w14:paraId="12417227" w14:textId="4E6D6B6A" w:rsidR="00F70FED" w:rsidRPr="00C32B40" w:rsidRDefault="00B10F72" w:rsidP="00B10F72">
      <w:pPr>
        <w:tabs>
          <w:tab w:val="left" w:pos="284"/>
        </w:tabs>
        <w:ind w:left="1211" w:hanging="491"/>
        <w:jc w:val="both"/>
        <w:rPr>
          <w:rFonts w:ascii="Segoe UI" w:hAnsi="Segoe UI" w:cs="Segoe UI"/>
          <w:i/>
          <w:sz w:val="24"/>
        </w:rPr>
      </w:pPr>
      <w:r>
        <w:rPr>
          <w:rFonts w:ascii="Segoe UI" w:hAnsi="Segoe UI" w:cs="Segoe UI"/>
          <w:i/>
          <w:sz w:val="24"/>
        </w:rPr>
        <w:tab/>
      </w:r>
      <w:r w:rsidR="00C32B40" w:rsidRPr="00B10F72">
        <w:rPr>
          <w:rFonts w:ascii="Segoe UI" w:hAnsi="Segoe UI" w:cs="Segoe UI"/>
          <w:i/>
          <w:sz w:val="24"/>
        </w:rPr>
        <w:t>NB. Depending on the grounds for possession being relied upon, we need to have issued proceedings within 12 months of the date of the tenant’s death or 12 months from the date that we became aware of the tenant’s death if later</w:t>
      </w:r>
      <w:r w:rsidR="00C32B40" w:rsidRPr="00C32B40">
        <w:rPr>
          <w:rFonts w:ascii="Segoe UI" w:hAnsi="Segoe UI" w:cs="Segoe UI"/>
          <w:i/>
        </w:rPr>
        <w:t>.</w:t>
      </w:r>
    </w:p>
    <w:p w14:paraId="3A35097C" w14:textId="77777777" w:rsidR="00C32B40" w:rsidRDefault="00C32B40" w:rsidP="00E66A8C">
      <w:pPr>
        <w:tabs>
          <w:tab w:val="left" w:pos="284"/>
        </w:tabs>
        <w:ind w:left="720"/>
        <w:jc w:val="both"/>
        <w:rPr>
          <w:rFonts w:ascii="Segoe UI" w:hAnsi="Segoe UI" w:cs="Segoe UI"/>
          <w:b/>
          <w:sz w:val="24"/>
        </w:rPr>
      </w:pPr>
    </w:p>
    <w:p w14:paraId="73C4F498" w14:textId="6FA11EC2" w:rsidR="00F70FED" w:rsidRPr="00B10F72" w:rsidRDefault="00F70FED" w:rsidP="00E130CE">
      <w:pPr>
        <w:pStyle w:val="ListParagraph"/>
        <w:numPr>
          <w:ilvl w:val="0"/>
          <w:numId w:val="10"/>
        </w:numPr>
        <w:tabs>
          <w:tab w:val="left" w:pos="284"/>
        </w:tabs>
        <w:jc w:val="both"/>
        <w:rPr>
          <w:rFonts w:ascii="Segoe UI" w:hAnsi="Segoe UI" w:cs="Segoe UI"/>
          <w:b/>
          <w:color w:val="990070"/>
          <w:sz w:val="24"/>
        </w:rPr>
      </w:pPr>
      <w:r w:rsidRPr="00B10F72">
        <w:rPr>
          <w:rFonts w:ascii="Segoe UI" w:hAnsi="Segoe UI" w:cs="Segoe UI"/>
          <w:b/>
          <w:color w:val="990070"/>
          <w:sz w:val="24"/>
        </w:rPr>
        <w:t>Unauthorised Occupation</w:t>
      </w:r>
    </w:p>
    <w:p w14:paraId="65E84E6C" w14:textId="77777777" w:rsidR="00F70FED" w:rsidRPr="00F70FED" w:rsidRDefault="00F70FED" w:rsidP="00E66A8C">
      <w:pPr>
        <w:tabs>
          <w:tab w:val="left" w:pos="284"/>
        </w:tabs>
        <w:ind w:left="720"/>
        <w:jc w:val="both"/>
        <w:rPr>
          <w:rFonts w:ascii="Segoe UI" w:hAnsi="Segoe UI" w:cs="Segoe UI"/>
          <w:sz w:val="24"/>
        </w:rPr>
      </w:pPr>
    </w:p>
    <w:p w14:paraId="1C1571F5" w14:textId="7825C4A5" w:rsidR="00F70FED" w:rsidRDefault="00B10F72" w:rsidP="00B10F72">
      <w:pPr>
        <w:tabs>
          <w:tab w:val="left" w:pos="284"/>
        </w:tabs>
        <w:ind w:left="1211" w:hanging="491"/>
        <w:jc w:val="both"/>
        <w:rPr>
          <w:rFonts w:ascii="Segoe UI" w:hAnsi="Segoe UI" w:cs="Segoe UI"/>
          <w:sz w:val="24"/>
        </w:rPr>
      </w:pPr>
      <w:r>
        <w:rPr>
          <w:rFonts w:ascii="Segoe UI" w:hAnsi="Segoe UI" w:cs="Segoe UI"/>
          <w:sz w:val="24"/>
        </w:rPr>
        <w:t>8.1</w:t>
      </w:r>
      <w:r>
        <w:rPr>
          <w:rFonts w:ascii="Segoe UI" w:hAnsi="Segoe UI" w:cs="Segoe UI"/>
          <w:sz w:val="24"/>
        </w:rPr>
        <w:tab/>
      </w:r>
      <w:r w:rsidR="00F70FED">
        <w:rPr>
          <w:rFonts w:ascii="Segoe UI" w:hAnsi="Segoe UI" w:cs="Segoe UI"/>
          <w:sz w:val="24"/>
        </w:rPr>
        <w:t>Once it has been decided that the remaining occupants have no right to succeed the tenancy</w:t>
      </w:r>
      <w:r w:rsidR="00867614">
        <w:rPr>
          <w:rFonts w:ascii="Segoe UI" w:hAnsi="Segoe UI" w:cs="Segoe UI"/>
          <w:sz w:val="24"/>
        </w:rPr>
        <w:t xml:space="preserve">, </w:t>
      </w:r>
      <w:r w:rsidR="001847AD">
        <w:rPr>
          <w:rFonts w:ascii="Segoe UI" w:hAnsi="Segoe UI" w:cs="Segoe UI"/>
          <w:sz w:val="24"/>
        </w:rPr>
        <w:t>and we have considered eligibility for a discretionary/ direct offer</w:t>
      </w:r>
      <w:r w:rsidR="00BD2E2D">
        <w:rPr>
          <w:rFonts w:ascii="Segoe UI" w:hAnsi="Segoe UI" w:cs="Segoe UI"/>
          <w:sz w:val="24"/>
        </w:rPr>
        <w:t xml:space="preserve"> (see section – discretion to offer a tenancy</w:t>
      </w:r>
      <w:r w:rsidR="001847AD">
        <w:rPr>
          <w:rFonts w:ascii="Segoe UI" w:hAnsi="Segoe UI" w:cs="Segoe UI"/>
          <w:sz w:val="24"/>
        </w:rPr>
        <w:t xml:space="preserve">), </w:t>
      </w:r>
      <w:r w:rsidR="00F70FED">
        <w:rPr>
          <w:rFonts w:ascii="Segoe UI" w:hAnsi="Segoe UI" w:cs="Segoe UI"/>
          <w:sz w:val="24"/>
        </w:rPr>
        <w:t xml:space="preserve">we will notify the occupants </w:t>
      </w:r>
      <w:r w:rsidR="00867614">
        <w:rPr>
          <w:rFonts w:ascii="Segoe UI" w:hAnsi="Segoe UI" w:cs="Segoe UI"/>
          <w:sz w:val="24"/>
        </w:rPr>
        <w:t>(</w:t>
      </w:r>
      <w:r w:rsidR="00F70FED">
        <w:rPr>
          <w:rFonts w:ascii="Segoe UI" w:hAnsi="Segoe UI" w:cs="Segoe UI"/>
          <w:sz w:val="24"/>
        </w:rPr>
        <w:t xml:space="preserve">and </w:t>
      </w:r>
      <w:r w:rsidR="00867614">
        <w:rPr>
          <w:rFonts w:ascii="Segoe UI" w:hAnsi="Segoe UI" w:cs="Segoe UI"/>
          <w:sz w:val="24"/>
        </w:rPr>
        <w:t>the</w:t>
      </w:r>
      <w:r w:rsidR="00F70FED">
        <w:rPr>
          <w:rFonts w:ascii="Segoe UI" w:hAnsi="Segoe UI" w:cs="Segoe UI"/>
          <w:sz w:val="24"/>
        </w:rPr>
        <w:t xml:space="preserve"> </w:t>
      </w:r>
      <w:r w:rsidR="00867614">
        <w:rPr>
          <w:rFonts w:ascii="Segoe UI" w:hAnsi="Segoe UI" w:cs="Segoe UI"/>
          <w:sz w:val="24"/>
        </w:rPr>
        <w:t>deceased’s</w:t>
      </w:r>
      <w:r w:rsidR="00F70FED">
        <w:rPr>
          <w:rFonts w:ascii="Segoe UI" w:hAnsi="Segoe UI" w:cs="Segoe UI"/>
          <w:sz w:val="24"/>
        </w:rPr>
        <w:t xml:space="preserve"> </w:t>
      </w:r>
      <w:r w:rsidR="00867614">
        <w:rPr>
          <w:rFonts w:ascii="Segoe UI" w:hAnsi="Segoe UI" w:cs="Segoe UI"/>
          <w:sz w:val="24"/>
        </w:rPr>
        <w:t>representatives</w:t>
      </w:r>
      <w:r w:rsidR="00321183">
        <w:rPr>
          <w:rFonts w:ascii="Segoe UI" w:hAnsi="Segoe UI" w:cs="Segoe UI"/>
          <w:sz w:val="24"/>
        </w:rPr>
        <w:t>,</w:t>
      </w:r>
      <w:r w:rsidR="00867614">
        <w:rPr>
          <w:rFonts w:ascii="Segoe UI" w:hAnsi="Segoe UI" w:cs="Segoe UI"/>
          <w:sz w:val="24"/>
        </w:rPr>
        <w:t xml:space="preserve"> where applicable)</w:t>
      </w:r>
      <w:r w:rsidR="00F70FED">
        <w:rPr>
          <w:rFonts w:ascii="Segoe UI" w:hAnsi="Segoe UI" w:cs="Segoe UI"/>
          <w:sz w:val="24"/>
        </w:rPr>
        <w:t xml:space="preserve"> </w:t>
      </w:r>
      <w:r w:rsidR="00867614">
        <w:rPr>
          <w:rFonts w:ascii="Segoe UI" w:hAnsi="Segoe UI" w:cs="Segoe UI"/>
          <w:sz w:val="24"/>
        </w:rPr>
        <w:t>o</w:t>
      </w:r>
      <w:r w:rsidR="00F70FED">
        <w:rPr>
          <w:rFonts w:ascii="Segoe UI" w:hAnsi="Segoe UI" w:cs="Segoe UI"/>
          <w:sz w:val="24"/>
        </w:rPr>
        <w:t xml:space="preserve">f our intention to seek possession of the property. </w:t>
      </w:r>
      <w:r w:rsidR="001847AD">
        <w:rPr>
          <w:rFonts w:ascii="Segoe UI" w:hAnsi="Segoe UI" w:cs="Segoe UI"/>
          <w:sz w:val="24"/>
        </w:rPr>
        <w:t xml:space="preserve">We will provide advice on alternative housing options. </w:t>
      </w:r>
    </w:p>
    <w:p w14:paraId="7DC18CFB" w14:textId="77777777" w:rsidR="00867614" w:rsidRDefault="00867614" w:rsidP="00E66A8C">
      <w:pPr>
        <w:tabs>
          <w:tab w:val="left" w:pos="284"/>
        </w:tabs>
        <w:ind w:left="720"/>
        <w:jc w:val="both"/>
        <w:rPr>
          <w:rFonts w:ascii="Segoe UI" w:hAnsi="Segoe UI" w:cs="Segoe UI"/>
          <w:sz w:val="24"/>
        </w:rPr>
      </w:pPr>
    </w:p>
    <w:p w14:paraId="054A763E" w14:textId="2A35AC57" w:rsidR="00867614" w:rsidRDefault="00B10F72" w:rsidP="00B10F72">
      <w:pPr>
        <w:tabs>
          <w:tab w:val="left" w:pos="284"/>
        </w:tabs>
        <w:ind w:left="1211" w:hanging="491"/>
        <w:jc w:val="both"/>
        <w:rPr>
          <w:rFonts w:ascii="Segoe UI" w:hAnsi="Segoe UI" w:cs="Segoe UI"/>
          <w:sz w:val="24"/>
        </w:rPr>
      </w:pPr>
      <w:r>
        <w:rPr>
          <w:rFonts w:ascii="Segoe UI" w:hAnsi="Segoe UI" w:cs="Segoe UI"/>
          <w:sz w:val="24"/>
        </w:rPr>
        <w:t>8.2</w:t>
      </w:r>
      <w:r>
        <w:rPr>
          <w:rFonts w:ascii="Segoe UI" w:hAnsi="Segoe UI" w:cs="Segoe UI"/>
          <w:sz w:val="24"/>
        </w:rPr>
        <w:tab/>
      </w:r>
      <w:r w:rsidR="00867614">
        <w:rPr>
          <w:rFonts w:ascii="Segoe UI" w:hAnsi="Segoe UI" w:cs="Segoe UI"/>
          <w:sz w:val="24"/>
        </w:rPr>
        <w:t>After the original tenancy has ended, (i.e. a Notice to Quit has expired) a use and occupation account will be set up. Any remaining occupants of the property will be expected to pay the use and occupation charge</w:t>
      </w:r>
      <w:r w:rsidR="00E912CF">
        <w:rPr>
          <w:rFonts w:ascii="Segoe UI" w:hAnsi="Segoe UI" w:cs="Segoe UI"/>
          <w:sz w:val="24"/>
        </w:rPr>
        <w:t>,</w:t>
      </w:r>
      <w:r w:rsidR="00867614">
        <w:rPr>
          <w:rFonts w:ascii="Segoe UI" w:hAnsi="Segoe UI" w:cs="Segoe UI"/>
          <w:sz w:val="24"/>
        </w:rPr>
        <w:t xml:space="preserve"> until they vacate the property. </w:t>
      </w:r>
    </w:p>
    <w:p w14:paraId="2CC0AD27" w14:textId="77777777" w:rsidR="007C503F" w:rsidRPr="00F70FED" w:rsidRDefault="007C503F" w:rsidP="00E66A8C">
      <w:pPr>
        <w:tabs>
          <w:tab w:val="left" w:pos="284"/>
        </w:tabs>
        <w:ind w:left="720"/>
        <w:jc w:val="both"/>
        <w:rPr>
          <w:rFonts w:ascii="Segoe UI" w:hAnsi="Segoe UI" w:cs="Segoe UI"/>
          <w:sz w:val="24"/>
        </w:rPr>
      </w:pPr>
    </w:p>
    <w:p w14:paraId="613E7311" w14:textId="6ACA503B" w:rsidR="00FC0D38" w:rsidRPr="00B10F72" w:rsidRDefault="009B6340" w:rsidP="00E130CE">
      <w:pPr>
        <w:pStyle w:val="ListParagraph"/>
        <w:numPr>
          <w:ilvl w:val="0"/>
          <w:numId w:val="10"/>
        </w:numPr>
        <w:tabs>
          <w:tab w:val="left" w:pos="284"/>
        </w:tabs>
        <w:jc w:val="both"/>
        <w:rPr>
          <w:rFonts w:ascii="Segoe UI" w:hAnsi="Segoe UI" w:cs="Segoe UI"/>
          <w:b/>
          <w:color w:val="990070"/>
          <w:sz w:val="24"/>
        </w:rPr>
      </w:pPr>
      <w:r w:rsidRPr="00B10F72">
        <w:rPr>
          <w:rFonts w:ascii="Segoe UI" w:hAnsi="Segoe UI" w:cs="Segoe UI"/>
          <w:b/>
          <w:color w:val="990070"/>
          <w:sz w:val="24"/>
        </w:rPr>
        <w:t>Assignments</w:t>
      </w:r>
    </w:p>
    <w:p w14:paraId="33D133E9" w14:textId="77777777" w:rsidR="00AF1868" w:rsidRDefault="00AF1868" w:rsidP="00E66A8C">
      <w:pPr>
        <w:tabs>
          <w:tab w:val="left" w:pos="284"/>
        </w:tabs>
        <w:jc w:val="both"/>
        <w:rPr>
          <w:rFonts w:ascii="Segoe UI" w:hAnsi="Segoe UI" w:cs="Segoe UI"/>
          <w:b/>
          <w:color w:val="990070"/>
          <w:sz w:val="24"/>
        </w:rPr>
      </w:pPr>
    </w:p>
    <w:p w14:paraId="7BC13839" w14:textId="6C98D467" w:rsidR="00AF1868" w:rsidRPr="00EF78A7" w:rsidRDefault="00B10F72" w:rsidP="00B10F72">
      <w:pPr>
        <w:tabs>
          <w:tab w:val="left" w:pos="284"/>
        </w:tabs>
        <w:ind w:left="1211" w:hanging="491"/>
        <w:jc w:val="both"/>
        <w:rPr>
          <w:rFonts w:ascii="Segoe UI" w:hAnsi="Segoe UI" w:cs="Segoe UI"/>
          <w:sz w:val="24"/>
        </w:rPr>
      </w:pPr>
      <w:r>
        <w:rPr>
          <w:rFonts w:ascii="Segoe UI" w:hAnsi="Segoe UI" w:cs="Segoe UI"/>
          <w:sz w:val="24"/>
        </w:rPr>
        <w:t>9.1</w:t>
      </w:r>
      <w:r>
        <w:rPr>
          <w:rFonts w:ascii="Segoe UI" w:hAnsi="Segoe UI" w:cs="Segoe UI"/>
          <w:sz w:val="24"/>
        </w:rPr>
        <w:tab/>
      </w:r>
      <w:r w:rsidR="00EF78A7" w:rsidRPr="00EF78A7">
        <w:rPr>
          <w:rFonts w:ascii="Segoe UI" w:hAnsi="Segoe UI" w:cs="Segoe UI"/>
          <w:sz w:val="24"/>
        </w:rPr>
        <w:t xml:space="preserve">An assignment of tenancy is the transfer of </w:t>
      </w:r>
      <w:r w:rsidR="00003A30">
        <w:rPr>
          <w:rFonts w:ascii="Segoe UI" w:hAnsi="Segoe UI" w:cs="Segoe UI"/>
          <w:sz w:val="24"/>
        </w:rPr>
        <w:t xml:space="preserve">a </w:t>
      </w:r>
      <w:r w:rsidR="00EF78A7" w:rsidRPr="00EF78A7">
        <w:rPr>
          <w:rFonts w:ascii="Segoe UI" w:hAnsi="Segoe UI" w:cs="Segoe UI"/>
          <w:sz w:val="24"/>
        </w:rPr>
        <w:t xml:space="preserve">tenancy from an existing tenant to a new tenant. </w:t>
      </w:r>
      <w:r w:rsidR="00EF78A7">
        <w:rPr>
          <w:rFonts w:ascii="Segoe UI" w:hAnsi="Segoe UI" w:cs="Segoe UI"/>
          <w:sz w:val="24"/>
        </w:rPr>
        <w:t>Under assignment</w:t>
      </w:r>
      <w:r w:rsidR="00BD2E2D">
        <w:rPr>
          <w:rFonts w:ascii="Segoe UI" w:hAnsi="Segoe UI" w:cs="Segoe UI"/>
          <w:sz w:val="24"/>
        </w:rPr>
        <w:t>,</w:t>
      </w:r>
      <w:r w:rsidR="00EF78A7">
        <w:rPr>
          <w:rFonts w:ascii="Segoe UI" w:hAnsi="Segoe UI" w:cs="Segoe UI"/>
          <w:sz w:val="24"/>
        </w:rPr>
        <w:t xml:space="preserve"> no new tenancy is created</w:t>
      </w:r>
      <w:r w:rsidR="00003A30">
        <w:rPr>
          <w:rFonts w:ascii="Segoe UI" w:hAnsi="Segoe UI" w:cs="Segoe UI"/>
          <w:sz w:val="24"/>
        </w:rPr>
        <w:t>;</w:t>
      </w:r>
      <w:r w:rsidR="00EF78A7">
        <w:rPr>
          <w:rFonts w:ascii="Segoe UI" w:hAnsi="Segoe UI" w:cs="Segoe UI"/>
          <w:sz w:val="24"/>
        </w:rPr>
        <w:t xml:space="preserve"> the terms and conditions of tenancy remain the same </w:t>
      </w:r>
      <w:r w:rsidR="00003A30">
        <w:rPr>
          <w:rFonts w:ascii="Segoe UI" w:hAnsi="Segoe UI" w:cs="Segoe UI"/>
          <w:sz w:val="24"/>
        </w:rPr>
        <w:t>and the new tenant agrees to be responsible for all aspects of the tenancy, including any arrears of rent, from the date of the assignment. This is captured in a D</w:t>
      </w:r>
      <w:r w:rsidR="00EF78A7">
        <w:rPr>
          <w:rFonts w:ascii="Segoe UI" w:hAnsi="Segoe UI" w:cs="Segoe UI"/>
          <w:sz w:val="24"/>
        </w:rPr>
        <w:t xml:space="preserve">eed of </w:t>
      </w:r>
      <w:r w:rsidR="001847AD">
        <w:rPr>
          <w:rFonts w:ascii="Segoe UI" w:hAnsi="Segoe UI" w:cs="Segoe UI"/>
          <w:sz w:val="24"/>
        </w:rPr>
        <w:t>Assignment, which</w:t>
      </w:r>
      <w:r w:rsidR="00003A30">
        <w:rPr>
          <w:rFonts w:ascii="Segoe UI" w:hAnsi="Segoe UI" w:cs="Segoe UI"/>
          <w:sz w:val="24"/>
        </w:rPr>
        <w:t xml:space="preserve"> must be completed in all circumstances</w:t>
      </w:r>
      <w:r w:rsidR="00EF78A7">
        <w:rPr>
          <w:rFonts w:ascii="Segoe UI" w:hAnsi="Segoe UI" w:cs="Segoe UI"/>
          <w:sz w:val="24"/>
        </w:rPr>
        <w:t xml:space="preserve">. </w:t>
      </w:r>
      <w:r w:rsidR="00AF1868" w:rsidRPr="00EF78A7">
        <w:rPr>
          <w:rFonts w:ascii="Segoe UI" w:hAnsi="Segoe UI" w:cs="Segoe UI"/>
          <w:sz w:val="24"/>
        </w:rPr>
        <w:t xml:space="preserve">An assignment of a tenancy can </w:t>
      </w:r>
      <w:proofErr w:type="gramStart"/>
      <w:r w:rsidR="00AF1868" w:rsidRPr="00EF78A7">
        <w:rPr>
          <w:rFonts w:ascii="Segoe UI" w:hAnsi="Segoe UI" w:cs="Segoe UI"/>
          <w:sz w:val="24"/>
        </w:rPr>
        <w:t>occur</w:t>
      </w:r>
      <w:proofErr w:type="gramEnd"/>
      <w:r w:rsidR="00AF1868" w:rsidRPr="00EF78A7">
        <w:rPr>
          <w:rFonts w:ascii="Segoe UI" w:hAnsi="Segoe UI" w:cs="Segoe UI"/>
          <w:sz w:val="24"/>
        </w:rPr>
        <w:t xml:space="preserve"> when:</w:t>
      </w:r>
    </w:p>
    <w:p w14:paraId="3E96E6F5" w14:textId="77777777" w:rsidR="00321183" w:rsidRPr="00EF78A7" w:rsidRDefault="00321183" w:rsidP="00E66A8C">
      <w:pPr>
        <w:tabs>
          <w:tab w:val="left" w:pos="284"/>
        </w:tabs>
        <w:jc w:val="both"/>
        <w:rPr>
          <w:rFonts w:ascii="Segoe UI" w:hAnsi="Segoe UI" w:cs="Segoe UI"/>
          <w:sz w:val="24"/>
        </w:rPr>
      </w:pPr>
    </w:p>
    <w:p w14:paraId="3E270F68" w14:textId="77777777" w:rsidR="00AF1868" w:rsidRDefault="0009596C" w:rsidP="00E130CE">
      <w:pPr>
        <w:pStyle w:val="ListParagraph"/>
        <w:numPr>
          <w:ilvl w:val="0"/>
          <w:numId w:val="3"/>
        </w:numPr>
        <w:tabs>
          <w:tab w:val="left" w:pos="284"/>
        </w:tabs>
        <w:jc w:val="both"/>
        <w:rPr>
          <w:rFonts w:ascii="Segoe UI" w:hAnsi="Segoe UI" w:cs="Segoe UI"/>
          <w:sz w:val="24"/>
        </w:rPr>
      </w:pPr>
      <w:r>
        <w:rPr>
          <w:rFonts w:ascii="Segoe UI" w:hAnsi="Segoe UI" w:cs="Segoe UI"/>
          <w:sz w:val="24"/>
        </w:rPr>
        <w:t xml:space="preserve">A tenant mutually exchanges their home with another Secure or Assured tenant (see Mutual </w:t>
      </w:r>
      <w:r w:rsidR="00321183">
        <w:rPr>
          <w:rFonts w:ascii="Segoe UI" w:hAnsi="Segoe UI" w:cs="Segoe UI"/>
          <w:sz w:val="24"/>
        </w:rPr>
        <w:t>E</w:t>
      </w:r>
      <w:r>
        <w:rPr>
          <w:rFonts w:ascii="Segoe UI" w:hAnsi="Segoe UI" w:cs="Segoe UI"/>
          <w:sz w:val="24"/>
        </w:rPr>
        <w:t>xchange section below).</w:t>
      </w:r>
    </w:p>
    <w:p w14:paraId="7B86F0C7" w14:textId="77777777" w:rsidR="0009596C" w:rsidRDefault="0009596C" w:rsidP="00E130CE">
      <w:pPr>
        <w:pStyle w:val="ListParagraph"/>
        <w:numPr>
          <w:ilvl w:val="0"/>
          <w:numId w:val="3"/>
        </w:numPr>
        <w:tabs>
          <w:tab w:val="left" w:pos="284"/>
        </w:tabs>
        <w:jc w:val="both"/>
        <w:rPr>
          <w:rFonts w:ascii="Segoe UI" w:hAnsi="Segoe UI" w:cs="Segoe UI"/>
          <w:sz w:val="24"/>
        </w:rPr>
      </w:pPr>
      <w:r>
        <w:rPr>
          <w:rFonts w:ascii="Segoe UI" w:hAnsi="Segoe UI" w:cs="Segoe UI"/>
          <w:sz w:val="24"/>
        </w:rPr>
        <w:t xml:space="preserve">There is a relationship breakdown and </w:t>
      </w:r>
      <w:r w:rsidR="004A6CAF">
        <w:rPr>
          <w:rFonts w:ascii="Segoe UI" w:hAnsi="Segoe UI" w:cs="Segoe UI"/>
          <w:sz w:val="24"/>
        </w:rPr>
        <w:t xml:space="preserve">the court issue an order (i.e. part of </w:t>
      </w:r>
      <w:r>
        <w:rPr>
          <w:rFonts w:ascii="Segoe UI" w:hAnsi="Segoe UI" w:cs="Segoe UI"/>
          <w:sz w:val="24"/>
        </w:rPr>
        <w:t xml:space="preserve">divorce or separation </w:t>
      </w:r>
      <w:r w:rsidR="00E66A8C">
        <w:rPr>
          <w:rFonts w:ascii="Segoe UI" w:hAnsi="Segoe UI" w:cs="Segoe UI"/>
          <w:sz w:val="24"/>
        </w:rPr>
        <w:t>proceedings</w:t>
      </w:r>
      <w:r w:rsidR="004A6CAF">
        <w:rPr>
          <w:rFonts w:ascii="Segoe UI" w:hAnsi="Segoe UI" w:cs="Segoe UI"/>
          <w:sz w:val="24"/>
        </w:rPr>
        <w:t>,</w:t>
      </w:r>
      <w:r w:rsidR="00E66A8C">
        <w:rPr>
          <w:rFonts w:ascii="Segoe UI" w:hAnsi="Segoe UI" w:cs="Segoe UI"/>
          <w:sz w:val="24"/>
        </w:rPr>
        <w:t xml:space="preserve"> </w:t>
      </w:r>
      <w:r w:rsidR="004A6CAF">
        <w:rPr>
          <w:rFonts w:ascii="Segoe UI" w:hAnsi="Segoe UI" w:cs="Segoe UI"/>
          <w:sz w:val="24"/>
        </w:rPr>
        <w:t xml:space="preserve">or an Occupation Order, </w:t>
      </w:r>
      <w:r w:rsidR="00E66A8C">
        <w:rPr>
          <w:rFonts w:ascii="Segoe UI" w:hAnsi="Segoe UI" w:cs="Segoe UI"/>
          <w:sz w:val="24"/>
        </w:rPr>
        <w:t xml:space="preserve">Family Law Act 1996). </w:t>
      </w:r>
    </w:p>
    <w:p w14:paraId="02D006FF" w14:textId="04AA7E0F" w:rsidR="0009596C" w:rsidRDefault="005B44F7" w:rsidP="00E130CE">
      <w:pPr>
        <w:pStyle w:val="ListParagraph"/>
        <w:numPr>
          <w:ilvl w:val="0"/>
          <w:numId w:val="3"/>
        </w:numPr>
        <w:tabs>
          <w:tab w:val="left" w:pos="284"/>
        </w:tabs>
        <w:jc w:val="both"/>
        <w:rPr>
          <w:rFonts w:ascii="Segoe UI" w:hAnsi="Segoe UI" w:cs="Segoe UI"/>
          <w:sz w:val="24"/>
        </w:rPr>
      </w:pPr>
      <w:bookmarkStart w:id="2" w:name="_Hlk52346231"/>
      <w:r>
        <w:rPr>
          <w:rFonts w:ascii="Segoe UI" w:hAnsi="Segoe UI" w:cs="Segoe UI"/>
          <w:sz w:val="24"/>
        </w:rPr>
        <w:t>A secure tenant wishes to assign their tenancy to</w:t>
      </w:r>
      <w:r w:rsidR="0009596C">
        <w:rPr>
          <w:rFonts w:ascii="Segoe UI" w:hAnsi="Segoe UI" w:cs="Segoe UI"/>
          <w:sz w:val="24"/>
        </w:rPr>
        <w:t xml:space="preserve"> a </w:t>
      </w:r>
      <w:r w:rsidR="00E66A8C">
        <w:rPr>
          <w:rFonts w:ascii="Segoe UI" w:hAnsi="Segoe UI" w:cs="Segoe UI"/>
          <w:sz w:val="24"/>
        </w:rPr>
        <w:t xml:space="preserve">person </w:t>
      </w:r>
      <w:r w:rsidR="0009596C">
        <w:rPr>
          <w:rFonts w:ascii="Segoe UI" w:hAnsi="Segoe UI" w:cs="Segoe UI"/>
          <w:sz w:val="24"/>
        </w:rPr>
        <w:t>who would have qualified to succeed</w:t>
      </w:r>
      <w:r w:rsidR="002E48B0">
        <w:rPr>
          <w:rFonts w:ascii="Segoe UI" w:hAnsi="Segoe UI" w:cs="Segoe UI"/>
          <w:sz w:val="24"/>
        </w:rPr>
        <w:t>,</w:t>
      </w:r>
      <w:r w:rsidR="0009596C">
        <w:rPr>
          <w:rFonts w:ascii="Segoe UI" w:hAnsi="Segoe UI" w:cs="Segoe UI"/>
          <w:sz w:val="24"/>
        </w:rPr>
        <w:t xml:space="preserve"> had the tenant have died. </w:t>
      </w:r>
    </w:p>
    <w:bookmarkEnd w:id="2"/>
    <w:p w14:paraId="01A90C21" w14:textId="77777777" w:rsidR="001D21C8" w:rsidRDefault="001D21C8" w:rsidP="00E130CE">
      <w:pPr>
        <w:pStyle w:val="ListParagraph"/>
        <w:numPr>
          <w:ilvl w:val="0"/>
          <w:numId w:val="3"/>
        </w:numPr>
        <w:tabs>
          <w:tab w:val="left" w:pos="284"/>
        </w:tabs>
        <w:jc w:val="both"/>
        <w:rPr>
          <w:rFonts w:ascii="Segoe UI" w:hAnsi="Segoe UI" w:cs="Segoe UI"/>
          <w:sz w:val="24"/>
        </w:rPr>
      </w:pPr>
      <w:r>
        <w:rPr>
          <w:rFonts w:ascii="Segoe UI" w:hAnsi="Segoe UI" w:cs="Segoe UI"/>
          <w:sz w:val="24"/>
        </w:rPr>
        <w:t>An assured tenant has a contractual right to assign their tenancy and/or their Landlord consents to the assignment.</w:t>
      </w:r>
    </w:p>
    <w:p w14:paraId="4D42F6E7" w14:textId="77777777" w:rsidR="0009596C" w:rsidRDefault="0009596C" w:rsidP="00E66A8C">
      <w:pPr>
        <w:tabs>
          <w:tab w:val="left" w:pos="284"/>
        </w:tabs>
        <w:jc w:val="both"/>
        <w:rPr>
          <w:rFonts w:ascii="Segoe UI" w:hAnsi="Segoe UI" w:cs="Segoe UI"/>
          <w:sz w:val="24"/>
        </w:rPr>
      </w:pPr>
    </w:p>
    <w:p w14:paraId="28F87A8D" w14:textId="34D5A056" w:rsidR="005B44F7" w:rsidRDefault="00B10F72" w:rsidP="00B10F72">
      <w:pPr>
        <w:tabs>
          <w:tab w:val="left" w:pos="284"/>
        </w:tabs>
        <w:ind w:left="1352" w:hanging="632"/>
        <w:jc w:val="both"/>
        <w:rPr>
          <w:rFonts w:ascii="Segoe UI" w:hAnsi="Segoe UI" w:cs="Segoe UI"/>
          <w:sz w:val="24"/>
        </w:rPr>
      </w:pPr>
      <w:r>
        <w:rPr>
          <w:rFonts w:ascii="Segoe UI" w:hAnsi="Segoe UI" w:cs="Segoe UI"/>
          <w:sz w:val="24"/>
        </w:rPr>
        <w:lastRenderedPageBreak/>
        <w:t>9.2</w:t>
      </w:r>
      <w:r>
        <w:rPr>
          <w:rFonts w:ascii="Segoe UI" w:hAnsi="Segoe UI" w:cs="Segoe UI"/>
          <w:sz w:val="24"/>
        </w:rPr>
        <w:tab/>
      </w:r>
      <w:r w:rsidR="00E66A8C">
        <w:rPr>
          <w:rFonts w:ascii="Segoe UI" w:hAnsi="Segoe UI" w:cs="Segoe UI"/>
          <w:sz w:val="24"/>
        </w:rPr>
        <w:t>An assignment can only take place if the original tenant has the right to assign their tenancy</w:t>
      </w:r>
      <w:r w:rsidR="00003A30">
        <w:rPr>
          <w:rFonts w:ascii="Segoe UI" w:hAnsi="Segoe UI" w:cs="Segoe UI"/>
          <w:sz w:val="24"/>
        </w:rPr>
        <w:t xml:space="preserve"> either by virtue of their tenancy agreement and/</w:t>
      </w:r>
      <w:r w:rsidR="00E912CF">
        <w:rPr>
          <w:rFonts w:ascii="Segoe UI" w:hAnsi="Segoe UI" w:cs="Segoe UI"/>
          <w:sz w:val="24"/>
        </w:rPr>
        <w:t xml:space="preserve"> </w:t>
      </w:r>
      <w:r w:rsidR="00003A30">
        <w:rPr>
          <w:rFonts w:ascii="Segoe UI" w:hAnsi="Segoe UI" w:cs="Segoe UI"/>
          <w:sz w:val="24"/>
        </w:rPr>
        <w:t>or by legislation</w:t>
      </w:r>
      <w:r w:rsidR="00E66A8C">
        <w:rPr>
          <w:rFonts w:ascii="Segoe UI" w:hAnsi="Segoe UI" w:cs="Segoe UI"/>
          <w:sz w:val="24"/>
        </w:rPr>
        <w:t xml:space="preserve">. </w:t>
      </w:r>
    </w:p>
    <w:p w14:paraId="6BB0FF58" w14:textId="34859C12" w:rsidR="005B44F7" w:rsidRDefault="005B44F7" w:rsidP="00990F3F">
      <w:pPr>
        <w:tabs>
          <w:tab w:val="left" w:pos="284"/>
        </w:tabs>
        <w:jc w:val="both"/>
        <w:rPr>
          <w:rFonts w:ascii="Segoe UI" w:hAnsi="Segoe UI" w:cs="Segoe UI"/>
          <w:sz w:val="24"/>
        </w:rPr>
      </w:pPr>
    </w:p>
    <w:p w14:paraId="7E051F14" w14:textId="65BA907C" w:rsidR="00990F3F" w:rsidRDefault="00B10F72" w:rsidP="00B10F72">
      <w:pPr>
        <w:tabs>
          <w:tab w:val="left" w:pos="284"/>
        </w:tabs>
        <w:ind w:left="1352" w:hanging="632"/>
        <w:jc w:val="both"/>
        <w:rPr>
          <w:rFonts w:ascii="Segoe UI" w:hAnsi="Segoe UI" w:cs="Segoe UI"/>
          <w:sz w:val="24"/>
        </w:rPr>
      </w:pPr>
      <w:r>
        <w:rPr>
          <w:rFonts w:ascii="Segoe UI" w:hAnsi="Segoe UI" w:cs="Segoe UI"/>
          <w:sz w:val="24"/>
        </w:rPr>
        <w:t>9.3</w:t>
      </w:r>
      <w:r>
        <w:rPr>
          <w:rFonts w:ascii="Segoe UI" w:hAnsi="Segoe UI" w:cs="Segoe UI"/>
          <w:sz w:val="24"/>
        </w:rPr>
        <w:tab/>
      </w:r>
      <w:r w:rsidR="00CC45D7" w:rsidRPr="00990F3F">
        <w:rPr>
          <w:rFonts w:ascii="Segoe UI" w:hAnsi="Segoe UI" w:cs="Segoe UI"/>
          <w:sz w:val="24"/>
        </w:rPr>
        <w:t xml:space="preserve">The Localism Act 2011 amended the right of Assignment, in respect of mutual exchanges, where the exchange involves tenancies </w:t>
      </w:r>
      <w:proofErr w:type="gramStart"/>
      <w:r w:rsidR="00CC45D7" w:rsidRPr="00990F3F">
        <w:rPr>
          <w:rFonts w:ascii="Segoe UI" w:hAnsi="Segoe UI" w:cs="Segoe UI"/>
          <w:sz w:val="24"/>
        </w:rPr>
        <w:t>entered into</w:t>
      </w:r>
      <w:proofErr w:type="gramEnd"/>
      <w:r w:rsidR="00CC45D7" w:rsidRPr="00990F3F">
        <w:rPr>
          <w:rFonts w:ascii="Segoe UI" w:hAnsi="Segoe UI" w:cs="Segoe UI"/>
          <w:sz w:val="24"/>
        </w:rPr>
        <w:t xml:space="preserve"> before and after 1 April 2012.  </w:t>
      </w:r>
    </w:p>
    <w:p w14:paraId="382BE1BE" w14:textId="77777777" w:rsidR="00990F3F" w:rsidRPr="00B10F72" w:rsidRDefault="00990F3F" w:rsidP="00990F3F">
      <w:pPr>
        <w:tabs>
          <w:tab w:val="left" w:pos="284"/>
        </w:tabs>
        <w:jc w:val="both"/>
        <w:rPr>
          <w:rFonts w:ascii="Segoe UI" w:hAnsi="Segoe UI" w:cs="Segoe UI"/>
          <w:sz w:val="24"/>
        </w:rPr>
      </w:pPr>
      <w:r w:rsidRPr="00990F3F">
        <w:rPr>
          <w:rFonts w:ascii="Segoe UI" w:hAnsi="Segoe UI" w:cs="Segoe UI"/>
          <w:sz w:val="24"/>
        </w:rPr>
        <w:tab/>
      </w:r>
      <w:r w:rsidRPr="00B10F72">
        <w:rPr>
          <w:rFonts w:ascii="Segoe UI" w:hAnsi="Segoe UI" w:cs="Segoe UI"/>
          <w:sz w:val="24"/>
        </w:rPr>
        <w:tab/>
      </w:r>
    </w:p>
    <w:p w14:paraId="6218BF2A" w14:textId="16DA9136" w:rsidR="00CC45D7" w:rsidRPr="00B10F72" w:rsidRDefault="00990F3F" w:rsidP="00990F3F">
      <w:pPr>
        <w:tabs>
          <w:tab w:val="left" w:pos="284"/>
        </w:tabs>
        <w:jc w:val="both"/>
        <w:rPr>
          <w:rFonts w:ascii="Segoe UI" w:hAnsi="Segoe UI" w:cs="Segoe UI"/>
          <w:sz w:val="24"/>
          <w:u w:val="single"/>
        </w:rPr>
      </w:pPr>
      <w:r w:rsidRPr="00B10F72">
        <w:rPr>
          <w:rFonts w:ascii="Segoe UI" w:hAnsi="Segoe UI" w:cs="Segoe UI"/>
          <w:sz w:val="24"/>
        </w:rPr>
        <w:tab/>
      </w:r>
      <w:r w:rsidRPr="00B10F72">
        <w:rPr>
          <w:rFonts w:ascii="Segoe UI" w:hAnsi="Segoe UI" w:cs="Segoe UI"/>
          <w:sz w:val="24"/>
        </w:rPr>
        <w:tab/>
      </w:r>
      <w:r w:rsidR="00CC45D7" w:rsidRPr="00B10F72">
        <w:rPr>
          <w:rFonts w:ascii="Segoe UI" w:hAnsi="Segoe UI" w:cs="Segoe UI"/>
          <w:sz w:val="24"/>
          <w:u w:val="single"/>
        </w:rPr>
        <w:t>Assured tenancies</w:t>
      </w:r>
    </w:p>
    <w:p w14:paraId="5A018727" w14:textId="77777777" w:rsidR="00990F3F" w:rsidRPr="00990F3F" w:rsidRDefault="00990F3F" w:rsidP="00990F3F">
      <w:pPr>
        <w:tabs>
          <w:tab w:val="left" w:pos="284"/>
        </w:tabs>
        <w:jc w:val="both"/>
        <w:rPr>
          <w:rFonts w:ascii="Segoe UI" w:hAnsi="Segoe UI" w:cs="Segoe UI"/>
          <w:sz w:val="24"/>
          <w:u w:val="single"/>
        </w:rPr>
      </w:pPr>
    </w:p>
    <w:p w14:paraId="6A6A9489" w14:textId="6980BAAF" w:rsidR="00CC45D7" w:rsidRPr="00990F3F" w:rsidRDefault="00CC45D7" w:rsidP="00990F3F">
      <w:pPr>
        <w:ind w:left="720"/>
        <w:jc w:val="both"/>
        <w:rPr>
          <w:rFonts w:ascii="Segoe UI" w:hAnsi="Segoe UI" w:cs="Segoe UI"/>
          <w:sz w:val="24"/>
        </w:rPr>
      </w:pPr>
      <w:r w:rsidRPr="00990F3F">
        <w:rPr>
          <w:rFonts w:ascii="Segoe UI" w:hAnsi="Segoe UI" w:cs="Segoe UI"/>
          <w:sz w:val="24"/>
        </w:rPr>
        <w:t>Assured tenants whose tenancy agreement says nothing about assignment cannot assign their tenancies unless MH consents. In this case, MH may withhold consent for any reason, whether reasonable or not.</w:t>
      </w:r>
    </w:p>
    <w:p w14:paraId="156B6E86" w14:textId="4CA91984" w:rsidR="00CC45D7" w:rsidRDefault="00CC45D7" w:rsidP="00E912CF">
      <w:pPr>
        <w:ind w:left="720"/>
        <w:jc w:val="both"/>
        <w:rPr>
          <w:rFonts w:ascii="Segoe UI" w:hAnsi="Segoe UI" w:cs="Segoe UI"/>
          <w:sz w:val="24"/>
        </w:rPr>
      </w:pPr>
      <w:r w:rsidRPr="00990F3F">
        <w:rPr>
          <w:rFonts w:ascii="Segoe UI" w:hAnsi="Segoe UI" w:cs="Segoe UI"/>
          <w:sz w:val="24"/>
        </w:rPr>
        <w:t>Where the assured tenancy agreement expressly makes provision for the tenant to assign with MH’s consent, the tenant will be able to assign with consent and such consent cannot be unreasonably withheld.</w:t>
      </w:r>
    </w:p>
    <w:p w14:paraId="0E44CC26" w14:textId="77777777" w:rsidR="00E912CF" w:rsidRPr="00990F3F" w:rsidRDefault="00E912CF" w:rsidP="00E912CF">
      <w:pPr>
        <w:ind w:left="720"/>
        <w:jc w:val="both"/>
        <w:rPr>
          <w:rFonts w:ascii="Segoe UI" w:hAnsi="Segoe UI" w:cs="Segoe UI"/>
          <w:sz w:val="24"/>
        </w:rPr>
      </w:pPr>
    </w:p>
    <w:p w14:paraId="0B37484C" w14:textId="70059C7E" w:rsidR="00CC45D7" w:rsidRPr="00990F3F" w:rsidRDefault="00CC45D7" w:rsidP="00990F3F">
      <w:pPr>
        <w:ind w:left="720"/>
        <w:jc w:val="both"/>
        <w:rPr>
          <w:rFonts w:ascii="Segoe UI" w:hAnsi="Segoe UI" w:cs="Segoe UI"/>
          <w:sz w:val="24"/>
        </w:rPr>
      </w:pPr>
      <w:r w:rsidRPr="00990F3F">
        <w:rPr>
          <w:rFonts w:ascii="Segoe UI" w:hAnsi="Segoe UI" w:cs="Segoe UI"/>
          <w:sz w:val="24"/>
        </w:rPr>
        <w:t xml:space="preserve">Where the tenancy allows and it was created before 1 April 2012, we may also allow an assured tenant to assign their tenancy to immediate family members.  </w:t>
      </w:r>
    </w:p>
    <w:p w14:paraId="62DD3977" w14:textId="77777777" w:rsidR="00CC45D7" w:rsidRPr="00990F3F" w:rsidRDefault="00CC45D7" w:rsidP="00CC45D7">
      <w:pPr>
        <w:ind w:left="851"/>
        <w:jc w:val="both"/>
        <w:rPr>
          <w:rFonts w:ascii="Segoe UI" w:hAnsi="Segoe UI" w:cs="Segoe UI"/>
          <w:sz w:val="24"/>
        </w:rPr>
      </w:pPr>
    </w:p>
    <w:p w14:paraId="5BF26A5D" w14:textId="70BA4CD3" w:rsidR="00CC45D7" w:rsidRPr="00B10F72" w:rsidRDefault="00990F3F" w:rsidP="00990F3F">
      <w:pPr>
        <w:tabs>
          <w:tab w:val="left" w:pos="284"/>
        </w:tabs>
        <w:jc w:val="both"/>
        <w:rPr>
          <w:rFonts w:ascii="Segoe UI" w:hAnsi="Segoe UI" w:cs="Segoe UI"/>
          <w:sz w:val="24"/>
          <w:u w:val="single"/>
        </w:rPr>
      </w:pPr>
      <w:r w:rsidRPr="00990F3F">
        <w:rPr>
          <w:rFonts w:ascii="Segoe UI" w:hAnsi="Segoe UI" w:cs="Segoe UI"/>
          <w:b/>
          <w:sz w:val="24"/>
        </w:rPr>
        <w:tab/>
      </w:r>
      <w:r w:rsidRPr="00990F3F">
        <w:rPr>
          <w:rFonts w:ascii="Segoe UI" w:hAnsi="Segoe UI" w:cs="Segoe UI"/>
          <w:b/>
          <w:sz w:val="24"/>
        </w:rPr>
        <w:tab/>
      </w:r>
      <w:r w:rsidR="00CC45D7" w:rsidRPr="00B10F72">
        <w:rPr>
          <w:rFonts w:ascii="Segoe UI" w:hAnsi="Segoe UI" w:cs="Segoe UI"/>
          <w:sz w:val="24"/>
          <w:u w:val="single"/>
        </w:rPr>
        <w:t>Secure tenancies</w:t>
      </w:r>
    </w:p>
    <w:p w14:paraId="36221B76" w14:textId="77777777" w:rsidR="00990F3F" w:rsidRPr="00990F3F" w:rsidRDefault="00990F3F" w:rsidP="00990F3F">
      <w:pPr>
        <w:tabs>
          <w:tab w:val="left" w:pos="284"/>
        </w:tabs>
        <w:jc w:val="both"/>
        <w:rPr>
          <w:rFonts w:ascii="Segoe UI" w:hAnsi="Segoe UI" w:cs="Segoe UI"/>
          <w:sz w:val="24"/>
          <w:u w:val="single"/>
        </w:rPr>
      </w:pPr>
    </w:p>
    <w:p w14:paraId="2B229394" w14:textId="77777777" w:rsidR="00990F3F" w:rsidRPr="00990F3F" w:rsidRDefault="00CC45D7" w:rsidP="00990F3F">
      <w:pPr>
        <w:ind w:left="720"/>
        <w:jc w:val="both"/>
        <w:rPr>
          <w:rFonts w:ascii="Segoe UI" w:hAnsi="Segoe UI" w:cs="Segoe UI"/>
          <w:sz w:val="24"/>
        </w:rPr>
      </w:pPr>
      <w:r w:rsidRPr="00990F3F">
        <w:rPr>
          <w:rFonts w:ascii="Segoe UI" w:hAnsi="Segoe UI" w:cs="Segoe UI"/>
          <w:sz w:val="24"/>
        </w:rPr>
        <w:t xml:space="preserve">In respect of secure tenancies, only one assignment can take place by law. It is only possible to assign a secure tenancy in certain specified circumstances.  </w:t>
      </w:r>
    </w:p>
    <w:p w14:paraId="36AEBA5E" w14:textId="77777777" w:rsidR="00990F3F" w:rsidRPr="00990F3F" w:rsidRDefault="00990F3F" w:rsidP="00990F3F">
      <w:pPr>
        <w:ind w:left="720"/>
        <w:jc w:val="both"/>
        <w:rPr>
          <w:rFonts w:ascii="Segoe UI" w:hAnsi="Segoe UI" w:cs="Segoe UI"/>
          <w:sz w:val="24"/>
        </w:rPr>
      </w:pPr>
    </w:p>
    <w:p w14:paraId="67F7910F" w14:textId="68844DEF" w:rsidR="00CC45D7" w:rsidRPr="00990F3F" w:rsidRDefault="00CC45D7" w:rsidP="00990F3F">
      <w:pPr>
        <w:ind w:left="720"/>
        <w:jc w:val="both"/>
        <w:rPr>
          <w:rFonts w:ascii="Segoe UI" w:hAnsi="Segoe UI" w:cs="Segoe UI"/>
          <w:sz w:val="24"/>
        </w:rPr>
      </w:pPr>
      <w:r w:rsidRPr="00990F3F">
        <w:rPr>
          <w:rFonts w:ascii="Segoe UI" w:hAnsi="Segoe UI" w:cs="Segoe UI"/>
          <w:sz w:val="24"/>
        </w:rPr>
        <w:t xml:space="preserve">For secure tenancies created after 1 April 2012, the tenancy can only be assigned to the tenant’s spouse or civil partner.  </w:t>
      </w:r>
    </w:p>
    <w:p w14:paraId="1F84CA43" w14:textId="77777777" w:rsidR="00CC45D7" w:rsidRPr="00990F3F" w:rsidRDefault="00CC45D7" w:rsidP="00CC45D7">
      <w:pPr>
        <w:ind w:left="851"/>
        <w:jc w:val="both"/>
        <w:rPr>
          <w:rFonts w:ascii="Segoe UI" w:hAnsi="Segoe UI" w:cs="Segoe UI"/>
          <w:sz w:val="24"/>
        </w:rPr>
      </w:pPr>
    </w:p>
    <w:p w14:paraId="44502FB3" w14:textId="77777777" w:rsidR="00CC45D7" w:rsidRPr="00990F3F" w:rsidRDefault="00CC45D7" w:rsidP="00990F3F">
      <w:pPr>
        <w:ind w:left="720"/>
        <w:jc w:val="both"/>
        <w:rPr>
          <w:rFonts w:ascii="Segoe UI" w:hAnsi="Segoe UI" w:cs="Segoe UI"/>
          <w:b/>
          <w:bCs/>
          <w:color w:val="212122"/>
          <w:sz w:val="24"/>
        </w:rPr>
      </w:pPr>
      <w:r w:rsidRPr="00990F3F">
        <w:rPr>
          <w:rFonts w:ascii="Segoe UI" w:hAnsi="Segoe UI" w:cs="Segoe UI"/>
          <w:sz w:val="24"/>
        </w:rPr>
        <w:t xml:space="preserve">For secure tenancies created before 1 April 2012, </w:t>
      </w:r>
      <w:r w:rsidRPr="00990F3F">
        <w:rPr>
          <w:rFonts w:ascii="Segoe UI" w:hAnsi="Segoe UI" w:cs="Segoe UI"/>
          <w:color w:val="212122"/>
          <w:sz w:val="24"/>
        </w:rPr>
        <w:t xml:space="preserve">if a tenant does not live with a married or civil partner, then they can assign to one of the family members listed below, </w:t>
      </w:r>
      <w:r w:rsidRPr="00990F3F">
        <w:rPr>
          <w:rFonts w:ascii="Segoe UI" w:hAnsi="Segoe UI" w:cs="Segoe UI"/>
          <w:b/>
          <w:bCs/>
          <w:color w:val="212122"/>
          <w:sz w:val="24"/>
        </w:rPr>
        <w:t>but only if the person has lived with them for at least 1 year.</w:t>
      </w:r>
    </w:p>
    <w:p w14:paraId="47B76026" w14:textId="77777777" w:rsidR="00CC45D7" w:rsidRDefault="00CC45D7" w:rsidP="00E66A8C">
      <w:pPr>
        <w:tabs>
          <w:tab w:val="left" w:pos="284"/>
        </w:tabs>
        <w:ind w:left="720"/>
        <w:jc w:val="both"/>
        <w:rPr>
          <w:rFonts w:ascii="Segoe UI" w:hAnsi="Segoe UI" w:cs="Segoe UI"/>
          <w:sz w:val="24"/>
        </w:rPr>
      </w:pPr>
    </w:p>
    <w:p w14:paraId="3CBE443D" w14:textId="5CE21D09" w:rsidR="00E66A8C" w:rsidRDefault="00E66A8C" w:rsidP="00990F3F">
      <w:pPr>
        <w:tabs>
          <w:tab w:val="left" w:pos="284"/>
        </w:tabs>
        <w:ind w:left="720"/>
        <w:jc w:val="both"/>
        <w:rPr>
          <w:rFonts w:ascii="Segoe UI" w:hAnsi="Segoe UI" w:cs="Segoe UI"/>
          <w:sz w:val="24"/>
        </w:rPr>
      </w:pPr>
      <w:r>
        <w:rPr>
          <w:rFonts w:ascii="Segoe UI" w:hAnsi="Segoe UI" w:cs="Segoe UI"/>
          <w:sz w:val="24"/>
        </w:rPr>
        <w:t>Once an assignment has taken place</w:t>
      </w:r>
      <w:r w:rsidR="00321183">
        <w:rPr>
          <w:rFonts w:ascii="Segoe UI" w:hAnsi="Segoe UI" w:cs="Segoe UI"/>
          <w:sz w:val="24"/>
        </w:rPr>
        <w:t>,</w:t>
      </w:r>
      <w:r>
        <w:rPr>
          <w:rFonts w:ascii="Segoe UI" w:hAnsi="Segoe UI" w:cs="Segoe UI"/>
          <w:sz w:val="24"/>
        </w:rPr>
        <w:t xml:space="preserve"> all rights and responsibilities of the tenant are passed to the new tenant. </w:t>
      </w:r>
    </w:p>
    <w:p w14:paraId="6D26DEF9" w14:textId="07504F20" w:rsidR="00126115" w:rsidRPr="00B10F72" w:rsidRDefault="00126115" w:rsidP="00E66A8C">
      <w:pPr>
        <w:tabs>
          <w:tab w:val="left" w:pos="284"/>
        </w:tabs>
        <w:ind w:left="720"/>
        <w:jc w:val="both"/>
        <w:rPr>
          <w:rFonts w:ascii="Segoe UI" w:hAnsi="Segoe UI" w:cs="Segoe UI"/>
          <w:b/>
          <w:bCs/>
          <w:iCs/>
          <w:sz w:val="24"/>
        </w:rPr>
      </w:pPr>
    </w:p>
    <w:p w14:paraId="6534D38D" w14:textId="77777777" w:rsidR="00B1452B" w:rsidRPr="00B10F72" w:rsidRDefault="00785BCB" w:rsidP="00785BCB">
      <w:pPr>
        <w:spacing w:after="288"/>
        <w:ind w:firstLine="720"/>
        <w:jc w:val="both"/>
        <w:rPr>
          <w:rFonts w:ascii="Segoe UI" w:hAnsi="Segoe UI" w:cs="Segoe UI"/>
          <w:b/>
          <w:bCs/>
          <w:iCs/>
          <w:sz w:val="24"/>
        </w:rPr>
      </w:pPr>
      <w:r w:rsidRPr="00B10F72">
        <w:rPr>
          <w:rFonts w:ascii="Segoe UI" w:hAnsi="Segoe UI" w:cs="Segoe UI"/>
          <w:b/>
          <w:bCs/>
          <w:iCs/>
          <w:sz w:val="24"/>
        </w:rPr>
        <w:t>Immediate</w:t>
      </w:r>
      <w:r w:rsidR="00B1452B" w:rsidRPr="00B10F72">
        <w:rPr>
          <w:rFonts w:ascii="Segoe UI" w:hAnsi="Segoe UI" w:cs="Segoe UI"/>
          <w:b/>
          <w:bCs/>
          <w:iCs/>
          <w:sz w:val="24"/>
        </w:rPr>
        <w:t xml:space="preserve"> Family</w:t>
      </w:r>
    </w:p>
    <w:p w14:paraId="36A4C0DC" w14:textId="1E1A0AAB" w:rsidR="00B1452B" w:rsidRDefault="00B1452B" w:rsidP="00E13B79">
      <w:pPr>
        <w:ind w:left="720"/>
        <w:jc w:val="both"/>
        <w:rPr>
          <w:rFonts w:ascii="Segoe UI" w:hAnsi="Segoe UI" w:cs="Segoe UI"/>
          <w:sz w:val="24"/>
        </w:rPr>
      </w:pPr>
      <w:r>
        <w:rPr>
          <w:rFonts w:ascii="Segoe UI" w:hAnsi="Segoe UI" w:cs="Segoe UI"/>
          <w:sz w:val="24"/>
        </w:rPr>
        <w:t xml:space="preserve">Section 113 of the Housing Act 1985 defines a family </w:t>
      </w:r>
      <w:r w:rsidR="000F79E7">
        <w:rPr>
          <w:rFonts w:ascii="Segoe UI" w:hAnsi="Segoe UI" w:cs="Segoe UI"/>
          <w:sz w:val="24"/>
        </w:rPr>
        <w:t>member</w:t>
      </w:r>
      <w:r>
        <w:rPr>
          <w:rFonts w:ascii="Segoe UI" w:hAnsi="Segoe UI" w:cs="Segoe UI"/>
          <w:sz w:val="24"/>
        </w:rPr>
        <w:t xml:space="preserve"> as</w:t>
      </w:r>
      <w:r w:rsidR="00ED23B8">
        <w:rPr>
          <w:rFonts w:ascii="Segoe UI" w:hAnsi="Segoe UI" w:cs="Segoe UI"/>
          <w:sz w:val="24"/>
        </w:rPr>
        <w:t>:</w:t>
      </w:r>
    </w:p>
    <w:p w14:paraId="6817FD03" w14:textId="77777777" w:rsidR="00E13B79" w:rsidRDefault="00E13B79" w:rsidP="00E13B79">
      <w:pPr>
        <w:ind w:left="720"/>
        <w:jc w:val="both"/>
        <w:rPr>
          <w:rFonts w:ascii="Segoe UI" w:hAnsi="Segoe UI" w:cs="Segoe UI"/>
          <w:sz w:val="24"/>
        </w:rPr>
      </w:pPr>
    </w:p>
    <w:p w14:paraId="69877C54" w14:textId="77777777" w:rsidR="00B1452B" w:rsidRPr="000F79E7" w:rsidRDefault="00B1452B" w:rsidP="00E130CE">
      <w:pPr>
        <w:pStyle w:val="ListParagraph"/>
        <w:numPr>
          <w:ilvl w:val="0"/>
          <w:numId w:val="3"/>
        </w:numPr>
        <w:spacing w:after="288"/>
        <w:jc w:val="both"/>
        <w:rPr>
          <w:rFonts w:ascii="Segoe UI" w:hAnsi="Segoe UI" w:cs="Segoe UI"/>
          <w:sz w:val="24"/>
        </w:rPr>
      </w:pPr>
      <w:r w:rsidRPr="000F79E7">
        <w:rPr>
          <w:rFonts w:ascii="Segoe UI" w:hAnsi="Segoe UI" w:cs="Segoe UI"/>
          <w:sz w:val="24"/>
        </w:rPr>
        <w:t xml:space="preserve">Spouse, partner or civil partner of that person, </w:t>
      </w:r>
    </w:p>
    <w:p w14:paraId="0DB99C81" w14:textId="77777777" w:rsidR="00B1452B" w:rsidRPr="000F79E7" w:rsidRDefault="00B1452B" w:rsidP="00E130CE">
      <w:pPr>
        <w:pStyle w:val="ListParagraph"/>
        <w:numPr>
          <w:ilvl w:val="0"/>
          <w:numId w:val="3"/>
        </w:numPr>
        <w:spacing w:after="288"/>
        <w:jc w:val="both"/>
        <w:rPr>
          <w:rFonts w:ascii="Segoe UI" w:hAnsi="Segoe UI" w:cs="Segoe UI"/>
          <w:sz w:val="24"/>
        </w:rPr>
      </w:pPr>
      <w:r w:rsidRPr="000F79E7">
        <w:rPr>
          <w:rFonts w:ascii="Segoe UI" w:hAnsi="Segoe UI" w:cs="Segoe UI"/>
          <w:sz w:val="24"/>
        </w:rPr>
        <w:t xml:space="preserve">Parents, </w:t>
      </w:r>
    </w:p>
    <w:p w14:paraId="24B5A940" w14:textId="77777777" w:rsidR="00B1452B" w:rsidRPr="000F79E7" w:rsidRDefault="00B1452B" w:rsidP="00E130CE">
      <w:pPr>
        <w:pStyle w:val="ListParagraph"/>
        <w:numPr>
          <w:ilvl w:val="0"/>
          <w:numId w:val="3"/>
        </w:numPr>
        <w:spacing w:after="288"/>
        <w:jc w:val="both"/>
        <w:rPr>
          <w:rFonts w:ascii="Segoe UI" w:hAnsi="Segoe UI" w:cs="Segoe UI"/>
          <w:sz w:val="24"/>
        </w:rPr>
      </w:pPr>
      <w:r w:rsidRPr="000F79E7">
        <w:rPr>
          <w:rFonts w:ascii="Segoe UI" w:hAnsi="Segoe UI" w:cs="Segoe UI"/>
          <w:sz w:val="24"/>
        </w:rPr>
        <w:t xml:space="preserve">Grandparents, </w:t>
      </w:r>
    </w:p>
    <w:p w14:paraId="682AD26A" w14:textId="77777777" w:rsidR="00B1452B" w:rsidRPr="000F79E7" w:rsidRDefault="00B1452B" w:rsidP="00E130CE">
      <w:pPr>
        <w:pStyle w:val="ListParagraph"/>
        <w:numPr>
          <w:ilvl w:val="0"/>
          <w:numId w:val="3"/>
        </w:numPr>
        <w:spacing w:after="288"/>
        <w:jc w:val="both"/>
        <w:rPr>
          <w:rFonts w:ascii="Segoe UI" w:hAnsi="Segoe UI" w:cs="Segoe UI"/>
          <w:sz w:val="24"/>
        </w:rPr>
      </w:pPr>
      <w:r w:rsidRPr="000F79E7">
        <w:rPr>
          <w:rFonts w:ascii="Segoe UI" w:hAnsi="Segoe UI" w:cs="Segoe UI"/>
          <w:sz w:val="24"/>
        </w:rPr>
        <w:lastRenderedPageBreak/>
        <w:t xml:space="preserve">Child/ grandchild, </w:t>
      </w:r>
    </w:p>
    <w:p w14:paraId="4DD7285D" w14:textId="77777777" w:rsidR="00B1452B" w:rsidRPr="000F79E7" w:rsidRDefault="00B1452B" w:rsidP="00E130CE">
      <w:pPr>
        <w:pStyle w:val="ListParagraph"/>
        <w:numPr>
          <w:ilvl w:val="0"/>
          <w:numId w:val="3"/>
        </w:numPr>
        <w:spacing w:after="288"/>
        <w:jc w:val="both"/>
        <w:rPr>
          <w:rFonts w:ascii="Segoe UI" w:hAnsi="Segoe UI" w:cs="Segoe UI"/>
          <w:sz w:val="24"/>
        </w:rPr>
      </w:pPr>
      <w:r w:rsidRPr="000F79E7">
        <w:rPr>
          <w:rFonts w:ascii="Segoe UI" w:hAnsi="Segoe UI" w:cs="Segoe UI"/>
          <w:sz w:val="24"/>
        </w:rPr>
        <w:t xml:space="preserve">Brother/ sister  </w:t>
      </w:r>
    </w:p>
    <w:p w14:paraId="52345B4A" w14:textId="77777777" w:rsidR="000F79E7" w:rsidRPr="000F79E7" w:rsidRDefault="00B1452B" w:rsidP="00E130CE">
      <w:pPr>
        <w:pStyle w:val="ListParagraph"/>
        <w:numPr>
          <w:ilvl w:val="0"/>
          <w:numId w:val="3"/>
        </w:numPr>
        <w:spacing w:after="288"/>
        <w:jc w:val="both"/>
        <w:rPr>
          <w:rFonts w:ascii="Segoe UI" w:hAnsi="Segoe UI" w:cs="Segoe UI"/>
          <w:sz w:val="24"/>
        </w:rPr>
      </w:pPr>
      <w:r w:rsidRPr="000F79E7">
        <w:rPr>
          <w:rFonts w:ascii="Segoe UI" w:hAnsi="Segoe UI" w:cs="Segoe UI"/>
          <w:sz w:val="24"/>
        </w:rPr>
        <w:t>U</w:t>
      </w:r>
      <w:r w:rsidR="000F79E7" w:rsidRPr="000F79E7">
        <w:rPr>
          <w:rFonts w:ascii="Segoe UI" w:hAnsi="Segoe UI" w:cs="Segoe UI"/>
          <w:sz w:val="24"/>
        </w:rPr>
        <w:t xml:space="preserve">ncle/ </w:t>
      </w:r>
      <w:r w:rsidRPr="000F79E7">
        <w:rPr>
          <w:rFonts w:ascii="Segoe UI" w:hAnsi="Segoe UI" w:cs="Segoe UI"/>
          <w:sz w:val="24"/>
        </w:rPr>
        <w:t xml:space="preserve">aunt, </w:t>
      </w:r>
    </w:p>
    <w:p w14:paraId="3D9F081D" w14:textId="77777777" w:rsidR="00B1452B" w:rsidRPr="000F79E7" w:rsidRDefault="000F79E7" w:rsidP="00E130CE">
      <w:pPr>
        <w:pStyle w:val="ListParagraph"/>
        <w:numPr>
          <w:ilvl w:val="0"/>
          <w:numId w:val="3"/>
        </w:numPr>
        <w:spacing w:after="288"/>
        <w:jc w:val="both"/>
        <w:rPr>
          <w:rFonts w:ascii="Segoe UI" w:hAnsi="Segoe UI" w:cs="Segoe UI"/>
          <w:sz w:val="24"/>
        </w:rPr>
      </w:pPr>
      <w:r w:rsidRPr="000F79E7">
        <w:rPr>
          <w:rFonts w:ascii="Segoe UI" w:hAnsi="Segoe UI" w:cs="Segoe UI"/>
          <w:sz w:val="24"/>
        </w:rPr>
        <w:t xml:space="preserve">Nephew/ </w:t>
      </w:r>
      <w:r w:rsidR="00B1452B" w:rsidRPr="000F79E7">
        <w:rPr>
          <w:rFonts w:ascii="Segoe UI" w:hAnsi="Segoe UI" w:cs="Segoe UI"/>
          <w:sz w:val="24"/>
        </w:rPr>
        <w:t xml:space="preserve">niece. </w:t>
      </w:r>
    </w:p>
    <w:p w14:paraId="19071F66" w14:textId="77777777" w:rsidR="00B1452B" w:rsidRDefault="00B1452B" w:rsidP="00E130CE">
      <w:pPr>
        <w:pStyle w:val="ListParagraph"/>
        <w:numPr>
          <w:ilvl w:val="0"/>
          <w:numId w:val="3"/>
        </w:numPr>
        <w:spacing w:after="288"/>
        <w:jc w:val="both"/>
        <w:rPr>
          <w:rFonts w:ascii="Segoe UI" w:hAnsi="Segoe UI" w:cs="Segoe UI"/>
          <w:sz w:val="24"/>
        </w:rPr>
      </w:pPr>
      <w:r w:rsidRPr="000F79E7">
        <w:rPr>
          <w:rFonts w:ascii="Segoe UI" w:hAnsi="Segoe UI" w:cs="Segoe UI"/>
          <w:sz w:val="24"/>
        </w:rPr>
        <w:t>Step-relations, half-relations, relations by marriage and illegitimate children are also included in the definition.</w:t>
      </w:r>
    </w:p>
    <w:p w14:paraId="414C3DE2" w14:textId="77777777" w:rsidR="004A6CAF" w:rsidRPr="00B10F72" w:rsidRDefault="004A6CAF" w:rsidP="004A6CAF">
      <w:pPr>
        <w:spacing w:after="288"/>
        <w:ind w:left="720"/>
        <w:jc w:val="both"/>
        <w:rPr>
          <w:rFonts w:ascii="Segoe UI" w:hAnsi="Segoe UI" w:cs="Segoe UI"/>
          <w:b/>
          <w:bCs/>
          <w:iCs/>
          <w:sz w:val="24"/>
        </w:rPr>
      </w:pPr>
      <w:bookmarkStart w:id="3" w:name="_Hlk56061217"/>
      <w:r w:rsidRPr="00B10F72">
        <w:rPr>
          <w:rFonts w:ascii="Segoe UI" w:hAnsi="Segoe UI" w:cs="Segoe UI"/>
          <w:b/>
          <w:bCs/>
          <w:iCs/>
          <w:sz w:val="24"/>
        </w:rPr>
        <w:t xml:space="preserve">Eligibility </w:t>
      </w:r>
      <w:r w:rsidR="0078418E" w:rsidRPr="00B10F72">
        <w:rPr>
          <w:rFonts w:ascii="Segoe UI" w:hAnsi="Segoe UI" w:cs="Segoe UI"/>
          <w:b/>
          <w:bCs/>
          <w:iCs/>
          <w:sz w:val="24"/>
        </w:rPr>
        <w:t>(to qualify)</w:t>
      </w:r>
    </w:p>
    <w:p w14:paraId="24EED8ED" w14:textId="4E0308B7" w:rsidR="00E66A8C" w:rsidRDefault="00ED23B8" w:rsidP="00E66A8C">
      <w:pPr>
        <w:tabs>
          <w:tab w:val="left" w:pos="284"/>
        </w:tabs>
        <w:ind w:left="720"/>
        <w:jc w:val="both"/>
        <w:rPr>
          <w:rFonts w:ascii="Segoe UI" w:hAnsi="Segoe UI" w:cs="Segoe UI"/>
          <w:sz w:val="24"/>
        </w:rPr>
      </w:pPr>
      <w:r>
        <w:rPr>
          <w:rFonts w:ascii="Segoe UI" w:hAnsi="Segoe UI" w:cs="Segoe UI"/>
          <w:sz w:val="24"/>
        </w:rPr>
        <w:t xml:space="preserve">The </w:t>
      </w:r>
      <w:r w:rsidR="00321183">
        <w:rPr>
          <w:rFonts w:ascii="Segoe UI" w:hAnsi="Segoe UI" w:cs="Segoe UI"/>
          <w:sz w:val="24"/>
        </w:rPr>
        <w:t xml:space="preserve">following criteria must </w:t>
      </w:r>
      <w:r w:rsidR="00310013">
        <w:rPr>
          <w:rFonts w:ascii="Segoe UI" w:hAnsi="Segoe UI" w:cs="Segoe UI"/>
          <w:sz w:val="24"/>
        </w:rPr>
        <w:t xml:space="preserve">also </w:t>
      </w:r>
      <w:r w:rsidR="00321183">
        <w:rPr>
          <w:rFonts w:ascii="Segoe UI" w:hAnsi="Segoe UI" w:cs="Segoe UI"/>
          <w:sz w:val="24"/>
        </w:rPr>
        <w:t>be met</w:t>
      </w:r>
      <w:r w:rsidR="00BD2E2D">
        <w:rPr>
          <w:rFonts w:ascii="Segoe UI" w:hAnsi="Segoe UI" w:cs="Segoe UI"/>
          <w:sz w:val="24"/>
        </w:rPr>
        <w:t>,</w:t>
      </w:r>
      <w:r>
        <w:rPr>
          <w:rFonts w:ascii="Segoe UI" w:hAnsi="Segoe UI" w:cs="Segoe UI"/>
          <w:sz w:val="24"/>
        </w:rPr>
        <w:t xml:space="preserve"> for an assignment to be approved.</w:t>
      </w:r>
    </w:p>
    <w:p w14:paraId="7A04BD0F" w14:textId="77777777" w:rsidR="008D7442" w:rsidRDefault="008D7442" w:rsidP="00E66A8C">
      <w:pPr>
        <w:tabs>
          <w:tab w:val="left" w:pos="284"/>
        </w:tabs>
        <w:ind w:left="720"/>
        <w:jc w:val="both"/>
        <w:rPr>
          <w:rFonts w:ascii="Segoe UI" w:hAnsi="Segoe UI" w:cs="Segoe UI"/>
          <w:sz w:val="24"/>
        </w:rPr>
      </w:pPr>
    </w:p>
    <w:p w14:paraId="22D5D4CC" w14:textId="77777777" w:rsidR="00ED23B8" w:rsidRDefault="00ED23B8" w:rsidP="00E130CE">
      <w:pPr>
        <w:pStyle w:val="ListParagraph"/>
        <w:numPr>
          <w:ilvl w:val="0"/>
          <w:numId w:val="3"/>
        </w:numPr>
        <w:tabs>
          <w:tab w:val="left" w:pos="284"/>
        </w:tabs>
        <w:jc w:val="both"/>
        <w:rPr>
          <w:rFonts w:ascii="Segoe UI" w:hAnsi="Segoe UI" w:cs="Segoe UI"/>
          <w:sz w:val="24"/>
        </w:rPr>
      </w:pPr>
      <w:r>
        <w:rPr>
          <w:rFonts w:ascii="Segoe UI" w:hAnsi="Segoe UI" w:cs="Segoe UI"/>
          <w:sz w:val="24"/>
        </w:rPr>
        <w:t xml:space="preserve">Immediate family members must </w:t>
      </w:r>
      <w:r w:rsidR="000C48FB">
        <w:rPr>
          <w:rFonts w:ascii="Segoe UI" w:hAnsi="Segoe UI" w:cs="Segoe UI"/>
          <w:sz w:val="24"/>
        </w:rPr>
        <w:t xml:space="preserve">prove they have </w:t>
      </w:r>
      <w:r>
        <w:rPr>
          <w:rFonts w:ascii="Segoe UI" w:hAnsi="Segoe UI" w:cs="Segoe UI"/>
          <w:sz w:val="24"/>
        </w:rPr>
        <w:t>resided at the property for 12 months prior to the request for the tenancy to be assigned</w:t>
      </w:r>
      <w:r w:rsidR="00CF7936">
        <w:rPr>
          <w:rFonts w:ascii="Segoe UI" w:hAnsi="Segoe UI" w:cs="Segoe UI"/>
          <w:sz w:val="24"/>
        </w:rPr>
        <w:t>,</w:t>
      </w:r>
      <w:r>
        <w:rPr>
          <w:rFonts w:ascii="Segoe UI" w:hAnsi="Segoe UI" w:cs="Segoe UI"/>
          <w:sz w:val="24"/>
        </w:rPr>
        <w:t xml:space="preserve"> and the property must be</w:t>
      </w:r>
      <w:r w:rsidR="000C48FB">
        <w:rPr>
          <w:rFonts w:ascii="Segoe UI" w:hAnsi="Segoe UI" w:cs="Segoe UI"/>
          <w:sz w:val="24"/>
        </w:rPr>
        <w:t xml:space="preserve"> their only and principal home (see ID and residency section).</w:t>
      </w:r>
    </w:p>
    <w:p w14:paraId="005162C4" w14:textId="3FFB05F2" w:rsidR="000C48FB" w:rsidRDefault="000C48FB" w:rsidP="00E130CE">
      <w:pPr>
        <w:pStyle w:val="ListParagraph"/>
        <w:numPr>
          <w:ilvl w:val="0"/>
          <w:numId w:val="3"/>
        </w:numPr>
        <w:tabs>
          <w:tab w:val="left" w:pos="284"/>
        </w:tabs>
        <w:jc w:val="both"/>
        <w:rPr>
          <w:rFonts w:ascii="Segoe UI" w:hAnsi="Segoe UI" w:cs="Segoe UI"/>
          <w:sz w:val="24"/>
        </w:rPr>
      </w:pPr>
      <w:r>
        <w:rPr>
          <w:rFonts w:ascii="Segoe UI" w:hAnsi="Segoe UI" w:cs="Segoe UI"/>
          <w:sz w:val="24"/>
        </w:rPr>
        <w:t>There have been no anti-social behaviour or other tenancy breach issues</w:t>
      </w:r>
      <w:r w:rsidR="00A744FB">
        <w:rPr>
          <w:rFonts w:ascii="Segoe UI" w:hAnsi="Segoe UI" w:cs="Segoe UI"/>
          <w:sz w:val="24"/>
        </w:rPr>
        <w:t xml:space="preserve"> (including domestic abuse and housing related fraud)</w:t>
      </w:r>
      <w:r>
        <w:rPr>
          <w:rFonts w:ascii="Segoe UI" w:hAnsi="Segoe UI" w:cs="Segoe UI"/>
          <w:sz w:val="24"/>
        </w:rPr>
        <w:t>.</w:t>
      </w:r>
    </w:p>
    <w:p w14:paraId="4D46A5B6" w14:textId="77777777" w:rsidR="000C48FB" w:rsidRDefault="000C48FB" w:rsidP="00E130CE">
      <w:pPr>
        <w:pStyle w:val="ListParagraph"/>
        <w:numPr>
          <w:ilvl w:val="0"/>
          <w:numId w:val="3"/>
        </w:numPr>
        <w:tabs>
          <w:tab w:val="left" w:pos="284"/>
        </w:tabs>
        <w:jc w:val="both"/>
        <w:rPr>
          <w:rFonts w:ascii="Segoe UI" w:hAnsi="Segoe UI" w:cs="Segoe UI"/>
          <w:sz w:val="24"/>
        </w:rPr>
      </w:pPr>
      <w:r w:rsidRPr="00AF1868">
        <w:rPr>
          <w:rFonts w:ascii="Segoe UI" w:hAnsi="Segoe UI" w:cs="Segoe UI"/>
          <w:sz w:val="24"/>
        </w:rPr>
        <w:t>The property has been kept in a clean and well-maintained condition.</w:t>
      </w:r>
    </w:p>
    <w:p w14:paraId="2A500CEA" w14:textId="77777777" w:rsidR="00ED23B8" w:rsidRDefault="008D7442" w:rsidP="00E130CE">
      <w:pPr>
        <w:pStyle w:val="ListParagraph"/>
        <w:numPr>
          <w:ilvl w:val="0"/>
          <w:numId w:val="3"/>
        </w:numPr>
        <w:tabs>
          <w:tab w:val="left" w:pos="284"/>
        </w:tabs>
        <w:jc w:val="both"/>
        <w:rPr>
          <w:rFonts w:ascii="Segoe UI" w:hAnsi="Segoe UI" w:cs="Segoe UI"/>
          <w:sz w:val="24"/>
        </w:rPr>
      </w:pPr>
      <w:r>
        <w:rPr>
          <w:rFonts w:ascii="Segoe UI" w:hAnsi="Segoe UI" w:cs="Segoe UI"/>
          <w:sz w:val="24"/>
        </w:rPr>
        <w:t xml:space="preserve">Any </w:t>
      </w:r>
      <w:r w:rsidR="00A155D3">
        <w:rPr>
          <w:rFonts w:ascii="Segoe UI" w:hAnsi="Segoe UI" w:cs="Segoe UI"/>
          <w:sz w:val="24"/>
        </w:rPr>
        <w:t>housing related debt must be paid in full (see Allocations Policy).</w:t>
      </w:r>
    </w:p>
    <w:p w14:paraId="5C0C2E0B" w14:textId="77777777" w:rsidR="00896DB4" w:rsidRDefault="000C48FB" w:rsidP="00E130CE">
      <w:pPr>
        <w:pStyle w:val="ListParagraph"/>
        <w:numPr>
          <w:ilvl w:val="0"/>
          <w:numId w:val="3"/>
        </w:numPr>
        <w:tabs>
          <w:tab w:val="left" w:pos="284"/>
        </w:tabs>
        <w:jc w:val="both"/>
        <w:rPr>
          <w:rFonts w:ascii="Segoe UI" w:hAnsi="Segoe UI" w:cs="Segoe UI"/>
          <w:sz w:val="24"/>
        </w:rPr>
      </w:pPr>
      <w:r w:rsidRPr="00AF1868">
        <w:rPr>
          <w:rFonts w:ascii="Segoe UI" w:hAnsi="Segoe UI" w:cs="Segoe UI"/>
          <w:sz w:val="24"/>
        </w:rPr>
        <w:t xml:space="preserve">The </w:t>
      </w:r>
      <w:r>
        <w:rPr>
          <w:rFonts w:ascii="Segoe UI" w:hAnsi="Segoe UI" w:cs="Segoe UI"/>
          <w:sz w:val="24"/>
        </w:rPr>
        <w:t>family member must be a</w:t>
      </w:r>
      <w:r w:rsidRPr="00AF1868">
        <w:rPr>
          <w:rFonts w:ascii="Segoe UI" w:hAnsi="Segoe UI" w:cs="Segoe UI"/>
          <w:sz w:val="24"/>
        </w:rPr>
        <w:t>ble to afford the propert</w:t>
      </w:r>
      <w:r>
        <w:rPr>
          <w:rFonts w:ascii="Segoe UI" w:hAnsi="Segoe UI" w:cs="Segoe UI"/>
          <w:sz w:val="24"/>
        </w:rPr>
        <w:t xml:space="preserve">y. </w:t>
      </w:r>
    </w:p>
    <w:p w14:paraId="579908B9" w14:textId="77777777" w:rsidR="00E130CE" w:rsidRDefault="004A6CAF" w:rsidP="00E130CE">
      <w:pPr>
        <w:pStyle w:val="ListParagraph"/>
        <w:numPr>
          <w:ilvl w:val="0"/>
          <w:numId w:val="3"/>
        </w:numPr>
        <w:tabs>
          <w:tab w:val="left" w:pos="284"/>
        </w:tabs>
        <w:jc w:val="both"/>
        <w:rPr>
          <w:rFonts w:ascii="Segoe UI" w:hAnsi="Segoe UI" w:cs="Segoe UI"/>
          <w:sz w:val="24"/>
        </w:rPr>
      </w:pPr>
      <w:r w:rsidRPr="00AF1868">
        <w:rPr>
          <w:rFonts w:ascii="Segoe UI" w:hAnsi="Segoe UI" w:cs="Segoe UI"/>
          <w:sz w:val="24"/>
        </w:rPr>
        <w:t xml:space="preserve">The property is not too large or too small for the </w:t>
      </w:r>
      <w:r>
        <w:rPr>
          <w:rFonts w:ascii="Segoe UI" w:hAnsi="Segoe UI" w:cs="Segoe UI"/>
          <w:sz w:val="24"/>
        </w:rPr>
        <w:t xml:space="preserve">applicant (and their household) </w:t>
      </w:r>
      <w:r w:rsidRPr="00AF1868">
        <w:rPr>
          <w:rFonts w:ascii="Segoe UI" w:hAnsi="Segoe UI" w:cs="Segoe UI"/>
          <w:sz w:val="24"/>
        </w:rPr>
        <w:t>at the time of the request (see Allocations Policy).</w:t>
      </w:r>
    </w:p>
    <w:p w14:paraId="56B4C423" w14:textId="77777777" w:rsidR="00E130CE" w:rsidRDefault="008036BF" w:rsidP="00E130CE">
      <w:pPr>
        <w:pStyle w:val="ListParagraph"/>
        <w:numPr>
          <w:ilvl w:val="0"/>
          <w:numId w:val="3"/>
        </w:numPr>
        <w:tabs>
          <w:tab w:val="left" w:pos="284"/>
        </w:tabs>
        <w:jc w:val="both"/>
        <w:rPr>
          <w:rFonts w:ascii="Segoe UI" w:hAnsi="Segoe UI" w:cs="Segoe UI"/>
          <w:sz w:val="24"/>
        </w:rPr>
      </w:pPr>
      <w:r w:rsidRPr="00E130CE">
        <w:rPr>
          <w:rFonts w:ascii="Segoe UI" w:hAnsi="Segoe UI" w:cs="Segoe UI"/>
          <w:sz w:val="24"/>
        </w:rPr>
        <w:t>The applicant is suitable for independent living.</w:t>
      </w:r>
    </w:p>
    <w:p w14:paraId="35EDBC56" w14:textId="1EF17526" w:rsidR="00E130CE" w:rsidRPr="00E130CE" w:rsidRDefault="00E130CE" w:rsidP="00E130CE">
      <w:pPr>
        <w:pStyle w:val="ListParagraph"/>
        <w:numPr>
          <w:ilvl w:val="0"/>
          <w:numId w:val="3"/>
        </w:numPr>
        <w:tabs>
          <w:tab w:val="left" w:pos="284"/>
        </w:tabs>
        <w:jc w:val="both"/>
        <w:rPr>
          <w:rFonts w:ascii="Segoe UI" w:hAnsi="Segoe UI" w:cs="Segoe UI"/>
          <w:sz w:val="24"/>
        </w:rPr>
      </w:pPr>
      <w:r w:rsidRPr="00E130CE">
        <w:rPr>
          <w:rFonts w:ascii="Segoe UI" w:hAnsi="Segoe UI" w:cs="Segoe UI"/>
          <w:sz w:val="24"/>
        </w:rPr>
        <w:t>The applicant must have the Right to Rent under the Immigration Act (</w:t>
      </w:r>
      <w:r w:rsidRPr="00E130CE">
        <w:rPr>
          <w:rFonts w:ascii="Segoe UI" w:hAnsi="Segoe UI" w:cs="Segoe UI"/>
          <w:i/>
          <w:iCs/>
          <w:sz w:val="24"/>
        </w:rPr>
        <w:t xml:space="preserve">assignments are classed as new tenancies for the purposes of the Act, so before any assignment is approved or executed, Right to Rent checks </w:t>
      </w:r>
      <w:r w:rsidRPr="00E130CE">
        <w:rPr>
          <w:rFonts w:ascii="Segoe UI" w:hAnsi="Segoe UI" w:cs="Segoe UI"/>
          <w:b/>
          <w:i/>
          <w:iCs/>
          <w:sz w:val="24"/>
          <w:u w:val="single"/>
        </w:rPr>
        <w:t xml:space="preserve">must </w:t>
      </w:r>
      <w:r w:rsidRPr="00E130CE">
        <w:rPr>
          <w:rFonts w:ascii="Segoe UI" w:hAnsi="Segoe UI" w:cs="Segoe UI"/>
          <w:i/>
          <w:iCs/>
          <w:sz w:val="24"/>
        </w:rPr>
        <w:t>be carried out).</w:t>
      </w:r>
    </w:p>
    <w:p w14:paraId="3BB7C471" w14:textId="77777777" w:rsidR="008036BF" w:rsidRDefault="008036BF" w:rsidP="008036BF">
      <w:pPr>
        <w:pStyle w:val="ListParagraph"/>
        <w:tabs>
          <w:tab w:val="left" w:pos="284"/>
        </w:tabs>
        <w:jc w:val="both"/>
        <w:rPr>
          <w:rFonts w:ascii="Segoe UI" w:hAnsi="Segoe UI" w:cs="Segoe UI"/>
          <w:sz w:val="24"/>
        </w:rPr>
      </w:pPr>
    </w:p>
    <w:bookmarkEnd w:id="3"/>
    <w:p w14:paraId="2241C7C4" w14:textId="444DB12C" w:rsidR="0063578D" w:rsidRPr="0063578D" w:rsidRDefault="0063578D" w:rsidP="0063578D">
      <w:pPr>
        <w:pStyle w:val="ListParagraph"/>
        <w:numPr>
          <w:ilvl w:val="1"/>
          <w:numId w:val="10"/>
        </w:numPr>
        <w:tabs>
          <w:tab w:val="left" w:pos="284"/>
        </w:tabs>
        <w:jc w:val="both"/>
        <w:rPr>
          <w:rFonts w:ascii="Segoe UI" w:hAnsi="Segoe UI" w:cs="Segoe UI"/>
          <w:sz w:val="24"/>
        </w:rPr>
      </w:pPr>
      <w:r>
        <w:rPr>
          <w:rFonts w:ascii="Segoe UI" w:hAnsi="Segoe UI" w:cs="Segoe UI"/>
          <w:sz w:val="24"/>
        </w:rPr>
        <w:t xml:space="preserve">Assignment request </w:t>
      </w:r>
      <w:r w:rsidRPr="0063578D">
        <w:rPr>
          <w:rFonts w:ascii="Segoe UI" w:hAnsi="Segoe UI" w:cs="Segoe UI"/>
          <w:sz w:val="24"/>
        </w:rPr>
        <w:t xml:space="preserve">will be approved by an authorised manager to ensure fairness and transparency. A full review of the circumstances leading to the decision will be conducted, and the rationale will be recorded to maintain accountability. </w:t>
      </w:r>
    </w:p>
    <w:p w14:paraId="02153701" w14:textId="77777777" w:rsidR="008036BF" w:rsidRPr="00E13B79" w:rsidRDefault="008036BF" w:rsidP="00321183">
      <w:pPr>
        <w:tabs>
          <w:tab w:val="left" w:pos="284"/>
        </w:tabs>
        <w:rPr>
          <w:rFonts w:ascii="Segoe UI" w:hAnsi="Segoe UI" w:cs="Segoe UI"/>
          <w:b/>
          <w:sz w:val="24"/>
        </w:rPr>
      </w:pPr>
    </w:p>
    <w:p w14:paraId="06F372BA" w14:textId="2EAC07D5" w:rsidR="000C48FB" w:rsidRPr="00B10F72" w:rsidRDefault="000C48FB" w:rsidP="00E130CE">
      <w:pPr>
        <w:pStyle w:val="ListParagraph"/>
        <w:numPr>
          <w:ilvl w:val="0"/>
          <w:numId w:val="10"/>
        </w:numPr>
        <w:tabs>
          <w:tab w:val="left" w:pos="284"/>
        </w:tabs>
        <w:rPr>
          <w:rFonts w:ascii="Segoe UI" w:hAnsi="Segoe UI" w:cs="Segoe UI"/>
          <w:b/>
          <w:color w:val="990070"/>
          <w:sz w:val="24"/>
        </w:rPr>
      </w:pPr>
      <w:r w:rsidRPr="00B10F72">
        <w:rPr>
          <w:rFonts w:ascii="Segoe UI" w:hAnsi="Segoe UI" w:cs="Segoe UI"/>
          <w:b/>
          <w:color w:val="990070"/>
          <w:sz w:val="24"/>
        </w:rPr>
        <w:t>Relationship Breakdown</w:t>
      </w:r>
    </w:p>
    <w:p w14:paraId="4484FDB8" w14:textId="77777777" w:rsidR="000C48FB" w:rsidRDefault="000C48FB" w:rsidP="000C48FB">
      <w:pPr>
        <w:tabs>
          <w:tab w:val="left" w:pos="284"/>
        </w:tabs>
        <w:ind w:left="720"/>
        <w:rPr>
          <w:rFonts w:ascii="Segoe UI" w:hAnsi="Segoe UI" w:cs="Segoe UI"/>
          <w:color w:val="990070"/>
          <w:sz w:val="24"/>
        </w:rPr>
      </w:pPr>
    </w:p>
    <w:p w14:paraId="3D0665DE" w14:textId="3E3D7A06" w:rsidR="00981077" w:rsidRDefault="00B10F72" w:rsidP="00B10F72">
      <w:pPr>
        <w:tabs>
          <w:tab w:val="left" w:pos="284"/>
        </w:tabs>
        <w:ind w:left="1211" w:hanging="491"/>
        <w:jc w:val="both"/>
        <w:rPr>
          <w:rFonts w:ascii="Segoe UI" w:hAnsi="Segoe UI" w:cs="Segoe UI"/>
          <w:sz w:val="24"/>
        </w:rPr>
      </w:pPr>
      <w:r>
        <w:rPr>
          <w:rFonts w:ascii="Segoe UI" w:hAnsi="Segoe UI" w:cs="Segoe UI"/>
          <w:sz w:val="24"/>
        </w:rPr>
        <w:t>10.1</w:t>
      </w:r>
      <w:r>
        <w:rPr>
          <w:rFonts w:ascii="Segoe UI" w:hAnsi="Segoe UI" w:cs="Segoe UI"/>
          <w:sz w:val="24"/>
        </w:rPr>
        <w:tab/>
      </w:r>
      <w:r w:rsidR="00981077">
        <w:rPr>
          <w:rFonts w:ascii="Segoe UI" w:hAnsi="Segoe UI" w:cs="Segoe UI"/>
          <w:sz w:val="24"/>
        </w:rPr>
        <w:t>Relationship breakdown can be a common cause of tenancy failure and homelessness. We therefore aim to minimise the impact of relationship breakdowns and have particular regard to domestic abuse, vulnerable adults</w:t>
      </w:r>
      <w:r w:rsidR="007C503F">
        <w:rPr>
          <w:rFonts w:ascii="Segoe UI" w:hAnsi="Segoe UI" w:cs="Segoe UI"/>
          <w:sz w:val="24"/>
        </w:rPr>
        <w:t>,</w:t>
      </w:r>
      <w:r w:rsidR="00981077">
        <w:rPr>
          <w:rFonts w:ascii="Segoe UI" w:hAnsi="Segoe UI" w:cs="Segoe UI"/>
          <w:sz w:val="24"/>
        </w:rPr>
        <w:t xml:space="preserve"> and the effects </w:t>
      </w:r>
      <w:r w:rsidR="0078418E">
        <w:rPr>
          <w:rFonts w:ascii="Segoe UI" w:hAnsi="Segoe UI" w:cs="Segoe UI"/>
          <w:sz w:val="24"/>
        </w:rPr>
        <w:t>relationship breakdown have</w:t>
      </w:r>
      <w:r w:rsidR="00981077">
        <w:rPr>
          <w:rFonts w:ascii="Segoe UI" w:hAnsi="Segoe UI" w:cs="Segoe UI"/>
          <w:sz w:val="24"/>
        </w:rPr>
        <w:t xml:space="preserve"> on children. </w:t>
      </w:r>
    </w:p>
    <w:p w14:paraId="397ED050" w14:textId="77777777" w:rsidR="00981077" w:rsidRDefault="00981077" w:rsidP="004A6CAF">
      <w:pPr>
        <w:tabs>
          <w:tab w:val="left" w:pos="284"/>
        </w:tabs>
        <w:ind w:left="720"/>
        <w:jc w:val="both"/>
        <w:rPr>
          <w:rFonts w:ascii="Segoe UI" w:hAnsi="Segoe UI" w:cs="Segoe UI"/>
          <w:sz w:val="24"/>
        </w:rPr>
      </w:pPr>
    </w:p>
    <w:p w14:paraId="510A5EA9" w14:textId="66350336" w:rsidR="004A6CAF" w:rsidRDefault="00B10F72" w:rsidP="00B10F72">
      <w:pPr>
        <w:tabs>
          <w:tab w:val="left" w:pos="284"/>
        </w:tabs>
        <w:ind w:left="1211" w:hanging="491"/>
        <w:jc w:val="both"/>
        <w:rPr>
          <w:rFonts w:ascii="Segoe UI" w:hAnsi="Segoe UI" w:cs="Segoe UI"/>
          <w:sz w:val="24"/>
        </w:rPr>
      </w:pPr>
      <w:bookmarkStart w:id="4" w:name="_Hlk56061144"/>
      <w:r>
        <w:rPr>
          <w:rFonts w:ascii="Segoe UI" w:hAnsi="Segoe UI" w:cs="Segoe UI"/>
          <w:sz w:val="24"/>
        </w:rPr>
        <w:t>10.2</w:t>
      </w:r>
      <w:r>
        <w:rPr>
          <w:rFonts w:ascii="Segoe UI" w:hAnsi="Segoe UI" w:cs="Segoe UI"/>
          <w:sz w:val="24"/>
        </w:rPr>
        <w:tab/>
      </w:r>
      <w:r w:rsidR="004A6CAF" w:rsidRPr="004A6CAF">
        <w:rPr>
          <w:rFonts w:ascii="Segoe UI" w:hAnsi="Segoe UI" w:cs="Segoe UI"/>
          <w:sz w:val="24"/>
        </w:rPr>
        <w:t>Where a relationship has broken down</w:t>
      </w:r>
      <w:r w:rsidR="004A6CAF">
        <w:rPr>
          <w:rFonts w:ascii="Segoe UI" w:hAnsi="Segoe UI" w:cs="Segoe UI"/>
          <w:sz w:val="24"/>
        </w:rPr>
        <w:t xml:space="preserve">, we will ask joint tenants to reach a decision on who should remain at the </w:t>
      </w:r>
      <w:r w:rsidR="00CF7936">
        <w:rPr>
          <w:rFonts w:ascii="Segoe UI" w:hAnsi="Segoe UI" w:cs="Segoe UI"/>
          <w:sz w:val="24"/>
        </w:rPr>
        <w:t>property. Provi</w:t>
      </w:r>
      <w:r w:rsidR="00E912CF">
        <w:rPr>
          <w:rFonts w:ascii="Segoe UI" w:hAnsi="Segoe UI" w:cs="Segoe UI"/>
          <w:sz w:val="24"/>
        </w:rPr>
        <w:t>di</w:t>
      </w:r>
      <w:r w:rsidR="00CF7936">
        <w:rPr>
          <w:rFonts w:ascii="Segoe UI" w:hAnsi="Segoe UI" w:cs="Segoe UI"/>
          <w:sz w:val="24"/>
        </w:rPr>
        <w:t xml:space="preserve">ng </w:t>
      </w:r>
      <w:r w:rsidR="004A6CAF">
        <w:rPr>
          <w:rFonts w:ascii="Segoe UI" w:hAnsi="Segoe UI" w:cs="Segoe UI"/>
          <w:sz w:val="24"/>
        </w:rPr>
        <w:t>they are eligible (see eligibility section)</w:t>
      </w:r>
      <w:r w:rsidR="00CF7936">
        <w:rPr>
          <w:rFonts w:ascii="Segoe UI" w:hAnsi="Segoe UI" w:cs="Segoe UI"/>
          <w:sz w:val="24"/>
        </w:rPr>
        <w:t>, we will allow an assignment of the tenancy.</w:t>
      </w:r>
      <w:r w:rsidR="004A6CAF">
        <w:rPr>
          <w:rFonts w:ascii="Segoe UI" w:hAnsi="Segoe UI" w:cs="Segoe UI"/>
          <w:sz w:val="24"/>
        </w:rPr>
        <w:t xml:space="preserve"> We will need confirmation of this agreement from both parties. </w:t>
      </w:r>
    </w:p>
    <w:p w14:paraId="37518513" w14:textId="77777777" w:rsidR="008036BF" w:rsidRDefault="008036BF" w:rsidP="004A6CAF">
      <w:pPr>
        <w:tabs>
          <w:tab w:val="left" w:pos="284"/>
        </w:tabs>
        <w:ind w:left="720"/>
        <w:jc w:val="both"/>
        <w:rPr>
          <w:rFonts w:ascii="Segoe UI" w:hAnsi="Segoe UI" w:cs="Segoe UI"/>
          <w:sz w:val="24"/>
        </w:rPr>
      </w:pPr>
    </w:p>
    <w:p w14:paraId="1219B28B" w14:textId="77777777" w:rsidR="0063578D" w:rsidRDefault="00B10F72" w:rsidP="0063578D">
      <w:pPr>
        <w:tabs>
          <w:tab w:val="left" w:pos="284"/>
        </w:tabs>
        <w:ind w:left="1211" w:hanging="491"/>
        <w:jc w:val="both"/>
        <w:rPr>
          <w:rFonts w:ascii="Segoe UI" w:hAnsi="Segoe UI" w:cs="Segoe UI"/>
          <w:sz w:val="24"/>
        </w:rPr>
      </w:pPr>
      <w:r>
        <w:rPr>
          <w:rFonts w:ascii="Segoe UI" w:hAnsi="Segoe UI" w:cs="Segoe UI"/>
          <w:sz w:val="24"/>
        </w:rPr>
        <w:t>10.3</w:t>
      </w:r>
      <w:r>
        <w:rPr>
          <w:rFonts w:ascii="Segoe UI" w:hAnsi="Segoe UI" w:cs="Segoe UI"/>
          <w:sz w:val="24"/>
        </w:rPr>
        <w:tab/>
      </w:r>
      <w:r w:rsidR="00CF7936">
        <w:rPr>
          <w:rFonts w:ascii="Segoe UI" w:hAnsi="Segoe UI" w:cs="Segoe UI"/>
          <w:sz w:val="24"/>
        </w:rPr>
        <w:t>In the event the parties cannot reach a decision, we will advise the parties to seek independent legal advice. However, it is recognised that not everyone will want to do this so in some circumstances</w:t>
      </w:r>
      <w:r w:rsidR="00E912CF">
        <w:rPr>
          <w:rFonts w:ascii="Segoe UI" w:hAnsi="Segoe UI" w:cs="Segoe UI"/>
          <w:sz w:val="24"/>
        </w:rPr>
        <w:t>,</w:t>
      </w:r>
      <w:r w:rsidR="00CF7936">
        <w:rPr>
          <w:rFonts w:ascii="Segoe UI" w:hAnsi="Segoe UI" w:cs="Segoe UI"/>
          <w:sz w:val="24"/>
        </w:rPr>
        <w:t xml:space="preserve"> one joint tenant can end the tenancy for the household. In this scenario, we will make reasonable attempts to contact both parties to make them aware the tenancy is coming to an end. </w:t>
      </w:r>
      <w:r w:rsidR="00057464">
        <w:rPr>
          <w:rFonts w:ascii="Segoe UI" w:hAnsi="Segoe UI" w:cs="Segoe UI"/>
          <w:sz w:val="24"/>
        </w:rPr>
        <w:t xml:space="preserve">If the other party wishes to remain at the property and they are eligible (see eligibility section), then we will make them a direct offer of the property. </w:t>
      </w:r>
      <w:bookmarkEnd w:id="4"/>
    </w:p>
    <w:p w14:paraId="70BB4431" w14:textId="77777777" w:rsidR="0063578D" w:rsidRDefault="0063578D" w:rsidP="0063578D">
      <w:pPr>
        <w:tabs>
          <w:tab w:val="left" w:pos="284"/>
        </w:tabs>
        <w:ind w:left="1211" w:hanging="491"/>
        <w:jc w:val="both"/>
        <w:rPr>
          <w:rFonts w:ascii="Segoe UI" w:hAnsi="Segoe UI" w:cs="Segoe UI"/>
          <w:sz w:val="24"/>
        </w:rPr>
      </w:pPr>
    </w:p>
    <w:p w14:paraId="0C0F6347" w14:textId="138B936C" w:rsidR="00CF7936" w:rsidRDefault="0063578D" w:rsidP="0063578D">
      <w:pPr>
        <w:tabs>
          <w:tab w:val="left" w:pos="284"/>
        </w:tabs>
        <w:ind w:left="1211" w:hanging="491"/>
        <w:jc w:val="both"/>
        <w:rPr>
          <w:rFonts w:ascii="Segoe UI" w:hAnsi="Segoe UI" w:cs="Segoe UI"/>
          <w:sz w:val="24"/>
        </w:rPr>
      </w:pPr>
      <w:r>
        <w:rPr>
          <w:rFonts w:ascii="Segoe UI" w:hAnsi="Segoe UI" w:cs="Segoe UI"/>
          <w:sz w:val="24"/>
        </w:rPr>
        <w:t>10.4</w:t>
      </w:r>
      <w:r>
        <w:rPr>
          <w:rFonts w:ascii="Segoe UI" w:hAnsi="Segoe UI" w:cs="Segoe UI"/>
          <w:sz w:val="24"/>
        </w:rPr>
        <w:tab/>
      </w:r>
      <w:r w:rsidRPr="0063578D">
        <w:rPr>
          <w:rFonts w:ascii="Segoe UI" w:hAnsi="Segoe UI" w:cs="Segoe UI"/>
          <w:sz w:val="24"/>
        </w:rPr>
        <w:t>There may be occasions where it is appropriate to allocate a property outside of the standard policy criteria due to exceptional circumstances</w:t>
      </w:r>
      <w:r>
        <w:rPr>
          <w:rFonts w:ascii="Segoe UI" w:hAnsi="Segoe UI" w:cs="Segoe UI"/>
          <w:sz w:val="24"/>
        </w:rPr>
        <w:t xml:space="preserve"> (i.e. Direct Offers)</w:t>
      </w:r>
      <w:r w:rsidRPr="0063578D">
        <w:rPr>
          <w:rFonts w:ascii="Segoe UI" w:hAnsi="Segoe UI" w:cs="Segoe UI"/>
          <w:sz w:val="24"/>
        </w:rPr>
        <w:t>. These discretionary decisions will be made to address urgent or unique housing needs that cannot be fully resolved within the regular allocation process. Any such discretionary allocation must be justified, documented, and approved by an authorised manager to ensure fairness and transparency. A full review of the circumstances leading to the decision will be conducted, and the rationale will be recorded to maintain accountability.</w:t>
      </w:r>
    </w:p>
    <w:p w14:paraId="17D1DAEF" w14:textId="77777777" w:rsidR="00E13B79" w:rsidRDefault="00E13B79" w:rsidP="004A6CAF">
      <w:pPr>
        <w:tabs>
          <w:tab w:val="left" w:pos="284"/>
        </w:tabs>
        <w:ind w:left="720"/>
        <w:jc w:val="both"/>
        <w:rPr>
          <w:rFonts w:ascii="Segoe UI" w:hAnsi="Segoe UI" w:cs="Segoe UI"/>
          <w:sz w:val="24"/>
        </w:rPr>
      </w:pPr>
    </w:p>
    <w:p w14:paraId="187CB7B3" w14:textId="55437E9A" w:rsidR="002E48B0" w:rsidRPr="00B10F72" w:rsidRDefault="002E48B0" w:rsidP="00E130CE">
      <w:pPr>
        <w:pStyle w:val="ListParagraph"/>
        <w:numPr>
          <w:ilvl w:val="0"/>
          <w:numId w:val="10"/>
        </w:numPr>
        <w:tabs>
          <w:tab w:val="left" w:pos="284"/>
        </w:tabs>
        <w:rPr>
          <w:rFonts w:ascii="Segoe UI" w:hAnsi="Segoe UI" w:cs="Segoe UI"/>
          <w:b/>
          <w:color w:val="990070"/>
          <w:sz w:val="24"/>
        </w:rPr>
      </w:pPr>
      <w:r w:rsidRPr="00B10F72">
        <w:rPr>
          <w:rFonts w:ascii="Segoe UI" w:hAnsi="Segoe UI" w:cs="Segoe UI"/>
          <w:b/>
          <w:color w:val="990070"/>
          <w:sz w:val="24"/>
        </w:rPr>
        <w:t>Mutual Exchange</w:t>
      </w:r>
    </w:p>
    <w:p w14:paraId="03A01D28" w14:textId="77777777" w:rsidR="009B6340" w:rsidRDefault="00057464" w:rsidP="00057464">
      <w:pPr>
        <w:tabs>
          <w:tab w:val="left" w:pos="284"/>
        </w:tabs>
        <w:jc w:val="both"/>
        <w:rPr>
          <w:rFonts w:ascii="Segoe UI" w:hAnsi="Segoe UI" w:cs="Segoe UI"/>
          <w:color w:val="990070"/>
          <w:sz w:val="24"/>
        </w:rPr>
      </w:pPr>
      <w:r>
        <w:rPr>
          <w:rFonts w:ascii="Segoe UI" w:hAnsi="Segoe UI" w:cs="Segoe UI"/>
          <w:color w:val="990070"/>
          <w:sz w:val="24"/>
        </w:rPr>
        <w:tab/>
      </w:r>
      <w:r>
        <w:rPr>
          <w:rFonts w:ascii="Segoe UI" w:hAnsi="Segoe UI" w:cs="Segoe UI"/>
          <w:color w:val="990070"/>
          <w:sz w:val="24"/>
        </w:rPr>
        <w:tab/>
      </w:r>
    </w:p>
    <w:p w14:paraId="308B33D1" w14:textId="3E5EED77" w:rsidR="00543605" w:rsidRDefault="00B10F72" w:rsidP="00B10F72">
      <w:pPr>
        <w:ind w:left="1213" w:hanging="493"/>
        <w:jc w:val="both"/>
        <w:rPr>
          <w:rFonts w:ascii="Segoe UI" w:hAnsi="Segoe UI" w:cs="Segoe UI"/>
          <w:sz w:val="24"/>
        </w:rPr>
      </w:pPr>
      <w:r>
        <w:rPr>
          <w:rFonts w:ascii="Segoe UI" w:hAnsi="Segoe UI" w:cs="Segoe UI"/>
          <w:sz w:val="24"/>
        </w:rPr>
        <w:t>11.1</w:t>
      </w:r>
      <w:r>
        <w:rPr>
          <w:rFonts w:ascii="Segoe UI" w:hAnsi="Segoe UI" w:cs="Segoe UI"/>
          <w:sz w:val="24"/>
        </w:rPr>
        <w:tab/>
      </w:r>
      <w:r w:rsidR="00057464" w:rsidRPr="00057464">
        <w:rPr>
          <w:rFonts w:ascii="Segoe UI" w:hAnsi="Segoe UI" w:cs="Segoe UI"/>
          <w:sz w:val="24"/>
        </w:rPr>
        <w:t xml:space="preserve">A mutual exchange is </w:t>
      </w:r>
      <w:r w:rsidR="00057464">
        <w:rPr>
          <w:rFonts w:ascii="Segoe UI" w:hAnsi="Segoe UI" w:cs="Segoe UI"/>
          <w:sz w:val="24"/>
        </w:rPr>
        <w:t xml:space="preserve">our </w:t>
      </w:r>
      <w:r w:rsidR="00057464" w:rsidRPr="00057464">
        <w:rPr>
          <w:rFonts w:ascii="Segoe UI" w:hAnsi="Segoe UI" w:cs="Segoe UI"/>
          <w:sz w:val="24"/>
        </w:rPr>
        <w:t>preferred option for tenants wishing to move.  It is where two (or more) tenants exchange their tenancies or homes on a permanent basis with their re</w:t>
      </w:r>
      <w:r w:rsidR="00543605">
        <w:rPr>
          <w:rFonts w:ascii="Segoe UI" w:hAnsi="Segoe UI" w:cs="Segoe UI"/>
          <w:sz w:val="24"/>
        </w:rPr>
        <w:t xml:space="preserve">spective landlord’s permission. </w:t>
      </w:r>
      <w:r w:rsidR="00543605" w:rsidRPr="00057464">
        <w:rPr>
          <w:rFonts w:ascii="Segoe UI" w:hAnsi="Segoe UI" w:cs="Segoe UI"/>
          <w:sz w:val="24"/>
        </w:rPr>
        <w:t xml:space="preserve">Where a customer wishes to exchange their home to someone else, it is important that they follow the correct legal procedure.  There are several ways in which a tenancy can be transferred to another person, but not all of these methods will be available in every case. The position may depend upon a number of things including: </w:t>
      </w:r>
    </w:p>
    <w:p w14:paraId="674F99D0" w14:textId="77777777" w:rsidR="00543605" w:rsidRPr="00057464" w:rsidRDefault="00543605" w:rsidP="00543605">
      <w:pPr>
        <w:ind w:left="720"/>
        <w:jc w:val="both"/>
        <w:rPr>
          <w:rFonts w:ascii="Segoe UI" w:hAnsi="Segoe UI" w:cs="Segoe UI"/>
          <w:sz w:val="24"/>
        </w:rPr>
      </w:pPr>
    </w:p>
    <w:p w14:paraId="73CCA5F0" w14:textId="77777777" w:rsidR="00543605" w:rsidRDefault="00543605" w:rsidP="00E130CE">
      <w:pPr>
        <w:numPr>
          <w:ilvl w:val="0"/>
          <w:numId w:val="5"/>
        </w:numPr>
        <w:ind w:hanging="360"/>
        <w:jc w:val="both"/>
        <w:rPr>
          <w:rFonts w:ascii="Segoe UI" w:hAnsi="Segoe UI" w:cs="Segoe UI"/>
          <w:sz w:val="24"/>
        </w:rPr>
      </w:pPr>
      <w:r>
        <w:rPr>
          <w:rFonts w:ascii="Segoe UI" w:hAnsi="Segoe UI" w:cs="Segoe UI"/>
          <w:sz w:val="24"/>
        </w:rPr>
        <w:t>They have the right to exchange (w</w:t>
      </w:r>
      <w:r w:rsidRPr="00057464">
        <w:rPr>
          <w:rFonts w:ascii="Segoe UI" w:hAnsi="Segoe UI" w:cs="Segoe UI"/>
          <w:sz w:val="24"/>
        </w:rPr>
        <w:t>hat the tenancy agreement says</w:t>
      </w:r>
      <w:r>
        <w:rPr>
          <w:rFonts w:ascii="Segoe UI" w:hAnsi="Segoe UI" w:cs="Segoe UI"/>
          <w:sz w:val="24"/>
        </w:rPr>
        <w:t>)</w:t>
      </w:r>
      <w:r w:rsidRPr="00057464">
        <w:rPr>
          <w:rFonts w:ascii="Segoe UI" w:hAnsi="Segoe UI" w:cs="Segoe UI"/>
          <w:sz w:val="24"/>
        </w:rPr>
        <w:t xml:space="preserve"> </w:t>
      </w:r>
    </w:p>
    <w:p w14:paraId="0D06DF2D" w14:textId="77777777" w:rsidR="00543605" w:rsidRPr="00057464" w:rsidRDefault="00543605" w:rsidP="00E130CE">
      <w:pPr>
        <w:numPr>
          <w:ilvl w:val="0"/>
          <w:numId w:val="5"/>
        </w:numPr>
        <w:ind w:hanging="360"/>
        <w:jc w:val="both"/>
        <w:rPr>
          <w:rFonts w:ascii="Segoe UI" w:hAnsi="Segoe UI" w:cs="Segoe UI"/>
          <w:sz w:val="24"/>
        </w:rPr>
      </w:pPr>
      <w:r>
        <w:rPr>
          <w:rFonts w:ascii="Segoe UI" w:hAnsi="Segoe UI" w:cs="Segoe UI"/>
          <w:sz w:val="24"/>
        </w:rPr>
        <w:t>Both parties wish to exchange</w:t>
      </w:r>
    </w:p>
    <w:p w14:paraId="5BAC85E8" w14:textId="77777777" w:rsidR="00543605" w:rsidRDefault="00543605" w:rsidP="00E130CE">
      <w:pPr>
        <w:numPr>
          <w:ilvl w:val="0"/>
          <w:numId w:val="5"/>
        </w:numPr>
        <w:ind w:hanging="360"/>
        <w:jc w:val="both"/>
        <w:rPr>
          <w:rFonts w:ascii="Segoe UI" w:hAnsi="Segoe UI" w:cs="Segoe UI"/>
          <w:sz w:val="24"/>
        </w:rPr>
      </w:pPr>
      <w:r>
        <w:rPr>
          <w:rFonts w:ascii="Segoe UI" w:hAnsi="Segoe UI" w:cs="Segoe UI"/>
          <w:sz w:val="24"/>
        </w:rPr>
        <w:t>Whether the landlord agrees (they have written permission and no grounds for refusal apply)</w:t>
      </w:r>
    </w:p>
    <w:p w14:paraId="0499F6D8" w14:textId="77777777" w:rsidR="00543605" w:rsidRDefault="00543605" w:rsidP="00305D03">
      <w:pPr>
        <w:ind w:left="720"/>
        <w:jc w:val="both"/>
        <w:rPr>
          <w:rFonts w:ascii="Segoe UI" w:hAnsi="Segoe UI" w:cs="Segoe UI"/>
          <w:sz w:val="24"/>
        </w:rPr>
      </w:pPr>
    </w:p>
    <w:p w14:paraId="64AF5400" w14:textId="35367897" w:rsidR="00B10F72" w:rsidRPr="00B10F72" w:rsidRDefault="000647C6" w:rsidP="00E130CE">
      <w:pPr>
        <w:pStyle w:val="ListParagraph"/>
        <w:numPr>
          <w:ilvl w:val="1"/>
          <w:numId w:val="10"/>
        </w:numPr>
        <w:jc w:val="both"/>
        <w:rPr>
          <w:rFonts w:ascii="Segoe UI" w:hAnsi="Segoe UI" w:cs="Segoe UI"/>
          <w:sz w:val="24"/>
        </w:rPr>
      </w:pPr>
      <w:r w:rsidRPr="00B10F72">
        <w:rPr>
          <w:rFonts w:ascii="Segoe UI" w:hAnsi="Segoe UI" w:cs="Segoe UI"/>
          <w:sz w:val="24"/>
        </w:rPr>
        <w:t>A mutual exchange is usually by way of each tenant assigning their tenancy to each other, so each effectively takes over their tenancy including its status, Assured or Secure and its rent level.</w:t>
      </w:r>
    </w:p>
    <w:p w14:paraId="53C6E14D" w14:textId="77777777" w:rsidR="005A66E9" w:rsidRDefault="005A66E9" w:rsidP="005A66E9">
      <w:pPr>
        <w:jc w:val="both"/>
        <w:rPr>
          <w:rFonts w:ascii="Segoe UI" w:hAnsi="Segoe UI" w:cs="Segoe UI"/>
          <w:sz w:val="24"/>
        </w:rPr>
      </w:pPr>
    </w:p>
    <w:p w14:paraId="79B0C9F3" w14:textId="62D68269" w:rsidR="000647C6" w:rsidRPr="005A66E9" w:rsidRDefault="000647C6" w:rsidP="00E130CE">
      <w:pPr>
        <w:pStyle w:val="ListParagraph"/>
        <w:numPr>
          <w:ilvl w:val="1"/>
          <w:numId w:val="10"/>
        </w:numPr>
        <w:jc w:val="both"/>
        <w:rPr>
          <w:rFonts w:ascii="Segoe UI" w:hAnsi="Segoe UI" w:cs="Segoe UI"/>
          <w:sz w:val="24"/>
        </w:rPr>
      </w:pPr>
      <w:r w:rsidRPr="005A66E9">
        <w:rPr>
          <w:rFonts w:ascii="Segoe UI" w:hAnsi="Segoe UI" w:cs="Segoe UI"/>
          <w:sz w:val="24"/>
        </w:rPr>
        <w:t>However, section 158 Localism Act 2011 provides protection to ‘lifetime’ tenants i.e. an Assured (</w:t>
      </w:r>
      <w:r w:rsidR="005A66E9" w:rsidRPr="005A66E9">
        <w:rPr>
          <w:rFonts w:ascii="Segoe UI" w:hAnsi="Segoe UI" w:cs="Segoe UI"/>
          <w:sz w:val="24"/>
        </w:rPr>
        <w:t>non-shorthold</w:t>
      </w:r>
      <w:r w:rsidRPr="005A66E9">
        <w:rPr>
          <w:rFonts w:ascii="Segoe UI" w:hAnsi="Segoe UI" w:cs="Segoe UI"/>
          <w:sz w:val="24"/>
        </w:rPr>
        <w:t>) and Secure tenants</w:t>
      </w:r>
      <w:r w:rsidR="001D21C8" w:rsidRPr="005A66E9">
        <w:rPr>
          <w:rFonts w:ascii="Segoe UI" w:hAnsi="Segoe UI" w:cs="Segoe UI"/>
          <w:sz w:val="24"/>
        </w:rPr>
        <w:t>. Such tenants</w:t>
      </w:r>
      <w:r w:rsidRPr="005A66E9">
        <w:rPr>
          <w:rFonts w:ascii="Segoe UI" w:hAnsi="Segoe UI" w:cs="Segoe UI"/>
          <w:sz w:val="24"/>
        </w:rPr>
        <w:t xml:space="preserve"> who </w:t>
      </w:r>
      <w:r w:rsidR="00486AA1" w:rsidRPr="005A66E9">
        <w:rPr>
          <w:rFonts w:ascii="Segoe UI" w:hAnsi="Segoe UI" w:cs="Segoe UI"/>
          <w:sz w:val="24"/>
        </w:rPr>
        <w:t>commenced</w:t>
      </w:r>
      <w:r w:rsidRPr="005A66E9">
        <w:rPr>
          <w:rFonts w:ascii="Segoe UI" w:hAnsi="Segoe UI" w:cs="Segoe UI"/>
          <w:sz w:val="24"/>
        </w:rPr>
        <w:t xml:space="preserve"> their tenancy before 1 April 2012, who want to exchange with a tenant with a flexible tenancy (local authority) or a fixed term Assured shorthold tenancy </w:t>
      </w:r>
      <w:r w:rsidR="00ED0D38" w:rsidRPr="005A66E9">
        <w:rPr>
          <w:rFonts w:ascii="Segoe UI" w:hAnsi="Segoe UI" w:cs="Segoe UI"/>
          <w:sz w:val="24"/>
        </w:rPr>
        <w:t xml:space="preserve">with a social rent </w:t>
      </w:r>
      <w:r w:rsidR="00ED0D38" w:rsidRPr="005A66E9">
        <w:rPr>
          <w:rFonts w:ascii="Segoe UI" w:hAnsi="Segoe UI" w:cs="Segoe UI"/>
          <w:sz w:val="24"/>
        </w:rPr>
        <w:lastRenderedPageBreak/>
        <w:t>of not less than 2 years</w:t>
      </w:r>
      <w:r w:rsidR="00486AA1" w:rsidRPr="005A66E9">
        <w:rPr>
          <w:rFonts w:ascii="Segoe UI" w:hAnsi="Segoe UI" w:cs="Segoe UI"/>
          <w:sz w:val="24"/>
        </w:rPr>
        <w:t xml:space="preserve">, will not be able to </w:t>
      </w:r>
      <w:proofErr w:type="gramStart"/>
      <w:r w:rsidR="00486AA1" w:rsidRPr="005A66E9">
        <w:rPr>
          <w:rFonts w:ascii="Segoe UI" w:hAnsi="Segoe UI" w:cs="Segoe UI"/>
          <w:sz w:val="24"/>
        </w:rPr>
        <w:t>effect</w:t>
      </w:r>
      <w:proofErr w:type="gramEnd"/>
      <w:r w:rsidR="00486AA1" w:rsidRPr="005A66E9">
        <w:rPr>
          <w:rFonts w:ascii="Segoe UI" w:hAnsi="Segoe UI" w:cs="Segoe UI"/>
          <w:sz w:val="24"/>
        </w:rPr>
        <w:t xml:space="preserve"> the exchange by way of an assignment</w:t>
      </w:r>
      <w:r w:rsidR="00126115" w:rsidRPr="005A66E9">
        <w:rPr>
          <w:rFonts w:ascii="Segoe UI" w:hAnsi="Segoe UI" w:cs="Segoe UI"/>
          <w:sz w:val="24"/>
        </w:rPr>
        <w:t xml:space="preserve">. </w:t>
      </w:r>
      <w:r w:rsidR="00BD2E2D" w:rsidRPr="005A66E9">
        <w:rPr>
          <w:rFonts w:ascii="Segoe UI" w:hAnsi="Segoe UI" w:cs="Segoe UI"/>
          <w:sz w:val="24"/>
        </w:rPr>
        <w:t>Instead,</w:t>
      </w:r>
      <w:r w:rsidR="00ED0D38" w:rsidRPr="005A66E9">
        <w:rPr>
          <w:rFonts w:ascii="Segoe UI" w:hAnsi="Segoe UI" w:cs="Segoe UI"/>
          <w:sz w:val="24"/>
        </w:rPr>
        <w:t xml:space="preserve"> each tenant </w:t>
      </w:r>
      <w:r w:rsidR="00486AA1" w:rsidRPr="005A66E9">
        <w:rPr>
          <w:rFonts w:ascii="Segoe UI" w:hAnsi="Segoe UI" w:cs="Segoe UI"/>
          <w:sz w:val="24"/>
        </w:rPr>
        <w:t xml:space="preserve">essentially </w:t>
      </w:r>
      <w:r w:rsidR="00ED0D38" w:rsidRPr="005A66E9">
        <w:rPr>
          <w:rFonts w:ascii="Segoe UI" w:hAnsi="Segoe UI" w:cs="Segoe UI"/>
          <w:sz w:val="24"/>
        </w:rPr>
        <w:t>surrender</w:t>
      </w:r>
      <w:r w:rsidR="00486AA1" w:rsidRPr="005A66E9">
        <w:rPr>
          <w:rFonts w:ascii="Segoe UI" w:hAnsi="Segoe UI" w:cs="Segoe UI"/>
          <w:sz w:val="24"/>
        </w:rPr>
        <w:t>s</w:t>
      </w:r>
      <w:r w:rsidR="00ED0D38" w:rsidRPr="005A66E9">
        <w:rPr>
          <w:rFonts w:ascii="Segoe UI" w:hAnsi="Segoe UI" w:cs="Segoe UI"/>
          <w:sz w:val="24"/>
        </w:rPr>
        <w:t xml:space="preserve"> their tenancy, and the landlord</w:t>
      </w:r>
      <w:r w:rsidR="00486AA1" w:rsidRPr="005A66E9">
        <w:rPr>
          <w:rFonts w:ascii="Segoe UI" w:hAnsi="Segoe UI" w:cs="Segoe UI"/>
          <w:sz w:val="24"/>
        </w:rPr>
        <w:t>s</w:t>
      </w:r>
      <w:r w:rsidR="00126115" w:rsidRPr="005A66E9">
        <w:rPr>
          <w:rFonts w:ascii="Segoe UI" w:hAnsi="Segoe UI" w:cs="Segoe UI"/>
          <w:sz w:val="24"/>
        </w:rPr>
        <w:t xml:space="preserve"> grant </w:t>
      </w:r>
      <w:r w:rsidR="00ED0D38" w:rsidRPr="005A66E9">
        <w:rPr>
          <w:rFonts w:ascii="Segoe UI" w:hAnsi="Segoe UI" w:cs="Segoe UI"/>
          <w:sz w:val="24"/>
        </w:rPr>
        <w:t>new tenanc</w:t>
      </w:r>
      <w:r w:rsidR="00486AA1" w:rsidRPr="005A66E9">
        <w:rPr>
          <w:rFonts w:ascii="Segoe UI" w:hAnsi="Segoe UI" w:cs="Segoe UI"/>
          <w:sz w:val="24"/>
        </w:rPr>
        <w:t>ies</w:t>
      </w:r>
      <w:r w:rsidR="00ED0D38" w:rsidRPr="005A66E9">
        <w:rPr>
          <w:rFonts w:ascii="Segoe UI" w:hAnsi="Segoe UI" w:cs="Segoe UI"/>
          <w:sz w:val="24"/>
        </w:rPr>
        <w:t xml:space="preserve">. This is </w:t>
      </w:r>
      <w:r w:rsidR="00486AA1" w:rsidRPr="005A66E9">
        <w:rPr>
          <w:rFonts w:ascii="Segoe UI" w:hAnsi="Segoe UI" w:cs="Segoe UI"/>
          <w:sz w:val="24"/>
        </w:rPr>
        <w:t xml:space="preserve">to ensure that </w:t>
      </w:r>
      <w:r w:rsidR="00ED0D38" w:rsidRPr="005A66E9">
        <w:rPr>
          <w:rFonts w:ascii="Segoe UI" w:hAnsi="Segoe UI" w:cs="Segoe UI"/>
          <w:sz w:val="24"/>
        </w:rPr>
        <w:t>the existing lifetime tenant still has a ‘lifetime’ tenancy following the exchange. The protection is for the qualifying ‘lifetime’ tenant only (See appendix 1</w:t>
      </w:r>
      <w:r w:rsidR="00BA47BA" w:rsidRPr="005A66E9">
        <w:rPr>
          <w:rFonts w:ascii="Segoe UI" w:hAnsi="Segoe UI" w:cs="Segoe UI"/>
          <w:sz w:val="24"/>
        </w:rPr>
        <w:t xml:space="preserve"> – mutual exchange tenancy table</w:t>
      </w:r>
      <w:r w:rsidR="00ED0D38" w:rsidRPr="005A66E9">
        <w:rPr>
          <w:rFonts w:ascii="Segoe UI" w:hAnsi="Segoe UI" w:cs="Segoe UI"/>
          <w:sz w:val="24"/>
        </w:rPr>
        <w:t xml:space="preserve">). </w:t>
      </w:r>
    </w:p>
    <w:p w14:paraId="559FC520" w14:textId="77777777" w:rsidR="00E912CF" w:rsidRDefault="00E912CF" w:rsidP="00ED0D38">
      <w:pPr>
        <w:ind w:left="705" w:right="243"/>
        <w:jc w:val="both"/>
        <w:rPr>
          <w:rFonts w:ascii="Segoe UI" w:hAnsi="Segoe UI" w:cs="Segoe UI"/>
          <w:sz w:val="24"/>
        </w:rPr>
      </w:pPr>
    </w:p>
    <w:p w14:paraId="574CA716" w14:textId="74822AEB" w:rsidR="00ED0D38" w:rsidRDefault="005A66E9" w:rsidP="005A66E9">
      <w:pPr>
        <w:ind w:left="1211" w:hanging="491"/>
        <w:jc w:val="both"/>
        <w:rPr>
          <w:rFonts w:ascii="Segoe UI" w:hAnsi="Segoe UI" w:cs="Segoe UI"/>
          <w:sz w:val="24"/>
        </w:rPr>
      </w:pPr>
      <w:r>
        <w:rPr>
          <w:rFonts w:ascii="Segoe UI" w:hAnsi="Segoe UI" w:cs="Segoe UI"/>
          <w:sz w:val="24"/>
        </w:rPr>
        <w:t>11.4</w:t>
      </w:r>
      <w:r>
        <w:rPr>
          <w:rFonts w:ascii="Segoe UI" w:hAnsi="Segoe UI" w:cs="Segoe UI"/>
          <w:sz w:val="24"/>
        </w:rPr>
        <w:tab/>
      </w:r>
      <w:r w:rsidR="00ED0D38">
        <w:rPr>
          <w:rFonts w:ascii="Segoe UI" w:hAnsi="Segoe UI" w:cs="Segoe UI"/>
          <w:sz w:val="24"/>
        </w:rPr>
        <w:t xml:space="preserve">This protection does not apply where a lifetime tenant exchanges with a fixed term tenant whose property has an Affordable Rent. </w:t>
      </w:r>
    </w:p>
    <w:p w14:paraId="49853012" w14:textId="77777777" w:rsidR="008036BF" w:rsidRPr="005A66E9" w:rsidRDefault="008036BF" w:rsidP="000647C6">
      <w:pPr>
        <w:overflowPunct w:val="0"/>
        <w:autoSpaceDE w:val="0"/>
        <w:autoSpaceDN w:val="0"/>
        <w:adjustRightInd w:val="0"/>
        <w:ind w:firstLine="705"/>
        <w:textAlignment w:val="baseline"/>
        <w:rPr>
          <w:rFonts w:ascii="Segoe UI" w:eastAsia="Calibri" w:hAnsi="Segoe UI" w:cs="Segoe UI"/>
          <w:b/>
          <w:bCs/>
          <w:iCs/>
          <w:color w:val="A60D85"/>
          <w:sz w:val="24"/>
        </w:rPr>
      </w:pPr>
    </w:p>
    <w:p w14:paraId="13DF4C13" w14:textId="39B756AE" w:rsidR="00305D03" w:rsidRPr="005A66E9" w:rsidRDefault="00305D03" w:rsidP="005A66E9">
      <w:pPr>
        <w:overflowPunct w:val="0"/>
        <w:autoSpaceDE w:val="0"/>
        <w:autoSpaceDN w:val="0"/>
        <w:adjustRightInd w:val="0"/>
        <w:ind w:left="491" w:firstLine="720"/>
        <w:textAlignment w:val="baseline"/>
        <w:rPr>
          <w:rFonts w:ascii="Segoe UI" w:eastAsia="Calibri" w:hAnsi="Segoe UI" w:cs="Segoe UI"/>
          <w:b/>
          <w:bCs/>
          <w:iCs/>
          <w:sz w:val="24"/>
        </w:rPr>
      </w:pPr>
      <w:r w:rsidRPr="005A66E9">
        <w:rPr>
          <w:rFonts w:ascii="Segoe UI" w:eastAsia="Calibri" w:hAnsi="Segoe UI" w:cs="Segoe UI"/>
          <w:b/>
          <w:bCs/>
          <w:iCs/>
          <w:sz w:val="24"/>
        </w:rPr>
        <w:t>Who can exchange?</w:t>
      </w:r>
    </w:p>
    <w:p w14:paraId="78763F3A" w14:textId="77777777" w:rsidR="000647C6" w:rsidRPr="000647C6" w:rsidRDefault="000647C6" w:rsidP="000647C6">
      <w:pPr>
        <w:overflowPunct w:val="0"/>
        <w:autoSpaceDE w:val="0"/>
        <w:autoSpaceDN w:val="0"/>
        <w:adjustRightInd w:val="0"/>
        <w:ind w:firstLine="705"/>
        <w:textAlignment w:val="baseline"/>
        <w:rPr>
          <w:rFonts w:ascii="Segoe UI" w:eastAsia="Calibri" w:hAnsi="Segoe UI" w:cs="Segoe UI"/>
          <w:b/>
          <w:color w:val="A60D85"/>
          <w:sz w:val="24"/>
        </w:rPr>
      </w:pPr>
    </w:p>
    <w:p w14:paraId="6B649B77" w14:textId="77777777" w:rsidR="00305D03" w:rsidRPr="00305D03" w:rsidRDefault="00305D03" w:rsidP="00E130CE">
      <w:pPr>
        <w:pStyle w:val="ListParagraph"/>
        <w:widowControl w:val="0"/>
        <w:numPr>
          <w:ilvl w:val="0"/>
          <w:numId w:val="6"/>
        </w:numPr>
        <w:ind w:hanging="360"/>
        <w:contextualSpacing w:val="0"/>
        <w:rPr>
          <w:rFonts w:ascii="Segoe UI" w:hAnsi="Segoe UI" w:cs="Segoe UI"/>
          <w:sz w:val="24"/>
        </w:rPr>
      </w:pPr>
      <w:r w:rsidRPr="00305D03">
        <w:rPr>
          <w:rFonts w:ascii="Segoe UI" w:hAnsi="Segoe UI" w:cs="Segoe UI"/>
          <w:sz w:val="24"/>
        </w:rPr>
        <w:t xml:space="preserve">Secure tenants have a statutory right to exchange.  </w:t>
      </w:r>
    </w:p>
    <w:p w14:paraId="0DAD06C4" w14:textId="77777777" w:rsidR="00305D03" w:rsidRPr="00305D03" w:rsidRDefault="00305D03" w:rsidP="00E130CE">
      <w:pPr>
        <w:numPr>
          <w:ilvl w:val="0"/>
          <w:numId w:val="6"/>
        </w:numPr>
        <w:ind w:left="986" w:hanging="360"/>
        <w:jc w:val="both"/>
        <w:rPr>
          <w:rFonts w:ascii="Segoe UI" w:hAnsi="Segoe UI" w:cs="Segoe UI"/>
          <w:sz w:val="24"/>
        </w:rPr>
      </w:pPr>
      <w:r w:rsidRPr="00305D03">
        <w:rPr>
          <w:rFonts w:ascii="Segoe UI" w:hAnsi="Segoe UI" w:cs="Segoe UI"/>
          <w:sz w:val="24"/>
        </w:rPr>
        <w:t xml:space="preserve">Assured tenants have a contractual right to exchange i.e. according to their tenancy agreement.  </w:t>
      </w:r>
    </w:p>
    <w:p w14:paraId="41E93B49" w14:textId="77777777" w:rsidR="00305D03" w:rsidRPr="00305D03"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 xml:space="preserve">Fixed Term tenants may also be able to exchange. </w:t>
      </w:r>
    </w:p>
    <w:p w14:paraId="2B942E32" w14:textId="77777777" w:rsidR="00305D03" w:rsidRPr="00305D03" w:rsidRDefault="00305D03" w:rsidP="00305D03">
      <w:pPr>
        <w:rPr>
          <w:rFonts w:ascii="Segoe UI" w:hAnsi="Segoe UI" w:cs="Segoe UI"/>
          <w:sz w:val="24"/>
        </w:rPr>
      </w:pPr>
      <w:r w:rsidRPr="00305D03">
        <w:rPr>
          <w:rFonts w:ascii="Segoe UI" w:hAnsi="Segoe UI" w:cs="Segoe UI"/>
          <w:sz w:val="24"/>
        </w:rPr>
        <w:t xml:space="preserve"> </w:t>
      </w:r>
    </w:p>
    <w:p w14:paraId="6EBD035C" w14:textId="6D5A2FCB" w:rsidR="003C1F87" w:rsidRDefault="00305D03" w:rsidP="003C1F87">
      <w:pPr>
        <w:ind w:left="10" w:right="243" w:firstLine="695"/>
        <w:rPr>
          <w:rFonts w:ascii="Segoe UI" w:hAnsi="Segoe UI" w:cs="Segoe UI"/>
          <w:sz w:val="24"/>
        </w:rPr>
      </w:pPr>
      <w:r w:rsidRPr="00305D03">
        <w:rPr>
          <w:rFonts w:ascii="Segoe UI" w:hAnsi="Segoe UI" w:cs="Segoe UI"/>
          <w:sz w:val="24"/>
        </w:rPr>
        <w:t xml:space="preserve">Eligible tenants can exchange properties (with permission) with:  </w:t>
      </w:r>
    </w:p>
    <w:p w14:paraId="37E8706A" w14:textId="77777777" w:rsidR="00E912CF" w:rsidRPr="00305D03" w:rsidRDefault="00E912CF" w:rsidP="003C1F87">
      <w:pPr>
        <w:ind w:left="10" w:right="243" w:firstLine="695"/>
        <w:rPr>
          <w:rFonts w:ascii="Segoe UI" w:hAnsi="Segoe UI" w:cs="Segoe UI"/>
          <w:sz w:val="24"/>
        </w:rPr>
      </w:pPr>
    </w:p>
    <w:p w14:paraId="6436E066" w14:textId="77777777" w:rsidR="00305D03" w:rsidRPr="00305D03"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 xml:space="preserve">A secure or flexible tenant from a Local Authority. </w:t>
      </w:r>
    </w:p>
    <w:p w14:paraId="284B8C30" w14:textId="77777777" w:rsidR="00A63F8F"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 xml:space="preserve">A tenant from another Registered Provider that is eligible to exchange. </w:t>
      </w:r>
    </w:p>
    <w:p w14:paraId="754DCCD3" w14:textId="77777777" w:rsidR="00305D03"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 xml:space="preserve">Another Midland Heart customer that is eligible to exchange. </w:t>
      </w:r>
    </w:p>
    <w:p w14:paraId="44B7AE1E" w14:textId="77777777" w:rsidR="00A63F8F" w:rsidRPr="00305D03" w:rsidRDefault="00A63F8F" w:rsidP="00A63F8F">
      <w:pPr>
        <w:ind w:left="345" w:right="243"/>
        <w:jc w:val="both"/>
        <w:rPr>
          <w:rFonts w:ascii="Segoe UI" w:hAnsi="Segoe UI" w:cs="Segoe UI"/>
          <w:sz w:val="24"/>
        </w:rPr>
      </w:pPr>
    </w:p>
    <w:p w14:paraId="559F8B4A" w14:textId="6B2D5B1C" w:rsidR="00305D03" w:rsidRDefault="00305D03" w:rsidP="00F213E7">
      <w:pPr>
        <w:ind w:left="10" w:right="243" w:firstLine="335"/>
        <w:rPr>
          <w:rFonts w:ascii="Segoe UI" w:hAnsi="Segoe UI" w:cs="Segoe UI"/>
          <w:sz w:val="24"/>
        </w:rPr>
      </w:pPr>
      <w:r w:rsidRPr="00305D03">
        <w:rPr>
          <w:rFonts w:ascii="Segoe UI" w:hAnsi="Segoe UI" w:cs="Segoe UI"/>
          <w:sz w:val="24"/>
        </w:rPr>
        <w:t xml:space="preserve">The list below details those customers who </w:t>
      </w:r>
      <w:r w:rsidRPr="00305D03">
        <w:rPr>
          <w:rFonts w:ascii="Segoe UI" w:hAnsi="Segoe UI" w:cs="Segoe UI"/>
          <w:b/>
          <w:sz w:val="24"/>
        </w:rPr>
        <w:t>cannot</w:t>
      </w:r>
      <w:r w:rsidRPr="00305D03">
        <w:rPr>
          <w:rFonts w:ascii="Segoe UI" w:hAnsi="Segoe UI" w:cs="Segoe UI"/>
          <w:sz w:val="24"/>
        </w:rPr>
        <w:t xml:space="preserve"> exchange their home: </w:t>
      </w:r>
    </w:p>
    <w:p w14:paraId="460D41C0" w14:textId="77777777" w:rsidR="00E912CF" w:rsidRPr="00305D03" w:rsidRDefault="00E912CF" w:rsidP="00F213E7">
      <w:pPr>
        <w:ind w:left="10" w:right="243" w:firstLine="335"/>
        <w:rPr>
          <w:rFonts w:ascii="Segoe UI" w:hAnsi="Segoe UI" w:cs="Segoe UI"/>
          <w:sz w:val="24"/>
        </w:rPr>
      </w:pPr>
    </w:p>
    <w:p w14:paraId="64AF8047" w14:textId="77777777" w:rsidR="00305D03" w:rsidRPr="00305D03"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 xml:space="preserve">Intermediate rent tenancies </w:t>
      </w:r>
    </w:p>
    <w:p w14:paraId="3BD9214C" w14:textId="77777777" w:rsidR="00305D03" w:rsidRPr="00305D03"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 xml:space="preserve">Licensees </w:t>
      </w:r>
    </w:p>
    <w:p w14:paraId="13DF43F8" w14:textId="77777777" w:rsidR="00305D03" w:rsidRPr="00305D03"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 xml:space="preserve">Rent to </w:t>
      </w:r>
      <w:proofErr w:type="spellStart"/>
      <w:r w:rsidRPr="00305D03">
        <w:rPr>
          <w:rFonts w:ascii="Segoe UI" w:hAnsi="Segoe UI" w:cs="Segoe UI"/>
          <w:sz w:val="24"/>
        </w:rPr>
        <w:t>Homebuy</w:t>
      </w:r>
      <w:proofErr w:type="spellEnd"/>
      <w:r w:rsidRPr="00305D03">
        <w:rPr>
          <w:rFonts w:ascii="Segoe UI" w:hAnsi="Segoe UI" w:cs="Segoe UI"/>
          <w:sz w:val="24"/>
        </w:rPr>
        <w:t xml:space="preserve"> </w:t>
      </w:r>
      <w:r w:rsidR="00486AA1">
        <w:rPr>
          <w:rFonts w:ascii="Segoe UI" w:hAnsi="Segoe UI" w:cs="Segoe UI"/>
          <w:sz w:val="24"/>
        </w:rPr>
        <w:t>tenancies</w:t>
      </w:r>
    </w:p>
    <w:p w14:paraId="773F2F06" w14:textId="3A4814B6" w:rsidR="00305D03"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 xml:space="preserve">Shared ownership tenancies </w:t>
      </w:r>
    </w:p>
    <w:p w14:paraId="677B0B29" w14:textId="47B49D51" w:rsidR="00686EFE" w:rsidRDefault="00686EFE" w:rsidP="00E130CE">
      <w:pPr>
        <w:numPr>
          <w:ilvl w:val="0"/>
          <w:numId w:val="6"/>
        </w:numPr>
        <w:ind w:right="243" w:hanging="360"/>
        <w:jc w:val="both"/>
        <w:rPr>
          <w:rFonts w:ascii="Segoe UI" w:hAnsi="Segoe UI" w:cs="Segoe UI"/>
          <w:sz w:val="24"/>
        </w:rPr>
      </w:pPr>
      <w:r>
        <w:rPr>
          <w:rFonts w:ascii="Segoe UI" w:hAnsi="Segoe UI" w:cs="Segoe UI"/>
          <w:sz w:val="24"/>
        </w:rPr>
        <w:t>Assured Shorthold tenancies where the fixed term is less than 2 years</w:t>
      </w:r>
    </w:p>
    <w:p w14:paraId="7A4F58F0" w14:textId="34ABDFC1" w:rsidR="00686EFE" w:rsidRDefault="00686EFE" w:rsidP="00E130CE">
      <w:pPr>
        <w:numPr>
          <w:ilvl w:val="0"/>
          <w:numId w:val="6"/>
        </w:numPr>
        <w:ind w:right="243" w:hanging="360"/>
        <w:jc w:val="both"/>
        <w:rPr>
          <w:rFonts w:ascii="Segoe UI" w:hAnsi="Segoe UI" w:cs="Segoe UI"/>
          <w:sz w:val="24"/>
        </w:rPr>
      </w:pPr>
      <w:r>
        <w:rPr>
          <w:rFonts w:ascii="Segoe UI" w:hAnsi="Segoe UI" w:cs="Segoe UI"/>
          <w:sz w:val="24"/>
        </w:rPr>
        <w:t xml:space="preserve">Periodic Assured Shorthold tenancies </w:t>
      </w:r>
    </w:p>
    <w:p w14:paraId="40B3B146" w14:textId="23E0439C" w:rsidR="00686EFE" w:rsidRPr="00305D03" w:rsidRDefault="00686EFE" w:rsidP="00E130CE">
      <w:pPr>
        <w:numPr>
          <w:ilvl w:val="0"/>
          <w:numId w:val="6"/>
        </w:numPr>
        <w:ind w:right="243" w:hanging="360"/>
        <w:jc w:val="both"/>
        <w:rPr>
          <w:rFonts w:ascii="Segoe UI" w:hAnsi="Segoe UI" w:cs="Segoe UI"/>
          <w:sz w:val="24"/>
        </w:rPr>
      </w:pPr>
      <w:r>
        <w:rPr>
          <w:rFonts w:ascii="Segoe UI" w:hAnsi="Segoe UI" w:cs="Segoe UI"/>
          <w:sz w:val="24"/>
        </w:rPr>
        <w:t>Demoted tenancies</w:t>
      </w:r>
    </w:p>
    <w:p w14:paraId="4DFBE048" w14:textId="00401493" w:rsidR="00305D03" w:rsidRDefault="00305D03" w:rsidP="00E130CE">
      <w:pPr>
        <w:numPr>
          <w:ilvl w:val="0"/>
          <w:numId w:val="6"/>
        </w:numPr>
        <w:ind w:right="243" w:hanging="360"/>
        <w:jc w:val="both"/>
        <w:rPr>
          <w:rFonts w:ascii="Segoe UI" w:hAnsi="Segoe UI" w:cs="Segoe UI"/>
          <w:sz w:val="24"/>
        </w:rPr>
      </w:pPr>
      <w:r w:rsidRPr="00305D03">
        <w:rPr>
          <w:rFonts w:ascii="Segoe UI" w:hAnsi="Segoe UI" w:cs="Segoe UI"/>
          <w:sz w:val="24"/>
        </w:rPr>
        <w:t>Starter tenancies that have not completed at least 9 months of their starter period. (Such customers will not normally be permitted to exchange</w:t>
      </w:r>
      <w:r w:rsidR="00EF78A7">
        <w:rPr>
          <w:rFonts w:ascii="Segoe UI" w:hAnsi="Segoe UI" w:cs="Segoe UI"/>
          <w:sz w:val="24"/>
        </w:rPr>
        <w:t>,</w:t>
      </w:r>
      <w:r w:rsidRPr="00305D03">
        <w:rPr>
          <w:rFonts w:ascii="Segoe UI" w:hAnsi="Segoe UI" w:cs="Segoe UI"/>
          <w:sz w:val="24"/>
        </w:rPr>
        <w:t xml:space="preserve"> unless exceptional circumstances apply and approval has been granted by the Operations Manager</w:t>
      </w:r>
      <w:r w:rsidR="00686EFE">
        <w:rPr>
          <w:rFonts w:ascii="Segoe UI" w:hAnsi="Segoe UI" w:cs="Segoe UI"/>
          <w:sz w:val="24"/>
        </w:rPr>
        <w:t xml:space="preserve"> – Hub or Head of Housing Management</w:t>
      </w:r>
      <w:r w:rsidRPr="00305D03">
        <w:rPr>
          <w:rFonts w:ascii="Segoe UI" w:hAnsi="Segoe UI" w:cs="Segoe UI"/>
          <w:sz w:val="24"/>
        </w:rPr>
        <w:t>)</w:t>
      </w:r>
      <w:r w:rsidR="00A63F8F">
        <w:rPr>
          <w:rFonts w:ascii="Segoe UI" w:hAnsi="Segoe UI" w:cs="Segoe UI"/>
          <w:sz w:val="24"/>
        </w:rPr>
        <w:t>.</w:t>
      </w:r>
      <w:r w:rsidRPr="00305D03">
        <w:rPr>
          <w:rFonts w:ascii="Segoe UI" w:hAnsi="Segoe UI" w:cs="Segoe UI"/>
          <w:sz w:val="24"/>
        </w:rPr>
        <w:t xml:space="preserve"> </w:t>
      </w:r>
    </w:p>
    <w:p w14:paraId="52D80199" w14:textId="77777777" w:rsidR="00305D03" w:rsidRPr="00305D03" w:rsidRDefault="00305D03" w:rsidP="00543605">
      <w:pPr>
        <w:ind w:right="243"/>
        <w:jc w:val="both"/>
        <w:rPr>
          <w:rFonts w:ascii="Segoe UI" w:hAnsi="Segoe UI" w:cs="Segoe UI"/>
          <w:sz w:val="24"/>
        </w:rPr>
      </w:pPr>
    </w:p>
    <w:p w14:paraId="43C22372" w14:textId="77777777" w:rsidR="00305D03" w:rsidRPr="005A66E9" w:rsidRDefault="00305D03" w:rsidP="005A66E9">
      <w:pPr>
        <w:overflowPunct w:val="0"/>
        <w:autoSpaceDE w:val="0"/>
        <w:autoSpaceDN w:val="0"/>
        <w:adjustRightInd w:val="0"/>
        <w:ind w:left="272" w:firstLine="720"/>
        <w:textAlignment w:val="baseline"/>
        <w:rPr>
          <w:rFonts w:ascii="Segoe UI" w:eastAsia="Calibri" w:hAnsi="Segoe UI" w:cs="Segoe UI"/>
          <w:b/>
          <w:bCs/>
          <w:iCs/>
          <w:sz w:val="24"/>
        </w:rPr>
      </w:pPr>
      <w:r w:rsidRPr="005A66E9">
        <w:rPr>
          <w:rFonts w:ascii="Segoe UI" w:eastAsia="Calibri" w:hAnsi="Segoe UI" w:cs="Segoe UI"/>
          <w:b/>
          <w:bCs/>
          <w:iCs/>
          <w:sz w:val="24"/>
        </w:rPr>
        <w:t>What a customer can expect</w:t>
      </w:r>
      <w:r w:rsidR="00981077" w:rsidRPr="005A66E9">
        <w:rPr>
          <w:rFonts w:ascii="Segoe UI" w:eastAsia="Calibri" w:hAnsi="Segoe UI" w:cs="Segoe UI"/>
          <w:b/>
          <w:bCs/>
          <w:iCs/>
          <w:sz w:val="24"/>
        </w:rPr>
        <w:t>…</w:t>
      </w:r>
    </w:p>
    <w:p w14:paraId="09D6B697" w14:textId="77777777" w:rsidR="003C1F87" w:rsidRPr="00305D03" w:rsidRDefault="003C1F87" w:rsidP="003C1F87">
      <w:pPr>
        <w:overflowPunct w:val="0"/>
        <w:autoSpaceDE w:val="0"/>
        <w:autoSpaceDN w:val="0"/>
        <w:adjustRightInd w:val="0"/>
        <w:ind w:firstLine="345"/>
        <w:textAlignment w:val="baseline"/>
        <w:rPr>
          <w:rFonts w:ascii="Segoe UI" w:eastAsia="Calibri" w:hAnsi="Segoe UI" w:cs="Segoe UI"/>
          <w:b/>
          <w:color w:val="A60D85"/>
          <w:sz w:val="24"/>
        </w:rPr>
      </w:pPr>
    </w:p>
    <w:p w14:paraId="0D278118" w14:textId="77777777" w:rsidR="00305D03" w:rsidRPr="00305D03" w:rsidRDefault="00305D03" w:rsidP="00E130CE">
      <w:pPr>
        <w:numPr>
          <w:ilvl w:val="0"/>
          <w:numId w:val="7"/>
        </w:numPr>
        <w:ind w:right="243" w:hanging="360"/>
        <w:jc w:val="both"/>
        <w:rPr>
          <w:rFonts w:ascii="Segoe UI" w:hAnsi="Segoe UI" w:cs="Segoe UI"/>
          <w:sz w:val="24"/>
        </w:rPr>
      </w:pPr>
      <w:r w:rsidRPr="00305D03">
        <w:rPr>
          <w:rFonts w:ascii="Segoe UI" w:hAnsi="Segoe UI" w:cs="Segoe UI"/>
          <w:sz w:val="24"/>
        </w:rPr>
        <w:t>To be fully informed about the mutual exchange process and the p</w:t>
      </w:r>
      <w:r w:rsidR="00A63F8F">
        <w:rPr>
          <w:rFonts w:ascii="Segoe UI" w:hAnsi="Segoe UI" w:cs="Segoe UI"/>
          <w:sz w:val="24"/>
        </w:rPr>
        <w:t>rogression of their application.</w:t>
      </w:r>
    </w:p>
    <w:p w14:paraId="3F903F13" w14:textId="77777777" w:rsidR="00305D03" w:rsidRPr="00305D03" w:rsidRDefault="00305D03" w:rsidP="00E130CE">
      <w:pPr>
        <w:numPr>
          <w:ilvl w:val="0"/>
          <w:numId w:val="7"/>
        </w:numPr>
        <w:ind w:right="243" w:hanging="360"/>
        <w:jc w:val="both"/>
        <w:rPr>
          <w:rFonts w:ascii="Segoe UI" w:hAnsi="Segoe UI" w:cs="Segoe UI"/>
          <w:sz w:val="24"/>
        </w:rPr>
      </w:pPr>
      <w:r w:rsidRPr="00305D03">
        <w:rPr>
          <w:rFonts w:ascii="Segoe UI" w:hAnsi="Segoe UI" w:cs="Segoe UI"/>
          <w:sz w:val="24"/>
        </w:rPr>
        <w:t>How a mutual exchange may affect the tenancy they hold and</w:t>
      </w:r>
      <w:r w:rsidR="00A63F8F">
        <w:rPr>
          <w:rFonts w:ascii="Segoe UI" w:hAnsi="Segoe UI" w:cs="Segoe UI"/>
          <w:sz w:val="24"/>
        </w:rPr>
        <w:t xml:space="preserve"> the rights their tenancy.</w:t>
      </w:r>
    </w:p>
    <w:p w14:paraId="1BD08F13" w14:textId="77777777" w:rsidR="00305D03" w:rsidRPr="00305D03" w:rsidRDefault="00305D03" w:rsidP="00E130CE">
      <w:pPr>
        <w:numPr>
          <w:ilvl w:val="0"/>
          <w:numId w:val="7"/>
        </w:numPr>
        <w:ind w:right="243" w:hanging="360"/>
        <w:jc w:val="both"/>
        <w:rPr>
          <w:rFonts w:ascii="Segoe UI" w:hAnsi="Segoe UI" w:cs="Segoe UI"/>
          <w:sz w:val="24"/>
        </w:rPr>
      </w:pPr>
      <w:r w:rsidRPr="00305D03">
        <w:rPr>
          <w:rFonts w:ascii="Segoe UI" w:hAnsi="Segoe UI" w:cs="Segoe UI"/>
          <w:sz w:val="24"/>
        </w:rPr>
        <w:lastRenderedPageBreak/>
        <w:t>If moving to another Registered Provider, what they are responsible for as a tenant may change</w:t>
      </w:r>
      <w:r w:rsidR="00543605">
        <w:rPr>
          <w:rFonts w:ascii="Segoe UI" w:hAnsi="Segoe UI" w:cs="Segoe UI"/>
          <w:sz w:val="24"/>
        </w:rPr>
        <w:t>.</w:t>
      </w:r>
      <w:r w:rsidRPr="00305D03">
        <w:rPr>
          <w:rFonts w:ascii="Segoe UI" w:hAnsi="Segoe UI" w:cs="Segoe UI"/>
          <w:sz w:val="24"/>
        </w:rPr>
        <w:t xml:space="preserve"> </w:t>
      </w:r>
    </w:p>
    <w:p w14:paraId="2B0D9735" w14:textId="77777777" w:rsidR="00305D03" w:rsidRPr="00305D03" w:rsidRDefault="00305D03" w:rsidP="00E130CE">
      <w:pPr>
        <w:numPr>
          <w:ilvl w:val="0"/>
          <w:numId w:val="7"/>
        </w:numPr>
        <w:ind w:right="243" w:hanging="360"/>
        <w:jc w:val="both"/>
        <w:rPr>
          <w:rFonts w:ascii="Segoe UI" w:hAnsi="Segoe UI" w:cs="Segoe UI"/>
          <w:sz w:val="24"/>
        </w:rPr>
      </w:pPr>
      <w:r w:rsidRPr="00305D03">
        <w:rPr>
          <w:rFonts w:ascii="Segoe UI" w:hAnsi="Segoe UI" w:cs="Segoe UI"/>
          <w:sz w:val="24"/>
        </w:rPr>
        <w:t>For Midland Heart owned properties involved in the exchange, a gas and electrical check will be carried out by Midland Heart contractors</w:t>
      </w:r>
      <w:r w:rsidR="00543605">
        <w:rPr>
          <w:rFonts w:ascii="Segoe UI" w:hAnsi="Segoe UI" w:cs="Segoe UI"/>
          <w:sz w:val="24"/>
        </w:rPr>
        <w:t>,</w:t>
      </w:r>
      <w:r w:rsidRPr="00305D03">
        <w:rPr>
          <w:rFonts w:ascii="Segoe UI" w:hAnsi="Segoe UI" w:cs="Segoe UI"/>
          <w:sz w:val="24"/>
        </w:rPr>
        <w:t xml:space="preserve"> on the day of the mutual exchange</w:t>
      </w:r>
      <w:r w:rsidR="00A63F8F">
        <w:rPr>
          <w:rFonts w:ascii="Segoe UI" w:hAnsi="Segoe UI" w:cs="Segoe UI"/>
          <w:sz w:val="24"/>
        </w:rPr>
        <w:t>.</w:t>
      </w:r>
      <w:r w:rsidRPr="00305D03">
        <w:rPr>
          <w:rFonts w:ascii="Segoe UI" w:hAnsi="Segoe UI" w:cs="Segoe UI"/>
          <w:sz w:val="24"/>
        </w:rPr>
        <w:t xml:space="preserve">  </w:t>
      </w:r>
    </w:p>
    <w:p w14:paraId="1676FDCE" w14:textId="77777777" w:rsidR="00BA47BA" w:rsidRPr="00305D03" w:rsidRDefault="00BA47BA" w:rsidP="00305D03">
      <w:pPr>
        <w:overflowPunct w:val="0"/>
        <w:autoSpaceDE w:val="0"/>
        <w:autoSpaceDN w:val="0"/>
        <w:adjustRightInd w:val="0"/>
        <w:textAlignment w:val="baseline"/>
        <w:rPr>
          <w:rFonts w:ascii="Segoe UI" w:eastAsia="Calibri" w:hAnsi="Segoe UI" w:cs="Segoe UI"/>
          <w:b/>
          <w:color w:val="A60D85"/>
          <w:sz w:val="24"/>
        </w:rPr>
      </w:pPr>
    </w:p>
    <w:p w14:paraId="044EB645" w14:textId="77777777" w:rsidR="00305D03" w:rsidRPr="005A66E9" w:rsidRDefault="00305D03" w:rsidP="005A66E9">
      <w:pPr>
        <w:overflowPunct w:val="0"/>
        <w:autoSpaceDE w:val="0"/>
        <w:autoSpaceDN w:val="0"/>
        <w:adjustRightInd w:val="0"/>
        <w:ind w:left="130" w:firstLine="720"/>
        <w:textAlignment w:val="baseline"/>
        <w:rPr>
          <w:rFonts w:ascii="Segoe UI" w:eastAsia="Calibri" w:hAnsi="Segoe UI" w:cs="Segoe UI"/>
          <w:b/>
          <w:bCs/>
          <w:iCs/>
          <w:sz w:val="24"/>
        </w:rPr>
      </w:pPr>
      <w:r w:rsidRPr="005A66E9">
        <w:rPr>
          <w:rFonts w:ascii="Segoe UI" w:eastAsia="Calibri" w:hAnsi="Segoe UI" w:cs="Segoe UI"/>
          <w:b/>
          <w:bCs/>
          <w:iCs/>
          <w:sz w:val="24"/>
        </w:rPr>
        <w:t>Customer responsibilities</w:t>
      </w:r>
    </w:p>
    <w:p w14:paraId="5AB320F9" w14:textId="77777777" w:rsidR="003C1F87" w:rsidRPr="00305D03" w:rsidRDefault="003C1F87" w:rsidP="00A63F8F">
      <w:pPr>
        <w:overflowPunct w:val="0"/>
        <w:autoSpaceDE w:val="0"/>
        <w:autoSpaceDN w:val="0"/>
        <w:adjustRightInd w:val="0"/>
        <w:ind w:firstLine="705"/>
        <w:textAlignment w:val="baseline"/>
        <w:rPr>
          <w:rFonts w:ascii="Segoe UI" w:eastAsia="Calibri" w:hAnsi="Segoe UI" w:cs="Segoe UI"/>
          <w:b/>
          <w:color w:val="A60D85"/>
          <w:sz w:val="24"/>
        </w:rPr>
      </w:pPr>
    </w:p>
    <w:p w14:paraId="2504DB3B" w14:textId="77777777" w:rsidR="00305D03" w:rsidRPr="00305D03" w:rsidRDefault="00305D03" w:rsidP="00E130CE">
      <w:pPr>
        <w:numPr>
          <w:ilvl w:val="0"/>
          <w:numId w:val="7"/>
        </w:numPr>
        <w:ind w:right="243" w:hanging="360"/>
        <w:jc w:val="both"/>
        <w:rPr>
          <w:rFonts w:ascii="Segoe UI" w:hAnsi="Segoe UI" w:cs="Segoe UI"/>
          <w:sz w:val="24"/>
        </w:rPr>
      </w:pPr>
      <w:r w:rsidRPr="00305D03">
        <w:rPr>
          <w:rFonts w:ascii="Segoe UI" w:hAnsi="Segoe UI" w:cs="Segoe UI"/>
          <w:sz w:val="24"/>
        </w:rPr>
        <w:t>To provide all necessary information and documentation in order</w:t>
      </w:r>
      <w:r w:rsidR="003C1F87">
        <w:rPr>
          <w:rFonts w:ascii="Segoe UI" w:hAnsi="Segoe UI" w:cs="Segoe UI"/>
          <w:sz w:val="24"/>
        </w:rPr>
        <w:t xml:space="preserve"> for us</w:t>
      </w:r>
      <w:r w:rsidRPr="00305D03">
        <w:rPr>
          <w:rFonts w:ascii="Segoe UI" w:hAnsi="Segoe UI" w:cs="Segoe UI"/>
          <w:sz w:val="24"/>
        </w:rPr>
        <w:t xml:space="preserve"> to process the application </w:t>
      </w:r>
    </w:p>
    <w:p w14:paraId="0AC7245F" w14:textId="621DC855" w:rsidR="005A66E9" w:rsidRDefault="00305D03" w:rsidP="00E130CE">
      <w:pPr>
        <w:numPr>
          <w:ilvl w:val="0"/>
          <w:numId w:val="7"/>
        </w:numPr>
        <w:ind w:right="243" w:hanging="360"/>
        <w:jc w:val="both"/>
        <w:rPr>
          <w:rFonts w:ascii="Segoe UI" w:hAnsi="Segoe UI" w:cs="Segoe UI"/>
          <w:sz w:val="24"/>
        </w:rPr>
      </w:pPr>
      <w:r w:rsidRPr="00305D03">
        <w:rPr>
          <w:rFonts w:ascii="Segoe UI" w:hAnsi="Segoe UI" w:cs="Segoe UI"/>
          <w:sz w:val="24"/>
        </w:rPr>
        <w:t xml:space="preserve">To inspect the </w:t>
      </w:r>
      <w:proofErr w:type="gramStart"/>
      <w:r w:rsidRPr="00305D03">
        <w:rPr>
          <w:rFonts w:ascii="Segoe UI" w:hAnsi="Segoe UI" w:cs="Segoe UI"/>
          <w:sz w:val="24"/>
        </w:rPr>
        <w:t>property</w:t>
      </w:r>
      <w:proofErr w:type="gramEnd"/>
      <w:r w:rsidRPr="00305D03">
        <w:rPr>
          <w:rFonts w:ascii="Segoe UI" w:hAnsi="Segoe UI" w:cs="Segoe UI"/>
          <w:sz w:val="24"/>
        </w:rPr>
        <w:t xml:space="preserve"> they wish to exchange with</w:t>
      </w:r>
      <w:r w:rsidR="005A66E9">
        <w:rPr>
          <w:rFonts w:ascii="Segoe UI" w:hAnsi="Segoe UI" w:cs="Segoe UI"/>
          <w:sz w:val="24"/>
        </w:rPr>
        <w:t>,</w:t>
      </w:r>
      <w:r w:rsidRPr="00305D03">
        <w:rPr>
          <w:rFonts w:ascii="Segoe UI" w:hAnsi="Segoe UI" w:cs="Segoe UI"/>
          <w:sz w:val="24"/>
        </w:rPr>
        <w:t xml:space="preserve"> to ensure they are happy to proceed with the exchange in the property’s current condition or withdraw the application</w:t>
      </w:r>
      <w:r w:rsidR="005A66E9">
        <w:rPr>
          <w:rFonts w:ascii="Segoe UI" w:hAnsi="Segoe UI" w:cs="Segoe UI"/>
          <w:sz w:val="24"/>
        </w:rPr>
        <w:t>.</w:t>
      </w:r>
    </w:p>
    <w:p w14:paraId="1C6563F6" w14:textId="5A02CDC1" w:rsidR="005A66E9" w:rsidRDefault="005A66E9" w:rsidP="00E130CE">
      <w:pPr>
        <w:numPr>
          <w:ilvl w:val="0"/>
          <w:numId w:val="7"/>
        </w:numPr>
        <w:ind w:right="243" w:hanging="360"/>
        <w:jc w:val="both"/>
        <w:rPr>
          <w:rFonts w:ascii="Segoe UI" w:hAnsi="Segoe UI" w:cs="Segoe UI"/>
          <w:sz w:val="24"/>
        </w:rPr>
      </w:pPr>
      <w:r w:rsidRPr="005A66E9">
        <w:rPr>
          <w:rFonts w:ascii="Segoe UI" w:hAnsi="Segoe UI" w:cs="Segoe UI"/>
          <w:sz w:val="24"/>
        </w:rPr>
        <w:t xml:space="preserve">To allow access for a full property inspection to be carried out at the property owned by Midland Heart. </w:t>
      </w:r>
      <w:r>
        <w:rPr>
          <w:rFonts w:ascii="Segoe UI" w:hAnsi="Segoe UI" w:cs="Segoe UI"/>
          <w:sz w:val="24"/>
        </w:rPr>
        <w:t xml:space="preserve">If issues are identified with the property condition, then an action plan will be agreed and a reinspect may be required before a decision can be reached. </w:t>
      </w:r>
    </w:p>
    <w:p w14:paraId="610A7B90" w14:textId="252BB525" w:rsidR="005A66E9" w:rsidRPr="005A66E9" w:rsidRDefault="005A66E9" w:rsidP="00E130CE">
      <w:pPr>
        <w:numPr>
          <w:ilvl w:val="0"/>
          <w:numId w:val="7"/>
        </w:numPr>
        <w:ind w:right="243" w:hanging="360"/>
        <w:jc w:val="both"/>
        <w:rPr>
          <w:rFonts w:ascii="Segoe UI" w:hAnsi="Segoe UI" w:cs="Segoe UI"/>
          <w:sz w:val="24"/>
        </w:rPr>
      </w:pPr>
      <w:r>
        <w:rPr>
          <w:rFonts w:ascii="Segoe UI" w:hAnsi="Segoe UI" w:cs="Segoe UI"/>
          <w:sz w:val="24"/>
        </w:rPr>
        <w:t xml:space="preserve">To remove any belongings from their property and the gardens upon vacation and to leave the property in a clean condition. </w:t>
      </w:r>
    </w:p>
    <w:p w14:paraId="21BAF568" w14:textId="77777777" w:rsidR="005A66E9" w:rsidRDefault="005A66E9" w:rsidP="005A66E9">
      <w:pPr>
        <w:ind w:left="850" w:right="243"/>
        <w:jc w:val="both"/>
        <w:rPr>
          <w:rFonts w:ascii="Segoe UI" w:hAnsi="Segoe UI" w:cs="Segoe UI"/>
          <w:sz w:val="24"/>
        </w:rPr>
      </w:pPr>
    </w:p>
    <w:p w14:paraId="03535CEA" w14:textId="26A86EC5" w:rsidR="00305D03" w:rsidRPr="005A66E9" w:rsidRDefault="00305D03" w:rsidP="005A66E9">
      <w:pPr>
        <w:overflowPunct w:val="0"/>
        <w:autoSpaceDE w:val="0"/>
        <w:autoSpaceDN w:val="0"/>
        <w:adjustRightInd w:val="0"/>
        <w:ind w:firstLine="705"/>
        <w:textAlignment w:val="baseline"/>
        <w:rPr>
          <w:rFonts w:ascii="Segoe UI" w:eastAsia="Calibri" w:hAnsi="Segoe UI" w:cs="Segoe UI"/>
          <w:b/>
          <w:bCs/>
          <w:iCs/>
          <w:sz w:val="24"/>
        </w:rPr>
      </w:pPr>
      <w:r w:rsidRPr="005A66E9">
        <w:rPr>
          <w:rFonts w:ascii="Segoe UI" w:eastAsia="Calibri" w:hAnsi="Segoe UI" w:cs="Segoe UI"/>
          <w:b/>
          <w:bCs/>
          <w:iCs/>
          <w:sz w:val="24"/>
        </w:rPr>
        <w:t>Grounds for refusal</w:t>
      </w:r>
    </w:p>
    <w:p w14:paraId="30202C24" w14:textId="77777777" w:rsidR="00A63F8F" w:rsidRDefault="00A63F8F" w:rsidP="00305D03">
      <w:pPr>
        <w:ind w:left="10" w:right="243"/>
        <w:rPr>
          <w:rFonts w:ascii="Segoe UI" w:hAnsi="Segoe UI" w:cs="Segoe UI"/>
          <w:sz w:val="24"/>
        </w:rPr>
      </w:pPr>
    </w:p>
    <w:p w14:paraId="5D4A1E38" w14:textId="05A030E7" w:rsidR="00305D03" w:rsidRPr="00305D03" w:rsidRDefault="00305D03" w:rsidP="003C1F87">
      <w:pPr>
        <w:ind w:left="705" w:right="243"/>
        <w:jc w:val="both"/>
        <w:rPr>
          <w:rFonts w:ascii="Segoe UI" w:hAnsi="Segoe UI" w:cs="Segoe UI"/>
          <w:sz w:val="24"/>
        </w:rPr>
      </w:pPr>
      <w:r w:rsidRPr="00305D03">
        <w:rPr>
          <w:rFonts w:ascii="Segoe UI" w:hAnsi="Segoe UI" w:cs="Segoe UI"/>
          <w:sz w:val="24"/>
        </w:rPr>
        <w:t xml:space="preserve">Customers </w:t>
      </w:r>
      <w:r w:rsidRPr="00543605">
        <w:rPr>
          <w:rFonts w:ascii="Segoe UI" w:hAnsi="Segoe UI" w:cs="Segoe UI"/>
          <w:sz w:val="24"/>
          <w:u w:val="single"/>
        </w:rPr>
        <w:t>must</w:t>
      </w:r>
      <w:r w:rsidRPr="00305D03">
        <w:rPr>
          <w:rFonts w:ascii="Segoe UI" w:hAnsi="Segoe UI" w:cs="Segoe UI"/>
          <w:sz w:val="24"/>
        </w:rPr>
        <w:t xml:space="preserve"> have </w:t>
      </w:r>
      <w:r w:rsidR="00743491">
        <w:rPr>
          <w:rFonts w:ascii="Segoe UI" w:hAnsi="Segoe UI" w:cs="Segoe UI"/>
          <w:sz w:val="24"/>
        </w:rPr>
        <w:t xml:space="preserve">our </w:t>
      </w:r>
      <w:r w:rsidRPr="00305D03">
        <w:rPr>
          <w:rFonts w:ascii="Segoe UI" w:hAnsi="Segoe UI" w:cs="Segoe UI"/>
          <w:sz w:val="24"/>
        </w:rPr>
        <w:t>permission to carry out a mutual exchange. Carrying out a mutual exchange without p</w:t>
      </w:r>
      <w:r w:rsidR="00A63F8F">
        <w:rPr>
          <w:rFonts w:ascii="Segoe UI" w:hAnsi="Segoe UI" w:cs="Segoe UI"/>
          <w:sz w:val="24"/>
        </w:rPr>
        <w:t>ermission will be considered a</w:t>
      </w:r>
      <w:r w:rsidR="00743491">
        <w:rPr>
          <w:rFonts w:ascii="Segoe UI" w:hAnsi="Segoe UI" w:cs="Segoe UI"/>
          <w:sz w:val="24"/>
        </w:rPr>
        <w:t>n</w:t>
      </w:r>
      <w:r w:rsidR="00A63F8F">
        <w:rPr>
          <w:rFonts w:ascii="Segoe UI" w:hAnsi="Segoe UI" w:cs="Segoe UI"/>
          <w:sz w:val="24"/>
        </w:rPr>
        <w:t xml:space="preserve"> </w:t>
      </w:r>
      <w:r w:rsidRPr="00305D03">
        <w:rPr>
          <w:rFonts w:ascii="Segoe UI" w:hAnsi="Segoe UI" w:cs="Segoe UI"/>
          <w:sz w:val="24"/>
        </w:rPr>
        <w:t>unauthorised</w:t>
      </w:r>
      <w:r w:rsidR="00A63F8F">
        <w:rPr>
          <w:rFonts w:ascii="Segoe UI" w:hAnsi="Segoe UI" w:cs="Segoe UI"/>
          <w:sz w:val="24"/>
        </w:rPr>
        <w:t xml:space="preserve"> </w:t>
      </w:r>
      <w:r w:rsidRPr="00305D03">
        <w:rPr>
          <w:rFonts w:ascii="Segoe UI" w:hAnsi="Segoe UI" w:cs="Segoe UI"/>
          <w:sz w:val="24"/>
        </w:rPr>
        <w:t xml:space="preserve">assignment. </w:t>
      </w:r>
      <w:r w:rsidR="003C1F87">
        <w:rPr>
          <w:rFonts w:ascii="Segoe UI" w:hAnsi="Segoe UI" w:cs="Segoe UI"/>
          <w:sz w:val="24"/>
        </w:rPr>
        <w:t xml:space="preserve">We </w:t>
      </w:r>
      <w:r w:rsidRPr="00305D03">
        <w:rPr>
          <w:rFonts w:ascii="Segoe UI" w:hAnsi="Segoe UI" w:cs="Segoe UI"/>
          <w:sz w:val="24"/>
        </w:rPr>
        <w:t xml:space="preserve">will </w:t>
      </w:r>
      <w:proofErr w:type="gramStart"/>
      <w:r w:rsidRPr="00305D03">
        <w:rPr>
          <w:rFonts w:ascii="Segoe UI" w:hAnsi="Segoe UI" w:cs="Segoe UI"/>
          <w:sz w:val="24"/>
        </w:rPr>
        <w:t>take action</w:t>
      </w:r>
      <w:proofErr w:type="gramEnd"/>
      <w:r w:rsidRPr="00305D03">
        <w:rPr>
          <w:rFonts w:ascii="Segoe UI" w:hAnsi="Segoe UI" w:cs="Segoe UI"/>
          <w:sz w:val="24"/>
        </w:rPr>
        <w:t xml:space="preserve"> </w:t>
      </w:r>
      <w:r w:rsidR="00543605">
        <w:rPr>
          <w:rFonts w:ascii="Segoe UI" w:hAnsi="Segoe UI" w:cs="Segoe UI"/>
          <w:sz w:val="24"/>
        </w:rPr>
        <w:t>in respect of such unauthorised</w:t>
      </w:r>
      <w:r w:rsidR="00A63F8F">
        <w:rPr>
          <w:rFonts w:ascii="Segoe UI" w:hAnsi="Segoe UI" w:cs="Segoe UI"/>
          <w:sz w:val="24"/>
        </w:rPr>
        <w:t xml:space="preserve"> </w:t>
      </w:r>
      <w:r w:rsidRPr="00305D03">
        <w:rPr>
          <w:rFonts w:ascii="Segoe UI" w:hAnsi="Segoe UI" w:cs="Segoe UI"/>
          <w:sz w:val="24"/>
        </w:rPr>
        <w:t>ass</w:t>
      </w:r>
      <w:r w:rsidR="00543605">
        <w:rPr>
          <w:rFonts w:ascii="Segoe UI" w:hAnsi="Segoe UI" w:cs="Segoe UI"/>
          <w:sz w:val="24"/>
        </w:rPr>
        <w:t>ignments, in accordance with our</w:t>
      </w:r>
      <w:r w:rsidRPr="00305D03">
        <w:rPr>
          <w:rFonts w:ascii="Segoe UI" w:hAnsi="Segoe UI" w:cs="Segoe UI"/>
          <w:sz w:val="24"/>
        </w:rPr>
        <w:t xml:space="preserve"> Housing Counter Fraud Policy. </w:t>
      </w:r>
    </w:p>
    <w:p w14:paraId="7F764393" w14:textId="77777777" w:rsidR="00305D03" w:rsidRPr="00305D03" w:rsidRDefault="00305D03" w:rsidP="00A63F8F">
      <w:pPr>
        <w:jc w:val="both"/>
        <w:rPr>
          <w:rFonts w:ascii="Segoe UI" w:hAnsi="Segoe UI" w:cs="Segoe UI"/>
          <w:sz w:val="24"/>
        </w:rPr>
      </w:pPr>
      <w:r w:rsidRPr="00305D03">
        <w:rPr>
          <w:rFonts w:ascii="Segoe UI" w:hAnsi="Segoe UI" w:cs="Segoe UI"/>
          <w:sz w:val="24"/>
        </w:rPr>
        <w:t xml:space="preserve"> </w:t>
      </w:r>
    </w:p>
    <w:p w14:paraId="770B5A8E" w14:textId="77777777" w:rsidR="00305D03" w:rsidRPr="00305D03" w:rsidRDefault="00743491" w:rsidP="00A63F8F">
      <w:pPr>
        <w:ind w:left="705" w:right="243"/>
        <w:jc w:val="both"/>
        <w:rPr>
          <w:rFonts w:ascii="Segoe UI" w:hAnsi="Segoe UI" w:cs="Segoe UI"/>
          <w:sz w:val="24"/>
        </w:rPr>
      </w:pPr>
      <w:r>
        <w:rPr>
          <w:rFonts w:ascii="Segoe UI" w:hAnsi="Segoe UI" w:cs="Segoe UI"/>
          <w:sz w:val="24"/>
        </w:rPr>
        <w:t xml:space="preserve">We </w:t>
      </w:r>
      <w:r w:rsidR="00305D03" w:rsidRPr="00305D03">
        <w:rPr>
          <w:rFonts w:ascii="Segoe UI" w:hAnsi="Segoe UI" w:cs="Segoe UI"/>
          <w:sz w:val="24"/>
        </w:rPr>
        <w:t xml:space="preserve">may refuse a mutual exchange application on the grounds specified in Schedule 14 of the Localism Act 2011 and, where applicable, Schedule 3 of the Housing Act 1985.   </w:t>
      </w:r>
    </w:p>
    <w:p w14:paraId="0C67CD6D" w14:textId="0220137E" w:rsidR="00305D03" w:rsidRPr="005A66E9" w:rsidRDefault="00305D03" w:rsidP="00E912CF">
      <w:pPr>
        <w:jc w:val="both"/>
        <w:rPr>
          <w:rFonts w:ascii="Segoe UI" w:eastAsia="Calibri" w:hAnsi="Segoe UI" w:cs="Segoe UI"/>
          <w:i/>
          <w:sz w:val="24"/>
        </w:rPr>
      </w:pPr>
      <w:r w:rsidRPr="00305D03">
        <w:rPr>
          <w:rFonts w:ascii="Segoe UI" w:hAnsi="Segoe UI" w:cs="Segoe UI"/>
          <w:sz w:val="24"/>
        </w:rPr>
        <w:t xml:space="preserve"> </w:t>
      </w:r>
      <w:r w:rsidR="00E912CF">
        <w:rPr>
          <w:rFonts w:ascii="Segoe UI" w:hAnsi="Segoe UI" w:cs="Segoe UI"/>
          <w:sz w:val="24"/>
        </w:rPr>
        <w:tab/>
      </w:r>
      <w:r w:rsidRPr="005A66E9">
        <w:rPr>
          <w:rFonts w:ascii="Segoe UI" w:eastAsia="Calibri" w:hAnsi="Segoe UI" w:cs="Segoe UI"/>
          <w:i/>
          <w:sz w:val="24"/>
        </w:rPr>
        <w:t xml:space="preserve">Additional grounds for refusal </w:t>
      </w:r>
    </w:p>
    <w:p w14:paraId="05408B71" w14:textId="77777777" w:rsidR="00305D03" w:rsidRPr="00305D03" w:rsidRDefault="00305D03" w:rsidP="00305D03">
      <w:pPr>
        <w:rPr>
          <w:rFonts w:ascii="Segoe UI" w:hAnsi="Segoe UI" w:cs="Segoe UI"/>
          <w:sz w:val="24"/>
        </w:rPr>
      </w:pPr>
      <w:r w:rsidRPr="00305D03">
        <w:rPr>
          <w:rFonts w:ascii="Segoe UI" w:hAnsi="Segoe UI" w:cs="Segoe UI"/>
          <w:sz w:val="24"/>
        </w:rPr>
        <w:t xml:space="preserve"> </w:t>
      </w:r>
    </w:p>
    <w:p w14:paraId="18323469" w14:textId="77777777" w:rsidR="00305D03" w:rsidRPr="00305D03" w:rsidRDefault="00743491" w:rsidP="00A63F8F">
      <w:pPr>
        <w:ind w:left="705" w:right="243"/>
        <w:jc w:val="both"/>
        <w:rPr>
          <w:rFonts w:ascii="Segoe UI" w:hAnsi="Segoe UI" w:cs="Segoe UI"/>
          <w:sz w:val="24"/>
        </w:rPr>
      </w:pPr>
      <w:r>
        <w:rPr>
          <w:rFonts w:ascii="Segoe UI" w:hAnsi="Segoe UI" w:cs="Segoe UI"/>
          <w:sz w:val="24"/>
        </w:rPr>
        <w:t xml:space="preserve">We </w:t>
      </w:r>
      <w:r w:rsidR="00305D03" w:rsidRPr="00305D03">
        <w:rPr>
          <w:rFonts w:ascii="Segoe UI" w:hAnsi="Segoe UI" w:cs="Segoe UI"/>
          <w:sz w:val="24"/>
        </w:rPr>
        <w:t>will also refuse a mutual exchange a</w:t>
      </w:r>
      <w:r w:rsidR="00A63F8F">
        <w:rPr>
          <w:rFonts w:ascii="Segoe UI" w:hAnsi="Segoe UI" w:cs="Segoe UI"/>
          <w:sz w:val="24"/>
        </w:rPr>
        <w:t xml:space="preserve">pplication if the person moving into </w:t>
      </w:r>
      <w:r w:rsidR="00305D03" w:rsidRPr="00305D03">
        <w:rPr>
          <w:rFonts w:ascii="Segoe UI" w:hAnsi="Segoe UI" w:cs="Segoe UI"/>
          <w:sz w:val="24"/>
        </w:rPr>
        <w:t xml:space="preserve">Midland Heart’s property would be refused a tenancy in accordance with our Allocations Policy. </w:t>
      </w:r>
    </w:p>
    <w:p w14:paraId="59116920" w14:textId="77777777" w:rsidR="00981077" w:rsidRDefault="00981077" w:rsidP="00981077">
      <w:pPr>
        <w:rPr>
          <w:rFonts w:ascii="Segoe UI" w:eastAsia="Calibri" w:hAnsi="Segoe UI" w:cs="Segoe UI"/>
          <w:b/>
          <w:color w:val="A60D85"/>
          <w:sz w:val="24"/>
        </w:rPr>
      </w:pPr>
    </w:p>
    <w:p w14:paraId="04C8BFE8" w14:textId="77777777" w:rsidR="008F7661" w:rsidRDefault="00E130CE" w:rsidP="008F7661">
      <w:pPr>
        <w:pStyle w:val="ListParagraph"/>
        <w:numPr>
          <w:ilvl w:val="0"/>
          <w:numId w:val="10"/>
        </w:numPr>
        <w:tabs>
          <w:tab w:val="left" w:pos="284"/>
        </w:tabs>
        <w:spacing w:after="120"/>
        <w:ind w:right="282"/>
        <w:jc w:val="both"/>
        <w:rPr>
          <w:rFonts w:ascii="Segoe UI" w:hAnsi="Segoe UI" w:cs="Segoe UI"/>
          <w:b/>
          <w:color w:val="990070"/>
          <w:sz w:val="24"/>
        </w:rPr>
      </w:pPr>
      <w:r>
        <w:rPr>
          <w:rFonts w:ascii="Segoe UI" w:hAnsi="Segoe UI" w:cs="Segoe UI"/>
          <w:b/>
          <w:color w:val="990070"/>
          <w:sz w:val="24"/>
        </w:rPr>
        <w:t xml:space="preserve"> </w:t>
      </w:r>
      <w:r w:rsidRPr="00E130CE">
        <w:rPr>
          <w:rFonts w:ascii="Segoe UI" w:hAnsi="Segoe UI" w:cs="Segoe UI"/>
          <w:b/>
          <w:color w:val="990070"/>
          <w:sz w:val="24"/>
        </w:rPr>
        <w:t>Accessibility and Awarene</w:t>
      </w:r>
      <w:r w:rsidR="008F7661">
        <w:rPr>
          <w:rFonts w:ascii="Segoe UI" w:hAnsi="Segoe UI" w:cs="Segoe UI"/>
          <w:b/>
          <w:color w:val="990070"/>
          <w:sz w:val="24"/>
        </w:rPr>
        <w:t>ss</w:t>
      </w:r>
    </w:p>
    <w:p w14:paraId="77D1D8F2" w14:textId="77777777" w:rsidR="008F7661" w:rsidRDefault="008F7661" w:rsidP="008F7661">
      <w:pPr>
        <w:pStyle w:val="ListParagraph"/>
        <w:tabs>
          <w:tab w:val="left" w:pos="284"/>
        </w:tabs>
        <w:spacing w:after="120"/>
        <w:ind w:left="1068" w:right="282"/>
        <w:jc w:val="both"/>
        <w:rPr>
          <w:rFonts w:ascii="Segoe UI" w:hAnsi="Segoe UI" w:cs="Segoe UI"/>
          <w:b/>
          <w:color w:val="990070"/>
          <w:sz w:val="24"/>
        </w:rPr>
      </w:pPr>
    </w:p>
    <w:p w14:paraId="0F56AEF2" w14:textId="77777777" w:rsidR="008F7661" w:rsidRPr="008F7661" w:rsidRDefault="00E130CE" w:rsidP="008F7661">
      <w:pPr>
        <w:pStyle w:val="ListParagraph"/>
        <w:numPr>
          <w:ilvl w:val="1"/>
          <w:numId w:val="15"/>
        </w:numPr>
        <w:tabs>
          <w:tab w:val="left" w:pos="284"/>
        </w:tabs>
        <w:spacing w:after="120"/>
        <w:ind w:left="1213" w:right="284" w:hanging="493"/>
        <w:jc w:val="both"/>
        <w:rPr>
          <w:rFonts w:ascii="Segoe UI" w:hAnsi="Segoe UI" w:cs="Segoe UI"/>
          <w:b/>
          <w:color w:val="990070"/>
          <w:sz w:val="24"/>
        </w:rPr>
      </w:pPr>
      <w:r w:rsidRPr="008F7661">
        <w:rPr>
          <w:rFonts w:ascii="Segoe UI" w:hAnsi="Segoe UI" w:cs="Segoe UI"/>
          <w:sz w:val="24"/>
        </w:rPr>
        <w:t xml:space="preserve">Customers are encouraged to </w:t>
      </w:r>
      <w:r w:rsidRPr="008F7661">
        <w:rPr>
          <w:rFonts w:ascii="Segoe UI" w:hAnsi="Segoe UI" w:cs="Segoe UI"/>
          <w:sz w:val="24"/>
        </w:rPr>
        <w:t xml:space="preserve">contact us via our </w:t>
      </w:r>
      <w:r w:rsidRPr="008F7661">
        <w:rPr>
          <w:rFonts w:ascii="Segoe UI" w:hAnsi="Segoe UI" w:cs="Segoe UI"/>
          <w:sz w:val="24"/>
        </w:rPr>
        <w:t>Customer Hub, but if for any reason this is not appropriate reports can be made through</w:t>
      </w:r>
      <w:r w:rsidRPr="008F7661">
        <w:rPr>
          <w:rFonts w:ascii="Segoe UI" w:hAnsi="Segoe UI" w:cs="Segoe UI"/>
          <w:spacing w:val="-4"/>
          <w:sz w:val="24"/>
        </w:rPr>
        <w:t xml:space="preserve"> </w:t>
      </w:r>
      <w:r w:rsidRPr="008F7661">
        <w:rPr>
          <w:rFonts w:ascii="Segoe UI" w:hAnsi="Segoe UI" w:cs="Segoe UI"/>
          <w:sz w:val="24"/>
        </w:rPr>
        <w:t>any</w:t>
      </w:r>
      <w:r w:rsidRPr="008F7661">
        <w:rPr>
          <w:rFonts w:ascii="Segoe UI" w:hAnsi="Segoe UI" w:cs="Segoe UI"/>
          <w:spacing w:val="-4"/>
          <w:sz w:val="24"/>
        </w:rPr>
        <w:t xml:space="preserve"> </w:t>
      </w:r>
      <w:r w:rsidRPr="008F7661">
        <w:rPr>
          <w:rFonts w:ascii="Segoe UI" w:hAnsi="Segoe UI" w:cs="Segoe UI"/>
          <w:sz w:val="24"/>
        </w:rPr>
        <w:t>of</w:t>
      </w:r>
      <w:r w:rsidRPr="008F7661">
        <w:rPr>
          <w:rFonts w:ascii="Segoe UI" w:hAnsi="Segoe UI" w:cs="Segoe UI"/>
          <w:spacing w:val="-4"/>
          <w:sz w:val="24"/>
        </w:rPr>
        <w:t xml:space="preserve"> </w:t>
      </w:r>
      <w:r w:rsidRPr="008F7661">
        <w:rPr>
          <w:rFonts w:ascii="Segoe UI" w:hAnsi="Segoe UI" w:cs="Segoe UI"/>
          <w:sz w:val="24"/>
        </w:rPr>
        <w:t>our</w:t>
      </w:r>
      <w:r w:rsidRPr="008F7661">
        <w:rPr>
          <w:rFonts w:ascii="Segoe UI" w:hAnsi="Segoe UI" w:cs="Segoe UI"/>
          <w:spacing w:val="-3"/>
          <w:sz w:val="24"/>
        </w:rPr>
        <w:t xml:space="preserve"> </w:t>
      </w:r>
      <w:r w:rsidRPr="008F7661">
        <w:rPr>
          <w:rFonts w:ascii="Segoe UI" w:hAnsi="Segoe UI" w:cs="Segoe UI"/>
          <w:sz w:val="24"/>
        </w:rPr>
        <w:t>communication</w:t>
      </w:r>
      <w:r w:rsidRPr="008F7661">
        <w:rPr>
          <w:rFonts w:ascii="Segoe UI" w:hAnsi="Segoe UI" w:cs="Segoe UI"/>
          <w:spacing w:val="-5"/>
          <w:sz w:val="24"/>
        </w:rPr>
        <w:t xml:space="preserve"> </w:t>
      </w:r>
      <w:r w:rsidRPr="008F7661">
        <w:rPr>
          <w:rFonts w:ascii="Segoe UI" w:hAnsi="Segoe UI" w:cs="Segoe UI"/>
          <w:sz w:val="24"/>
        </w:rPr>
        <w:t>channels.</w:t>
      </w:r>
    </w:p>
    <w:p w14:paraId="1BDD8976" w14:textId="77777777" w:rsidR="008F7661" w:rsidRPr="008F7661" w:rsidRDefault="008F7661" w:rsidP="008F7661">
      <w:pPr>
        <w:pStyle w:val="ListParagraph"/>
        <w:tabs>
          <w:tab w:val="left" w:pos="284"/>
        </w:tabs>
        <w:spacing w:after="120"/>
        <w:ind w:left="1213" w:right="284"/>
        <w:jc w:val="both"/>
        <w:rPr>
          <w:rFonts w:ascii="Segoe UI" w:hAnsi="Segoe UI" w:cs="Segoe UI"/>
          <w:b/>
          <w:color w:val="990070"/>
          <w:sz w:val="24"/>
        </w:rPr>
      </w:pPr>
    </w:p>
    <w:p w14:paraId="78BCA3D1" w14:textId="79AF20EE" w:rsidR="008F7661" w:rsidRPr="0063578D" w:rsidRDefault="00E130CE" w:rsidP="008F7661">
      <w:pPr>
        <w:pStyle w:val="ListParagraph"/>
        <w:numPr>
          <w:ilvl w:val="1"/>
          <w:numId w:val="15"/>
        </w:numPr>
        <w:tabs>
          <w:tab w:val="left" w:pos="284"/>
        </w:tabs>
        <w:spacing w:after="120"/>
        <w:ind w:left="1213" w:right="284" w:hanging="493"/>
        <w:jc w:val="both"/>
        <w:rPr>
          <w:rFonts w:ascii="Segoe UI" w:hAnsi="Segoe UI" w:cs="Segoe UI"/>
          <w:b/>
          <w:color w:val="990070"/>
          <w:sz w:val="24"/>
        </w:rPr>
      </w:pPr>
      <w:r w:rsidRPr="008F7661">
        <w:rPr>
          <w:rFonts w:ascii="Segoe UI" w:hAnsi="Segoe UI" w:cs="Segoe UI"/>
          <w:sz w:val="24"/>
        </w:rPr>
        <w:t>This</w:t>
      </w:r>
      <w:r w:rsidRPr="008F7661">
        <w:rPr>
          <w:rFonts w:ascii="Segoe UI" w:hAnsi="Segoe UI" w:cs="Segoe UI"/>
          <w:spacing w:val="-4"/>
          <w:sz w:val="24"/>
        </w:rPr>
        <w:t xml:space="preserve"> </w:t>
      </w:r>
      <w:r w:rsidRPr="008F7661">
        <w:rPr>
          <w:rFonts w:ascii="Segoe UI" w:hAnsi="Segoe UI" w:cs="Segoe UI"/>
          <w:sz w:val="24"/>
        </w:rPr>
        <w:t>includes to any member of staff, via</w:t>
      </w:r>
      <w:r w:rsidRPr="008F7661">
        <w:rPr>
          <w:rFonts w:ascii="Segoe UI" w:hAnsi="Segoe UI" w:cs="Segoe UI"/>
          <w:spacing w:val="-5"/>
          <w:sz w:val="24"/>
        </w:rPr>
        <w:t xml:space="preserve"> </w:t>
      </w:r>
      <w:r w:rsidRPr="008F7661">
        <w:rPr>
          <w:rFonts w:ascii="Segoe UI" w:hAnsi="Segoe UI" w:cs="Segoe UI"/>
          <w:sz w:val="24"/>
        </w:rPr>
        <w:t xml:space="preserve">phone, email and social media. Where complaints are received through social media to maintain privacy and </w:t>
      </w:r>
      <w:r w:rsidRPr="008F7661">
        <w:rPr>
          <w:rFonts w:ascii="Segoe UI" w:hAnsi="Segoe UI" w:cs="Segoe UI"/>
          <w:sz w:val="24"/>
        </w:rPr>
        <w:lastRenderedPageBreak/>
        <w:t>confidentiality, we will respond via private message. We will promote the ways in which reports can be made through our main communication channels.</w:t>
      </w:r>
    </w:p>
    <w:p w14:paraId="29278807" w14:textId="77777777" w:rsidR="0063578D" w:rsidRPr="0063578D" w:rsidRDefault="0063578D" w:rsidP="0063578D">
      <w:pPr>
        <w:tabs>
          <w:tab w:val="left" w:pos="284"/>
        </w:tabs>
        <w:spacing w:after="120"/>
        <w:ind w:right="284"/>
        <w:jc w:val="both"/>
        <w:rPr>
          <w:rFonts w:ascii="Segoe UI" w:hAnsi="Segoe UI" w:cs="Segoe UI"/>
          <w:b/>
          <w:color w:val="990070"/>
          <w:sz w:val="24"/>
        </w:rPr>
      </w:pPr>
    </w:p>
    <w:p w14:paraId="194DA7D9" w14:textId="7036FC97" w:rsidR="00E130CE" w:rsidRPr="008F7661" w:rsidRDefault="00E130CE" w:rsidP="008F7661">
      <w:pPr>
        <w:pStyle w:val="ListParagraph"/>
        <w:numPr>
          <w:ilvl w:val="0"/>
          <w:numId w:val="10"/>
        </w:numPr>
        <w:tabs>
          <w:tab w:val="left" w:pos="284"/>
        </w:tabs>
        <w:ind w:right="284"/>
        <w:jc w:val="both"/>
        <w:rPr>
          <w:rFonts w:ascii="Segoe UI" w:hAnsi="Segoe UI" w:cs="Segoe UI"/>
          <w:b/>
          <w:color w:val="990070"/>
          <w:sz w:val="24"/>
        </w:rPr>
      </w:pPr>
      <w:r w:rsidRPr="008F7661">
        <w:rPr>
          <w:rFonts w:ascii="Segoe UI" w:hAnsi="Segoe UI" w:cs="Segoe UI"/>
          <w:b/>
          <w:color w:val="990070"/>
          <w:sz w:val="24"/>
        </w:rPr>
        <w:t>Reasonable Adjustment and Support</w:t>
      </w:r>
    </w:p>
    <w:p w14:paraId="3CABFC0B" w14:textId="77777777" w:rsidR="008F7661" w:rsidRDefault="008F7661" w:rsidP="008F7661">
      <w:pPr>
        <w:tabs>
          <w:tab w:val="left" w:pos="284"/>
        </w:tabs>
        <w:ind w:right="284"/>
        <w:jc w:val="both"/>
        <w:rPr>
          <w:rFonts w:ascii="Segoe UI" w:hAnsi="Segoe UI" w:cs="Segoe UI"/>
          <w:spacing w:val="-2"/>
          <w:sz w:val="24"/>
        </w:rPr>
      </w:pPr>
    </w:p>
    <w:p w14:paraId="48480114" w14:textId="77777777" w:rsidR="008F7661" w:rsidRPr="008F7661" w:rsidRDefault="00E130CE" w:rsidP="008F7661">
      <w:pPr>
        <w:pStyle w:val="ListParagraph"/>
        <w:numPr>
          <w:ilvl w:val="1"/>
          <w:numId w:val="10"/>
        </w:numPr>
        <w:tabs>
          <w:tab w:val="left" w:pos="284"/>
        </w:tabs>
        <w:ind w:right="284"/>
        <w:jc w:val="both"/>
        <w:rPr>
          <w:rFonts w:ascii="Segoe UI" w:hAnsi="Segoe UI" w:cs="Segoe UI"/>
          <w:b/>
          <w:color w:val="990070"/>
          <w:sz w:val="24"/>
        </w:rPr>
      </w:pPr>
      <w:r w:rsidRPr="008F7661">
        <w:rPr>
          <w:rFonts w:ascii="Segoe UI" w:hAnsi="Segoe UI" w:cs="Segoe UI"/>
          <w:spacing w:val="-2"/>
          <w:sz w:val="24"/>
        </w:rPr>
        <w:t>We</w:t>
      </w:r>
      <w:r w:rsidRPr="008F7661">
        <w:rPr>
          <w:rFonts w:ascii="Segoe UI" w:hAnsi="Segoe UI" w:cs="Segoe UI"/>
          <w:spacing w:val="-10"/>
          <w:sz w:val="24"/>
        </w:rPr>
        <w:t xml:space="preserve"> </w:t>
      </w:r>
      <w:r w:rsidRPr="008F7661">
        <w:rPr>
          <w:rFonts w:ascii="Segoe UI" w:hAnsi="Segoe UI" w:cs="Segoe UI"/>
          <w:spacing w:val="-2"/>
          <w:sz w:val="24"/>
        </w:rPr>
        <w:t>understand</w:t>
      </w:r>
      <w:r w:rsidRPr="008F7661">
        <w:rPr>
          <w:rFonts w:ascii="Segoe UI" w:hAnsi="Segoe UI" w:cs="Segoe UI"/>
          <w:spacing w:val="-10"/>
          <w:sz w:val="24"/>
        </w:rPr>
        <w:t xml:space="preserve"> </w:t>
      </w:r>
      <w:r w:rsidRPr="008F7661">
        <w:rPr>
          <w:rFonts w:ascii="Segoe UI" w:hAnsi="Segoe UI" w:cs="Segoe UI"/>
          <w:spacing w:val="-2"/>
          <w:sz w:val="24"/>
        </w:rPr>
        <w:t>that</w:t>
      </w:r>
      <w:r w:rsidRPr="008F7661">
        <w:rPr>
          <w:rFonts w:ascii="Segoe UI" w:hAnsi="Segoe UI" w:cs="Segoe UI"/>
          <w:spacing w:val="-10"/>
          <w:sz w:val="24"/>
        </w:rPr>
        <w:t xml:space="preserve"> </w:t>
      </w:r>
      <w:r w:rsidRPr="008F7661">
        <w:rPr>
          <w:rFonts w:ascii="Segoe UI" w:hAnsi="Segoe UI" w:cs="Segoe UI"/>
          <w:spacing w:val="-2"/>
          <w:sz w:val="24"/>
        </w:rPr>
        <w:t>some</w:t>
      </w:r>
      <w:r w:rsidRPr="008F7661">
        <w:rPr>
          <w:rFonts w:ascii="Segoe UI" w:hAnsi="Segoe UI" w:cs="Segoe UI"/>
          <w:spacing w:val="-10"/>
          <w:sz w:val="24"/>
        </w:rPr>
        <w:t xml:space="preserve"> </w:t>
      </w:r>
      <w:r w:rsidRPr="008F7661">
        <w:rPr>
          <w:rFonts w:ascii="Segoe UI" w:hAnsi="Segoe UI" w:cs="Segoe UI"/>
          <w:spacing w:val="-2"/>
          <w:sz w:val="24"/>
        </w:rPr>
        <w:t>tenants</w:t>
      </w:r>
      <w:r w:rsidRPr="008F7661">
        <w:rPr>
          <w:rFonts w:ascii="Segoe UI" w:hAnsi="Segoe UI" w:cs="Segoe UI"/>
          <w:spacing w:val="-9"/>
          <w:sz w:val="24"/>
        </w:rPr>
        <w:t xml:space="preserve"> </w:t>
      </w:r>
      <w:r w:rsidRPr="008F7661">
        <w:rPr>
          <w:rFonts w:ascii="Segoe UI" w:hAnsi="Segoe UI" w:cs="Segoe UI"/>
          <w:spacing w:val="-2"/>
          <w:sz w:val="24"/>
        </w:rPr>
        <w:t>and</w:t>
      </w:r>
      <w:r w:rsidRPr="008F7661">
        <w:rPr>
          <w:rFonts w:ascii="Segoe UI" w:hAnsi="Segoe UI" w:cs="Segoe UI"/>
          <w:spacing w:val="-11"/>
          <w:sz w:val="24"/>
        </w:rPr>
        <w:t xml:space="preserve"> </w:t>
      </w:r>
      <w:r w:rsidRPr="008F7661">
        <w:rPr>
          <w:rFonts w:ascii="Segoe UI" w:hAnsi="Segoe UI" w:cs="Segoe UI"/>
          <w:spacing w:val="-2"/>
          <w:sz w:val="24"/>
        </w:rPr>
        <w:t>residents</w:t>
      </w:r>
      <w:r w:rsidRPr="008F7661">
        <w:rPr>
          <w:rFonts w:ascii="Segoe UI" w:hAnsi="Segoe UI" w:cs="Segoe UI"/>
          <w:spacing w:val="-8"/>
          <w:sz w:val="24"/>
        </w:rPr>
        <w:t xml:space="preserve"> </w:t>
      </w:r>
      <w:r w:rsidRPr="008F7661">
        <w:rPr>
          <w:rFonts w:ascii="Segoe UI" w:hAnsi="Segoe UI" w:cs="Segoe UI"/>
          <w:spacing w:val="-2"/>
          <w:sz w:val="24"/>
        </w:rPr>
        <w:t>may</w:t>
      </w:r>
      <w:r w:rsidRPr="008F7661">
        <w:rPr>
          <w:rFonts w:ascii="Segoe UI" w:hAnsi="Segoe UI" w:cs="Segoe UI"/>
          <w:spacing w:val="-9"/>
          <w:sz w:val="24"/>
        </w:rPr>
        <w:t xml:space="preserve"> </w:t>
      </w:r>
      <w:r w:rsidRPr="008F7661">
        <w:rPr>
          <w:rFonts w:ascii="Segoe UI" w:hAnsi="Segoe UI" w:cs="Segoe UI"/>
          <w:spacing w:val="-2"/>
          <w:sz w:val="24"/>
        </w:rPr>
        <w:t>have</w:t>
      </w:r>
      <w:r w:rsidRPr="008F7661">
        <w:rPr>
          <w:rFonts w:ascii="Segoe UI" w:hAnsi="Segoe UI" w:cs="Segoe UI"/>
          <w:spacing w:val="-9"/>
          <w:sz w:val="24"/>
        </w:rPr>
        <w:t xml:space="preserve"> </w:t>
      </w:r>
      <w:r w:rsidRPr="008F7661">
        <w:rPr>
          <w:rFonts w:ascii="Segoe UI" w:hAnsi="Segoe UI" w:cs="Segoe UI"/>
          <w:spacing w:val="-2"/>
          <w:sz w:val="24"/>
        </w:rPr>
        <w:t>difficulty</w:t>
      </w:r>
      <w:r w:rsidRPr="008F7661">
        <w:rPr>
          <w:rFonts w:ascii="Segoe UI" w:hAnsi="Segoe UI" w:cs="Segoe UI"/>
          <w:spacing w:val="-9"/>
          <w:sz w:val="24"/>
        </w:rPr>
        <w:t xml:space="preserve"> </w:t>
      </w:r>
      <w:r w:rsidRPr="008F7661">
        <w:rPr>
          <w:rFonts w:ascii="Segoe UI" w:hAnsi="Segoe UI" w:cs="Segoe UI"/>
          <w:spacing w:val="-2"/>
          <w:sz w:val="24"/>
        </w:rPr>
        <w:t>communicating</w:t>
      </w:r>
      <w:r w:rsidRPr="008F7661">
        <w:rPr>
          <w:rFonts w:ascii="Segoe UI" w:hAnsi="Segoe UI" w:cs="Segoe UI"/>
          <w:spacing w:val="-9"/>
          <w:sz w:val="24"/>
        </w:rPr>
        <w:t xml:space="preserve"> </w:t>
      </w:r>
      <w:r w:rsidRPr="008F7661">
        <w:rPr>
          <w:rFonts w:ascii="Segoe UI" w:hAnsi="Segoe UI" w:cs="Segoe UI"/>
          <w:spacing w:val="-2"/>
          <w:sz w:val="24"/>
        </w:rPr>
        <w:t>their experiences with us</w:t>
      </w:r>
      <w:r w:rsidRPr="008F7661">
        <w:rPr>
          <w:rFonts w:ascii="Segoe UI" w:hAnsi="Segoe UI" w:cs="Segoe UI"/>
          <w:sz w:val="24"/>
        </w:rPr>
        <w:t>, as such we will always make reasonable adjustments, enabling</w:t>
      </w:r>
      <w:r w:rsidRPr="008F7661">
        <w:rPr>
          <w:rFonts w:ascii="Segoe UI" w:hAnsi="Segoe UI" w:cs="Segoe UI"/>
          <w:spacing w:val="-5"/>
          <w:sz w:val="24"/>
        </w:rPr>
        <w:t xml:space="preserve"> </w:t>
      </w:r>
      <w:r w:rsidRPr="008F7661">
        <w:rPr>
          <w:rFonts w:ascii="Segoe UI" w:hAnsi="Segoe UI" w:cs="Segoe UI"/>
          <w:sz w:val="24"/>
        </w:rPr>
        <w:t>tenants</w:t>
      </w:r>
      <w:r w:rsidRPr="008F7661">
        <w:rPr>
          <w:rFonts w:ascii="Segoe UI" w:hAnsi="Segoe UI" w:cs="Segoe UI"/>
          <w:spacing w:val="-5"/>
          <w:sz w:val="24"/>
        </w:rPr>
        <w:t xml:space="preserve"> </w:t>
      </w:r>
      <w:r w:rsidRPr="008F7661">
        <w:rPr>
          <w:rFonts w:ascii="Segoe UI" w:hAnsi="Segoe UI" w:cs="Segoe UI"/>
          <w:sz w:val="24"/>
        </w:rPr>
        <w:t>and</w:t>
      </w:r>
      <w:r w:rsidRPr="008F7661">
        <w:rPr>
          <w:rFonts w:ascii="Segoe UI" w:hAnsi="Segoe UI" w:cs="Segoe UI"/>
          <w:spacing w:val="-6"/>
          <w:sz w:val="24"/>
        </w:rPr>
        <w:t xml:space="preserve"> </w:t>
      </w:r>
      <w:r w:rsidRPr="008F7661">
        <w:rPr>
          <w:rFonts w:ascii="Segoe UI" w:hAnsi="Segoe UI" w:cs="Segoe UI"/>
          <w:sz w:val="24"/>
        </w:rPr>
        <w:t>residents</w:t>
      </w:r>
      <w:r w:rsidRPr="008F7661">
        <w:rPr>
          <w:rFonts w:ascii="Segoe UI" w:hAnsi="Segoe UI" w:cs="Segoe UI"/>
          <w:spacing w:val="-5"/>
          <w:sz w:val="24"/>
        </w:rPr>
        <w:t xml:space="preserve"> </w:t>
      </w:r>
      <w:r w:rsidRPr="008F7661">
        <w:rPr>
          <w:rFonts w:ascii="Segoe UI" w:hAnsi="Segoe UI" w:cs="Segoe UI"/>
          <w:sz w:val="24"/>
        </w:rPr>
        <w:t>to</w:t>
      </w:r>
      <w:r w:rsidRPr="008F7661">
        <w:rPr>
          <w:rFonts w:ascii="Segoe UI" w:hAnsi="Segoe UI" w:cs="Segoe UI"/>
          <w:spacing w:val="-5"/>
          <w:sz w:val="24"/>
        </w:rPr>
        <w:t xml:space="preserve"> </w:t>
      </w:r>
      <w:r w:rsidRPr="008F7661">
        <w:rPr>
          <w:rFonts w:ascii="Segoe UI" w:hAnsi="Segoe UI" w:cs="Segoe UI"/>
          <w:sz w:val="24"/>
        </w:rPr>
        <w:t>report</w:t>
      </w:r>
      <w:r w:rsidRPr="008F7661">
        <w:rPr>
          <w:rFonts w:ascii="Segoe UI" w:hAnsi="Segoe UI" w:cs="Segoe UI"/>
          <w:spacing w:val="-5"/>
          <w:sz w:val="24"/>
        </w:rPr>
        <w:t xml:space="preserve"> </w:t>
      </w:r>
      <w:r w:rsidRPr="008F7661">
        <w:rPr>
          <w:rFonts w:ascii="Segoe UI" w:hAnsi="Segoe UI" w:cs="Segoe UI"/>
          <w:sz w:val="24"/>
        </w:rPr>
        <w:t>their</w:t>
      </w:r>
      <w:r w:rsidRPr="008F7661">
        <w:rPr>
          <w:rFonts w:ascii="Segoe UI" w:hAnsi="Segoe UI" w:cs="Segoe UI"/>
          <w:spacing w:val="-5"/>
          <w:sz w:val="24"/>
        </w:rPr>
        <w:t xml:space="preserve"> </w:t>
      </w:r>
      <w:r w:rsidRPr="008F7661">
        <w:rPr>
          <w:rFonts w:ascii="Segoe UI" w:hAnsi="Segoe UI" w:cs="Segoe UI"/>
          <w:sz w:val="24"/>
        </w:rPr>
        <w:t>concerns</w:t>
      </w:r>
      <w:r w:rsidRPr="008F7661">
        <w:rPr>
          <w:rFonts w:ascii="Segoe UI" w:hAnsi="Segoe UI" w:cs="Segoe UI"/>
          <w:spacing w:val="-5"/>
          <w:sz w:val="24"/>
        </w:rPr>
        <w:t xml:space="preserve"> </w:t>
      </w:r>
      <w:r w:rsidRPr="008F7661">
        <w:rPr>
          <w:rFonts w:ascii="Segoe UI" w:hAnsi="Segoe UI" w:cs="Segoe UI"/>
          <w:sz w:val="24"/>
        </w:rPr>
        <w:t>and</w:t>
      </w:r>
      <w:r w:rsidRPr="008F7661">
        <w:rPr>
          <w:rFonts w:ascii="Segoe UI" w:hAnsi="Segoe UI" w:cs="Segoe UI"/>
          <w:spacing w:val="-5"/>
          <w:sz w:val="24"/>
        </w:rPr>
        <w:t xml:space="preserve"> </w:t>
      </w:r>
      <w:r w:rsidRPr="008F7661">
        <w:rPr>
          <w:rFonts w:ascii="Segoe UI" w:hAnsi="Segoe UI" w:cs="Segoe UI"/>
          <w:sz w:val="24"/>
        </w:rPr>
        <w:t>engage</w:t>
      </w:r>
      <w:r w:rsidRPr="008F7661">
        <w:rPr>
          <w:rFonts w:ascii="Segoe UI" w:hAnsi="Segoe UI" w:cs="Segoe UI"/>
          <w:spacing w:val="-4"/>
          <w:sz w:val="24"/>
        </w:rPr>
        <w:t xml:space="preserve"> </w:t>
      </w:r>
      <w:r w:rsidRPr="008F7661">
        <w:rPr>
          <w:rFonts w:ascii="Segoe UI" w:hAnsi="Segoe UI" w:cs="Segoe UI"/>
          <w:sz w:val="24"/>
        </w:rPr>
        <w:t>in</w:t>
      </w:r>
      <w:r w:rsidRPr="008F7661">
        <w:rPr>
          <w:rFonts w:ascii="Segoe UI" w:hAnsi="Segoe UI" w:cs="Segoe UI"/>
          <w:spacing w:val="-5"/>
          <w:sz w:val="24"/>
        </w:rPr>
        <w:t xml:space="preserve"> </w:t>
      </w:r>
      <w:r w:rsidRPr="008F7661">
        <w:rPr>
          <w:rFonts w:ascii="Segoe UI" w:hAnsi="Segoe UI" w:cs="Segoe UI"/>
          <w:sz w:val="24"/>
        </w:rPr>
        <w:t>the</w:t>
      </w:r>
      <w:r w:rsidRPr="008F7661">
        <w:rPr>
          <w:rFonts w:ascii="Segoe UI" w:hAnsi="Segoe UI" w:cs="Segoe UI"/>
          <w:spacing w:val="-4"/>
          <w:sz w:val="24"/>
        </w:rPr>
        <w:t xml:space="preserve"> </w:t>
      </w:r>
      <w:r w:rsidRPr="008F7661">
        <w:rPr>
          <w:rFonts w:ascii="Segoe UI" w:hAnsi="Segoe UI" w:cs="Segoe UI"/>
          <w:sz w:val="24"/>
        </w:rPr>
        <w:t>process</w:t>
      </w:r>
    </w:p>
    <w:p w14:paraId="3707C491" w14:textId="77777777" w:rsidR="008F7661" w:rsidRPr="008F7661" w:rsidRDefault="00E130CE" w:rsidP="008F7661">
      <w:pPr>
        <w:pStyle w:val="ListParagraph"/>
        <w:numPr>
          <w:ilvl w:val="1"/>
          <w:numId w:val="10"/>
        </w:numPr>
        <w:tabs>
          <w:tab w:val="left" w:pos="284"/>
        </w:tabs>
        <w:ind w:right="284"/>
        <w:jc w:val="both"/>
        <w:rPr>
          <w:rFonts w:ascii="Segoe UI" w:hAnsi="Segoe UI" w:cs="Segoe UI"/>
          <w:b/>
          <w:color w:val="990070"/>
          <w:sz w:val="24"/>
        </w:rPr>
      </w:pPr>
      <w:r w:rsidRPr="008F7661">
        <w:rPr>
          <w:rFonts w:ascii="Segoe UI" w:hAnsi="Segoe UI" w:cs="Segoe UI"/>
          <w:sz w:val="24"/>
        </w:rPr>
        <w:t>There</w:t>
      </w:r>
      <w:r w:rsidRPr="008F7661">
        <w:rPr>
          <w:rFonts w:ascii="Segoe UI" w:hAnsi="Segoe UI" w:cs="Segoe UI"/>
          <w:spacing w:val="-16"/>
          <w:sz w:val="24"/>
        </w:rPr>
        <w:t xml:space="preserve"> </w:t>
      </w:r>
      <w:r w:rsidRPr="008F7661">
        <w:rPr>
          <w:rFonts w:ascii="Segoe UI" w:hAnsi="Segoe UI" w:cs="Segoe UI"/>
          <w:sz w:val="24"/>
        </w:rPr>
        <w:t>is</w:t>
      </w:r>
      <w:r w:rsidRPr="008F7661">
        <w:rPr>
          <w:rFonts w:ascii="Segoe UI" w:hAnsi="Segoe UI" w:cs="Segoe UI"/>
          <w:spacing w:val="-15"/>
          <w:sz w:val="24"/>
        </w:rPr>
        <w:t xml:space="preserve"> </w:t>
      </w:r>
      <w:r w:rsidRPr="008F7661">
        <w:rPr>
          <w:rFonts w:ascii="Segoe UI" w:hAnsi="Segoe UI" w:cs="Segoe UI"/>
          <w:sz w:val="24"/>
        </w:rPr>
        <w:t>no</w:t>
      </w:r>
      <w:r w:rsidRPr="008F7661">
        <w:rPr>
          <w:rFonts w:ascii="Segoe UI" w:hAnsi="Segoe UI" w:cs="Segoe UI"/>
          <w:spacing w:val="-15"/>
          <w:sz w:val="24"/>
        </w:rPr>
        <w:t xml:space="preserve"> </w:t>
      </w:r>
      <w:r w:rsidRPr="008F7661">
        <w:rPr>
          <w:rFonts w:ascii="Segoe UI" w:hAnsi="Segoe UI" w:cs="Segoe UI"/>
          <w:sz w:val="24"/>
        </w:rPr>
        <w:t>prescribed</w:t>
      </w:r>
      <w:r w:rsidRPr="008F7661">
        <w:rPr>
          <w:rFonts w:ascii="Segoe UI" w:hAnsi="Segoe UI" w:cs="Segoe UI"/>
          <w:spacing w:val="-16"/>
          <w:sz w:val="24"/>
        </w:rPr>
        <w:t xml:space="preserve"> </w:t>
      </w:r>
      <w:r w:rsidRPr="008F7661">
        <w:rPr>
          <w:rFonts w:ascii="Segoe UI" w:hAnsi="Segoe UI" w:cs="Segoe UI"/>
          <w:sz w:val="24"/>
        </w:rPr>
        <w:t>list</w:t>
      </w:r>
      <w:r w:rsidRPr="008F7661">
        <w:rPr>
          <w:rFonts w:ascii="Segoe UI" w:hAnsi="Segoe UI" w:cs="Segoe UI"/>
          <w:spacing w:val="-15"/>
          <w:sz w:val="24"/>
        </w:rPr>
        <w:t xml:space="preserve"> </w:t>
      </w:r>
      <w:r w:rsidRPr="008F7661">
        <w:rPr>
          <w:rFonts w:ascii="Segoe UI" w:hAnsi="Segoe UI" w:cs="Segoe UI"/>
          <w:sz w:val="24"/>
        </w:rPr>
        <w:t>of</w:t>
      </w:r>
      <w:r w:rsidRPr="008F7661">
        <w:rPr>
          <w:rFonts w:ascii="Segoe UI" w:hAnsi="Segoe UI" w:cs="Segoe UI"/>
          <w:spacing w:val="-15"/>
          <w:sz w:val="24"/>
        </w:rPr>
        <w:t xml:space="preserve"> </w:t>
      </w:r>
      <w:r w:rsidRPr="008F7661">
        <w:rPr>
          <w:rFonts w:ascii="Segoe UI" w:hAnsi="Segoe UI" w:cs="Segoe UI"/>
          <w:sz w:val="24"/>
        </w:rPr>
        <w:t>reasonable</w:t>
      </w:r>
      <w:r w:rsidRPr="008F7661">
        <w:rPr>
          <w:rFonts w:ascii="Segoe UI" w:hAnsi="Segoe UI" w:cs="Segoe UI"/>
          <w:spacing w:val="-15"/>
          <w:sz w:val="24"/>
        </w:rPr>
        <w:t xml:space="preserve"> </w:t>
      </w:r>
      <w:r w:rsidRPr="008F7661">
        <w:rPr>
          <w:rFonts w:ascii="Segoe UI" w:hAnsi="Segoe UI" w:cs="Segoe UI"/>
          <w:sz w:val="24"/>
        </w:rPr>
        <w:t>adjustments;</w:t>
      </w:r>
      <w:r w:rsidRPr="008F7661">
        <w:rPr>
          <w:rFonts w:ascii="Segoe UI" w:hAnsi="Segoe UI" w:cs="Segoe UI"/>
          <w:spacing w:val="-16"/>
          <w:sz w:val="24"/>
        </w:rPr>
        <w:t xml:space="preserve"> </w:t>
      </w:r>
      <w:r w:rsidRPr="008F7661">
        <w:rPr>
          <w:rFonts w:ascii="Segoe UI" w:hAnsi="Segoe UI" w:cs="Segoe UI"/>
          <w:sz w:val="24"/>
        </w:rPr>
        <w:t>the</w:t>
      </w:r>
      <w:r w:rsidRPr="008F7661">
        <w:rPr>
          <w:rFonts w:ascii="Segoe UI" w:hAnsi="Segoe UI" w:cs="Segoe UI"/>
          <w:spacing w:val="-15"/>
          <w:sz w:val="24"/>
        </w:rPr>
        <w:t xml:space="preserve"> </w:t>
      </w:r>
      <w:r w:rsidRPr="008F7661">
        <w:rPr>
          <w:rFonts w:ascii="Segoe UI" w:hAnsi="Segoe UI" w:cs="Segoe UI"/>
          <w:sz w:val="24"/>
        </w:rPr>
        <w:t>adjustment</w:t>
      </w:r>
      <w:r w:rsidRPr="008F7661">
        <w:rPr>
          <w:rFonts w:ascii="Segoe UI" w:hAnsi="Segoe UI" w:cs="Segoe UI"/>
          <w:spacing w:val="-15"/>
          <w:sz w:val="24"/>
        </w:rPr>
        <w:t xml:space="preserve"> </w:t>
      </w:r>
      <w:r w:rsidRPr="008F7661">
        <w:rPr>
          <w:rFonts w:ascii="Segoe UI" w:hAnsi="Segoe UI" w:cs="Segoe UI"/>
          <w:sz w:val="24"/>
        </w:rPr>
        <w:t>will</w:t>
      </w:r>
      <w:r w:rsidRPr="008F7661">
        <w:rPr>
          <w:rFonts w:ascii="Segoe UI" w:hAnsi="Segoe UI" w:cs="Segoe UI"/>
          <w:spacing w:val="-16"/>
          <w:sz w:val="24"/>
        </w:rPr>
        <w:t xml:space="preserve"> </w:t>
      </w:r>
      <w:r w:rsidRPr="008F7661">
        <w:rPr>
          <w:rFonts w:ascii="Segoe UI" w:hAnsi="Segoe UI" w:cs="Segoe UI"/>
          <w:sz w:val="24"/>
        </w:rPr>
        <w:t>depend</w:t>
      </w:r>
      <w:r w:rsidRPr="008F7661">
        <w:rPr>
          <w:rFonts w:ascii="Segoe UI" w:hAnsi="Segoe UI" w:cs="Segoe UI"/>
          <w:spacing w:val="-15"/>
          <w:sz w:val="24"/>
        </w:rPr>
        <w:t xml:space="preserve"> </w:t>
      </w:r>
      <w:r w:rsidRPr="008F7661">
        <w:rPr>
          <w:rFonts w:ascii="Segoe UI" w:hAnsi="Segoe UI" w:cs="Segoe UI"/>
          <w:sz w:val="24"/>
        </w:rPr>
        <w:t>on</w:t>
      </w:r>
      <w:r w:rsidRPr="008F7661">
        <w:rPr>
          <w:rFonts w:ascii="Segoe UI" w:hAnsi="Segoe UI" w:cs="Segoe UI"/>
          <w:spacing w:val="-15"/>
          <w:sz w:val="24"/>
        </w:rPr>
        <w:t xml:space="preserve"> </w:t>
      </w:r>
      <w:r w:rsidRPr="008F7661">
        <w:rPr>
          <w:rFonts w:ascii="Segoe UI" w:hAnsi="Segoe UI" w:cs="Segoe UI"/>
          <w:sz w:val="24"/>
        </w:rPr>
        <w:t>the</w:t>
      </w:r>
      <w:r w:rsidRPr="008F7661">
        <w:rPr>
          <w:rFonts w:ascii="Segoe UI" w:hAnsi="Segoe UI" w:cs="Segoe UI"/>
          <w:spacing w:val="-15"/>
          <w:sz w:val="24"/>
        </w:rPr>
        <w:t xml:space="preserve"> </w:t>
      </w:r>
      <w:r w:rsidRPr="008F7661">
        <w:rPr>
          <w:rFonts w:ascii="Segoe UI" w:hAnsi="Segoe UI" w:cs="Segoe UI"/>
          <w:sz w:val="24"/>
        </w:rPr>
        <w:t xml:space="preserve">individual’s </w:t>
      </w:r>
      <w:r w:rsidRPr="008F7661">
        <w:rPr>
          <w:rFonts w:ascii="Segoe UI" w:hAnsi="Segoe UI" w:cs="Segoe UI"/>
          <w:spacing w:val="-2"/>
          <w:sz w:val="24"/>
        </w:rPr>
        <w:t>needs.</w:t>
      </w:r>
      <w:r w:rsidRPr="008F7661">
        <w:rPr>
          <w:rFonts w:ascii="Segoe UI" w:hAnsi="Segoe UI" w:cs="Segoe UI"/>
          <w:spacing w:val="-12"/>
          <w:sz w:val="24"/>
        </w:rPr>
        <w:t xml:space="preserve"> </w:t>
      </w:r>
      <w:r w:rsidRPr="008F7661">
        <w:rPr>
          <w:rFonts w:ascii="Segoe UI" w:hAnsi="Segoe UI" w:cs="Segoe UI"/>
          <w:spacing w:val="-2"/>
          <w:sz w:val="24"/>
        </w:rPr>
        <w:t>We</w:t>
      </w:r>
      <w:r w:rsidRPr="008F7661">
        <w:rPr>
          <w:rFonts w:ascii="Segoe UI" w:hAnsi="Segoe UI" w:cs="Segoe UI"/>
          <w:spacing w:val="-11"/>
          <w:sz w:val="24"/>
        </w:rPr>
        <w:t xml:space="preserve"> </w:t>
      </w:r>
      <w:r w:rsidRPr="008F7661">
        <w:rPr>
          <w:rFonts w:ascii="Segoe UI" w:hAnsi="Segoe UI" w:cs="Segoe UI"/>
          <w:spacing w:val="-2"/>
          <w:sz w:val="24"/>
        </w:rPr>
        <w:t>will</w:t>
      </w:r>
      <w:r w:rsidRPr="008F7661">
        <w:rPr>
          <w:rFonts w:ascii="Segoe UI" w:hAnsi="Segoe UI" w:cs="Segoe UI"/>
          <w:spacing w:val="-13"/>
          <w:sz w:val="24"/>
        </w:rPr>
        <w:t xml:space="preserve"> </w:t>
      </w:r>
      <w:r w:rsidRPr="008F7661">
        <w:rPr>
          <w:rFonts w:ascii="Segoe UI" w:hAnsi="Segoe UI" w:cs="Segoe UI"/>
          <w:spacing w:val="-2"/>
          <w:sz w:val="24"/>
        </w:rPr>
        <w:t>discuss</w:t>
      </w:r>
      <w:r w:rsidRPr="008F7661">
        <w:rPr>
          <w:rFonts w:ascii="Segoe UI" w:hAnsi="Segoe UI" w:cs="Segoe UI"/>
          <w:spacing w:val="-12"/>
          <w:sz w:val="24"/>
        </w:rPr>
        <w:t xml:space="preserve"> </w:t>
      </w:r>
      <w:r w:rsidRPr="008F7661">
        <w:rPr>
          <w:rFonts w:ascii="Segoe UI" w:hAnsi="Segoe UI" w:cs="Segoe UI"/>
          <w:spacing w:val="-2"/>
          <w:sz w:val="24"/>
        </w:rPr>
        <w:t>the</w:t>
      </w:r>
      <w:r w:rsidRPr="008F7661">
        <w:rPr>
          <w:rFonts w:ascii="Segoe UI" w:hAnsi="Segoe UI" w:cs="Segoe UI"/>
          <w:spacing w:val="-13"/>
          <w:sz w:val="24"/>
        </w:rPr>
        <w:t xml:space="preserve"> </w:t>
      </w:r>
      <w:r w:rsidRPr="008F7661">
        <w:rPr>
          <w:rFonts w:ascii="Segoe UI" w:hAnsi="Segoe UI" w:cs="Segoe UI"/>
          <w:spacing w:val="-2"/>
          <w:sz w:val="24"/>
        </w:rPr>
        <w:t>requirements</w:t>
      </w:r>
      <w:r w:rsidRPr="008F7661">
        <w:rPr>
          <w:rFonts w:ascii="Segoe UI" w:hAnsi="Segoe UI" w:cs="Segoe UI"/>
          <w:spacing w:val="-12"/>
          <w:sz w:val="24"/>
        </w:rPr>
        <w:t xml:space="preserve"> </w:t>
      </w:r>
      <w:r w:rsidRPr="008F7661">
        <w:rPr>
          <w:rFonts w:ascii="Segoe UI" w:hAnsi="Segoe UI" w:cs="Segoe UI"/>
          <w:spacing w:val="-2"/>
          <w:sz w:val="24"/>
        </w:rPr>
        <w:t>with</w:t>
      </w:r>
      <w:r w:rsidRPr="008F7661">
        <w:rPr>
          <w:rFonts w:ascii="Segoe UI" w:hAnsi="Segoe UI" w:cs="Segoe UI"/>
          <w:spacing w:val="-12"/>
          <w:sz w:val="24"/>
        </w:rPr>
        <w:t xml:space="preserve"> </w:t>
      </w:r>
      <w:r w:rsidRPr="008F7661">
        <w:rPr>
          <w:rFonts w:ascii="Segoe UI" w:hAnsi="Segoe UI" w:cs="Segoe UI"/>
          <w:spacing w:val="-2"/>
          <w:sz w:val="24"/>
        </w:rPr>
        <w:t>the</w:t>
      </w:r>
      <w:r w:rsidRPr="008F7661">
        <w:rPr>
          <w:rFonts w:ascii="Segoe UI" w:hAnsi="Segoe UI" w:cs="Segoe UI"/>
          <w:spacing w:val="-12"/>
          <w:sz w:val="24"/>
        </w:rPr>
        <w:t xml:space="preserve"> </w:t>
      </w:r>
      <w:r w:rsidRPr="008F7661">
        <w:rPr>
          <w:rFonts w:ascii="Segoe UI" w:hAnsi="Segoe UI" w:cs="Segoe UI"/>
          <w:spacing w:val="-2"/>
          <w:sz w:val="24"/>
        </w:rPr>
        <w:t>person</w:t>
      </w:r>
      <w:r w:rsidRPr="008F7661">
        <w:rPr>
          <w:rFonts w:ascii="Segoe UI" w:hAnsi="Segoe UI" w:cs="Segoe UI"/>
          <w:spacing w:val="-12"/>
          <w:sz w:val="24"/>
        </w:rPr>
        <w:t xml:space="preserve"> </w:t>
      </w:r>
      <w:r w:rsidRPr="008F7661">
        <w:rPr>
          <w:rFonts w:ascii="Segoe UI" w:hAnsi="Segoe UI" w:cs="Segoe UI"/>
          <w:spacing w:val="-2"/>
          <w:sz w:val="24"/>
        </w:rPr>
        <w:t>concerned</w:t>
      </w:r>
      <w:r w:rsidRPr="008F7661">
        <w:rPr>
          <w:rFonts w:ascii="Segoe UI" w:hAnsi="Segoe UI" w:cs="Segoe UI"/>
          <w:spacing w:val="-12"/>
          <w:sz w:val="24"/>
        </w:rPr>
        <w:t xml:space="preserve"> </w:t>
      </w:r>
      <w:r w:rsidRPr="008F7661">
        <w:rPr>
          <w:rFonts w:ascii="Segoe UI" w:hAnsi="Segoe UI" w:cs="Segoe UI"/>
          <w:spacing w:val="-2"/>
          <w:sz w:val="24"/>
        </w:rPr>
        <w:t>and</w:t>
      </w:r>
      <w:r w:rsidRPr="008F7661">
        <w:rPr>
          <w:rFonts w:ascii="Segoe UI" w:hAnsi="Segoe UI" w:cs="Segoe UI"/>
          <w:spacing w:val="-12"/>
          <w:sz w:val="24"/>
        </w:rPr>
        <w:t xml:space="preserve"> </w:t>
      </w:r>
      <w:r w:rsidRPr="008F7661">
        <w:rPr>
          <w:rFonts w:ascii="Segoe UI" w:hAnsi="Segoe UI" w:cs="Segoe UI"/>
          <w:spacing w:val="-2"/>
          <w:sz w:val="24"/>
        </w:rPr>
        <w:t>seek</w:t>
      </w:r>
      <w:r w:rsidRPr="008F7661">
        <w:rPr>
          <w:rFonts w:ascii="Segoe UI" w:hAnsi="Segoe UI" w:cs="Segoe UI"/>
          <w:spacing w:val="-13"/>
          <w:sz w:val="24"/>
        </w:rPr>
        <w:t xml:space="preserve"> </w:t>
      </w:r>
      <w:r w:rsidRPr="008F7661">
        <w:rPr>
          <w:rFonts w:ascii="Segoe UI" w:hAnsi="Segoe UI" w:cs="Segoe UI"/>
          <w:spacing w:val="-2"/>
          <w:sz w:val="24"/>
        </w:rPr>
        <w:t>to</w:t>
      </w:r>
      <w:r w:rsidRPr="008F7661">
        <w:rPr>
          <w:rFonts w:ascii="Segoe UI" w:hAnsi="Segoe UI" w:cs="Segoe UI"/>
          <w:spacing w:val="-14"/>
          <w:sz w:val="24"/>
        </w:rPr>
        <w:t xml:space="preserve"> </w:t>
      </w:r>
      <w:r w:rsidRPr="008F7661">
        <w:rPr>
          <w:rFonts w:ascii="Segoe UI" w:hAnsi="Segoe UI" w:cs="Segoe UI"/>
          <w:spacing w:val="-2"/>
          <w:sz w:val="24"/>
        </w:rPr>
        <w:t>reach</w:t>
      </w:r>
      <w:r w:rsidRPr="008F7661">
        <w:rPr>
          <w:rFonts w:ascii="Segoe UI" w:hAnsi="Segoe UI" w:cs="Segoe UI"/>
          <w:spacing w:val="-10"/>
          <w:sz w:val="24"/>
        </w:rPr>
        <w:t xml:space="preserve"> </w:t>
      </w:r>
      <w:r w:rsidRPr="008F7661">
        <w:rPr>
          <w:rFonts w:ascii="Segoe UI" w:hAnsi="Segoe UI" w:cs="Segoe UI"/>
          <w:spacing w:val="-2"/>
          <w:sz w:val="24"/>
        </w:rPr>
        <w:t>agreement</w:t>
      </w:r>
      <w:r w:rsidRPr="008F7661">
        <w:rPr>
          <w:rFonts w:ascii="Segoe UI" w:hAnsi="Segoe UI" w:cs="Segoe UI"/>
          <w:spacing w:val="-11"/>
          <w:sz w:val="24"/>
        </w:rPr>
        <w:t xml:space="preserve"> </w:t>
      </w:r>
      <w:r w:rsidRPr="008F7661">
        <w:rPr>
          <w:rFonts w:ascii="Segoe UI" w:hAnsi="Segoe UI" w:cs="Segoe UI"/>
          <w:spacing w:val="-2"/>
          <w:sz w:val="24"/>
        </w:rPr>
        <w:t xml:space="preserve">on </w:t>
      </w:r>
      <w:r w:rsidRPr="008F7661">
        <w:rPr>
          <w:rFonts w:ascii="Segoe UI" w:hAnsi="Segoe UI" w:cs="Segoe UI"/>
          <w:sz w:val="24"/>
        </w:rPr>
        <w:t xml:space="preserve">what may be reasonable in the circumstances. </w:t>
      </w:r>
    </w:p>
    <w:p w14:paraId="4649F80E" w14:textId="77777777" w:rsidR="008F7661" w:rsidRPr="008F7661" w:rsidRDefault="008F7661" w:rsidP="008F7661">
      <w:pPr>
        <w:pStyle w:val="ListParagraph"/>
        <w:tabs>
          <w:tab w:val="left" w:pos="284"/>
        </w:tabs>
        <w:ind w:left="1211" w:right="284"/>
        <w:jc w:val="both"/>
        <w:rPr>
          <w:rFonts w:ascii="Segoe UI" w:hAnsi="Segoe UI" w:cs="Segoe UI"/>
          <w:b/>
          <w:color w:val="990070"/>
          <w:sz w:val="24"/>
        </w:rPr>
      </w:pPr>
    </w:p>
    <w:p w14:paraId="01245741" w14:textId="77777777" w:rsidR="008F7661" w:rsidRPr="008F7661" w:rsidRDefault="00E130CE" w:rsidP="008F7661">
      <w:pPr>
        <w:pStyle w:val="ListParagraph"/>
        <w:numPr>
          <w:ilvl w:val="1"/>
          <w:numId w:val="10"/>
        </w:numPr>
        <w:tabs>
          <w:tab w:val="left" w:pos="284"/>
        </w:tabs>
        <w:ind w:right="284"/>
        <w:jc w:val="both"/>
        <w:rPr>
          <w:rFonts w:ascii="Segoe UI" w:hAnsi="Segoe UI" w:cs="Segoe UI"/>
          <w:b/>
          <w:color w:val="990070"/>
          <w:sz w:val="24"/>
        </w:rPr>
      </w:pPr>
      <w:r w:rsidRPr="008F7661">
        <w:rPr>
          <w:rFonts w:ascii="Segoe UI" w:hAnsi="Segoe UI" w:cs="Segoe UI"/>
          <w:sz w:val="24"/>
        </w:rPr>
        <w:t>In</w:t>
      </w:r>
      <w:r w:rsidRPr="008F7661">
        <w:rPr>
          <w:rFonts w:ascii="Segoe UI" w:hAnsi="Segoe UI" w:cs="Segoe UI"/>
          <w:spacing w:val="-16"/>
          <w:sz w:val="24"/>
        </w:rPr>
        <w:t xml:space="preserve"> </w:t>
      </w:r>
      <w:proofErr w:type="gramStart"/>
      <w:r w:rsidRPr="008F7661">
        <w:rPr>
          <w:rFonts w:ascii="Segoe UI" w:hAnsi="Segoe UI" w:cs="Segoe UI"/>
          <w:sz w:val="24"/>
        </w:rPr>
        <w:t>the</w:t>
      </w:r>
      <w:r w:rsidRPr="008F7661">
        <w:rPr>
          <w:rFonts w:ascii="Segoe UI" w:hAnsi="Segoe UI" w:cs="Segoe UI"/>
          <w:spacing w:val="-15"/>
          <w:sz w:val="24"/>
        </w:rPr>
        <w:t xml:space="preserve"> </w:t>
      </w:r>
      <w:r w:rsidRPr="008F7661">
        <w:rPr>
          <w:rFonts w:ascii="Segoe UI" w:hAnsi="Segoe UI" w:cs="Segoe UI"/>
          <w:sz w:val="24"/>
        </w:rPr>
        <w:t>majority</w:t>
      </w:r>
      <w:r w:rsidRPr="008F7661">
        <w:rPr>
          <w:rFonts w:ascii="Segoe UI" w:hAnsi="Segoe UI" w:cs="Segoe UI"/>
          <w:spacing w:val="-15"/>
          <w:sz w:val="24"/>
        </w:rPr>
        <w:t xml:space="preserve"> </w:t>
      </w:r>
      <w:r w:rsidRPr="008F7661">
        <w:rPr>
          <w:rFonts w:ascii="Segoe UI" w:hAnsi="Segoe UI" w:cs="Segoe UI"/>
          <w:sz w:val="24"/>
        </w:rPr>
        <w:t>of</w:t>
      </w:r>
      <w:proofErr w:type="gramEnd"/>
      <w:r w:rsidRPr="008F7661">
        <w:rPr>
          <w:rFonts w:ascii="Segoe UI" w:hAnsi="Segoe UI" w:cs="Segoe UI"/>
          <w:spacing w:val="-16"/>
          <w:sz w:val="24"/>
        </w:rPr>
        <w:t xml:space="preserve"> </w:t>
      </w:r>
      <w:r w:rsidRPr="008F7661">
        <w:rPr>
          <w:rFonts w:ascii="Segoe UI" w:hAnsi="Segoe UI" w:cs="Segoe UI"/>
          <w:sz w:val="24"/>
        </w:rPr>
        <w:t>cases,</w:t>
      </w:r>
      <w:r w:rsidRPr="008F7661">
        <w:rPr>
          <w:rFonts w:ascii="Segoe UI" w:hAnsi="Segoe UI" w:cs="Segoe UI"/>
          <w:spacing w:val="-15"/>
          <w:sz w:val="24"/>
        </w:rPr>
        <w:t xml:space="preserve"> </w:t>
      </w:r>
      <w:r w:rsidRPr="008F7661">
        <w:rPr>
          <w:rFonts w:ascii="Segoe UI" w:hAnsi="Segoe UI" w:cs="Segoe UI"/>
          <w:sz w:val="24"/>
        </w:rPr>
        <w:t>we</w:t>
      </w:r>
      <w:r w:rsidRPr="008F7661">
        <w:rPr>
          <w:rFonts w:ascii="Segoe UI" w:hAnsi="Segoe UI" w:cs="Segoe UI"/>
          <w:spacing w:val="-15"/>
          <w:sz w:val="24"/>
        </w:rPr>
        <w:t xml:space="preserve"> </w:t>
      </w:r>
      <w:r w:rsidRPr="008F7661">
        <w:rPr>
          <w:rFonts w:ascii="Segoe UI" w:hAnsi="Segoe UI" w:cs="Segoe UI"/>
          <w:sz w:val="24"/>
        </w:rPr>
        <w:t>will</w:t>
      </w:r>
      <w:r w:rsidRPr="008F7661">
        <w:rPr>
          <w:rFonts w:ascii="Segoe UI" w:hAnsi="Segoe UI" w:cs="Segoe UI"/>
          <w:spacing w:val="-15"/>
          <w:sz w:val="24"/>
        </w:rPr>
        <w:t xml:space="preserve"> </w:t>
      </w:r>
      <w:r w:rsidRPr="008F7661">
        <w:rPr>
          <w:rFonts w:ascii="Segoe UI" w:hAnsi="Segoe UI" w:cs="Segoe UI"/>
          <w:sz w:val="24"/>
        </w:rPr>
        <w:t>be</w:t>
      </w:r>
      <w:r w:rsidRPr="008F7661">
        <w:rPr>
          <w:rFonts w:ascii="Segoe UI" w:hAnsi="Segoe UI" w:cs="Segoe UI"/>
          <w:spacing w:val="-16"/>
          <w:sz w:val="24"/>
        </w:rPr>
        <w:t xml:space="preserve"> </w:t>
      </w:r>
      <w:r w:rsidRPr="008F7661">
        <w:rPr>
          <w:rFonts w:ascii="Segoe UI" w:hAnsi="Segoe UI" w:cs="Segoe UI"/>
          <w:sz w:val="24"/>
        </w:rPr>
        <w:t>able</w:t>
      </w:r>
      <w:r w:rsidRPr="008F7661">
        <w:rPr>
          <w:rFonts w:ascii="Segoe UI" w:hAnsi="Segoe UI" w:cs="Segoe UI"/>
          <w:spacing w:val="-15"/>
          <w:sz w:val="24"/>
        </w:rPr>
        <w:t xml:space="preserve"> </w:t>
      </w:r>
      <w:r w:rsidRPr="008F7661">
        <w:rPr>
          <w:rFonts w:ascii="Segoe UI" w:hAnsi="Segoe UI" w:cs="Segoe UI"/>
          <w:sz w:val="24"/>
        </w:rPr>
        <w:t>to</w:t>
      </w:r>
      <w:r w:rsidRPr="008F7661">
        <w:rPr>
          <w:rFonts w:ascii="Segoe UI" w:hAnsi="Segoe UI" w:cs="Segoe UI"/>
          <w:spacing w:val="-15"/>
          <w:sz w:val="24"/>
        </w:rPr>
        <w:t xml:space="preserve"> </w:t>
      </w:r>
      <w:r w:rsidRPr="008F7661">
        <w:rPr>
          <w:rFonts w:ascii="Segoe UI" w:hAnsi="Segoe UI" w:cs="Segoe UI"/>
          <w:sz w:val="24"/>
        </w:rPr>
        <w:t>agree</w:t>
      </w:r>
      <w:r w:rsidRPr="008F7661">
        <w:rPr>
          <w:rFonts w:ascii="Segoe UI" w:hAnsi="Segoe UI" w:cs="Segoe UI"/>
          <w:spacing w:val="-16"/>
          <w:sz w:val="24"/>
        </w:rPr>
        <w:t xml:space="preserve"> </w:t>
      </w:r>
      <w:r w:rsidRPr="008F7661">
        <w:rPr>
          <w:rFonts w:ascii="Segoe UI" w:hAnsi="Segoe UI" w:cs="Segoe UI"/>
          <w:sz w:val="24"/>
        </w:rPr>
        <w:t>and</w:t>
      </w:r>
      <w:r w:rsidRPr="008F7661">
        <w:rPr>
          <w:rFonts w:ascii="Segoe UI" w:hAnsi="Segoe UI" w:cs="Segoe UI"/>
          <w:spacing w:val="-15"/>
          <w:sz w:val="24"/>
        </w:rPr>
        <w:t xml:space="preserve"> </w:t>
      </w:r>
      <w:r w:rsidRPr="008F7661">
        <w:rPr>
          <w:rFonts w:ascii="Segoe UI" w:hAnsi="Segoe UI" w:cs="Segoe UI"/>
          <w:sz w:val="24"/>
        </w:rPr>
        <w:t>deliver</w:t>
      </w:r>
      <w:r w:rsidRPr="008F7661">
        <w:rPr>
          <w:rFonts w:ascii="Segoe UI" w:hAnsi="Segoe UI" w:cs="Segoe UI"/>
          <w:spacing w:val="-15"/>
          <w:sz w:val="24"/>
        </w:rPr>
        <w:t xml:space="preserve"> </w:t>
      </w:r>
      <w:r w:rsidRPr="008F7661">
        <w:rPr>
          <w:rFonts w:ascii="Segoe UI" w:hAnsi="Segoe UI" w:cs="Segoe UI"/>
          <w:sz w:val="24"/>
        </w:rPr>
        <w:t>the</w:t>
      </w:r>
      <w:r w:rsidRPr="008F7661">
        <w:rPr>
          <w:rFonts w:ascii="Segoe UI" w:hAnsi="Segoe UI" w:cs="Segoe UI"/>
          <w:spacing w:val="-15"/>
          <w:sz w:val="24"/>
        </w:rPr>
        <w:t xml:space="preserve"> </w:t>
      </w:r>
      <w:r w:rsidRPr="008F7661">
        <w:rPr>
          <w:rFonts w:ascii="Segoe UI" w:hAnsi="Segoe UI" w:cs="Segoe UI"/>
          <w:sz w:val="24"/>
        </w:rPr>
        <w:t>required</w:t>
      </w:r>
      <w:r w:rsidRPr="008F7661">
        <w:rPr>
          <w:rFonts w:ascii="Segoe UI" w:hAnsi="Segoe UI" w:cs="Segoe UI"/>
          <w:spacing w:val="-16"/>
          <w:sz w:val="24"/>
        </w:rPr>
        <w:t xml:space="preserve"> </w:t>
      </w:r>
      <w:r w:rsidRPr="008F7661">
        <w:rPr>
          <w:rFonts w:ascii="Segoe UI" w:hAnsi="Segoe UI" w:cs="Segoe UI"/>
          <w:sz w:val="24"/>
        </w:rPr>
        <w:t>reasonable</w:t>
      </w:r>
      <w:r w:rsidRPr="008F7661">
        <w:rPr>
          <w:rFonts w:ascii="Segoe UI" w:hAnsi="Segoe UI" w:cs="Segoe UI"/>
          <w:spacing w:val="-15"/>
          <w:sz w:val="24"/>
        </w:rPr>
        <w:t xml:space="preserve"> </w:t>
      </w:r>
      <w:r w:rsidRPr="008F7661">
        <w:rPr>
          <w:rFonts w:ascii="Segoe UI" w:hAnsi="Segoe UI" w:cs="Segoe UI"/>
          <w:sz w:val="24"/>
        </w:rPr>
        <w:t>adjustment</w:t>
      </w:r>
      <w:r w:rsidRPr="008F7661">
        <w:rPr>
          <w:rFonts w:ascii="Segoe UI" w:hAnsi="Segoe UI" w:cs="Segoe UI"/>
          <w:spacing w:val="-15"/>
          <w:sz w:val="24"/>
        </w:rPr>
        <w:t xml:space="preserve"> </w:t>
      </w:r>
      <w:r w:rsidRPr="008F7661">
        <w:rPr>
          <w:rFonts w:ascii="Segoe UI" w:hAnsi="Segoe UI" w:cs="Segoe UI"/>
          <w:sz w:val="24"/>
        </w:rPr>
        <w:t>with a</w:t>
      </w:r>
      <w:r w:rsidRPr="008F7661">
        <w:rPr>
          <w:rFonts w:ascii="Segoe UI" w:hAnsi="Segoe UI" w:cs="Segoe UI"/>
          <w:spacing w:val="-10"/>
          <w:sz w:val="24"/>
        </w:rPr>
        <w:t xml:space="preserve"> </w:t>
      </w:r>
      <w:r w:rsidRPr="008F7661">
        <w:rPr>
          <w:rFonts w:ascii="Segoe UI" w:hAnsi="Segoe UI" w:cs="Segoe UI"/>
          <w:sz w:val="24"/>
        </w:rPr>
        <w:t>minimum</w:t>
      </w:r>
      <w:r w:rsidRPr="008F7661">
        <w:rPr>
          <w:rFonts w:ascii="Segoe UI" w:hAnsi="Segoe UI" w:cs="Segoe UI"/>
          <w:spacing w:val="-8"/>
          <w:sz w:val="24"/>
        </w:rPr>
        <w:t xml:space="preserve"> </w:t>
      </w:r>
      <w:r w:rsidRPr="008F7661">
        <w:rPr>
          <w:rFonts w:ascii="Segoe UI" w:hAnsi="Segoe UI" w:cs="Segoe UI"/>
          <w:sz w:val="24"/>
        </w:rPr>
        <w:t>of</w:t>
      </w:r>
      <w:r w:rsidRPr="008F7661">
        <w:rPr>
          <w:rFonts w:ascii="Segoe UI" w:hAnsi="Segoe UI" w:cs="Segoe UI"/>
          <w:spacing w:val="-9"/>
          <w:sz w:val="24"/>
        </w:rPr>
        <w:t xml:space="preserve"> </w:t>
      </w:r>
      <w:r w:rsidRPr="008F7661">
        <w:rPr>
          <w:rFonts w:ascii="Segoe UI" w:hAnsi="Segoe UI" w:cs="Segoe UI"/>
          <w:sz w:val="24"/>
        </w:rPr>
        <w:t>delay.</w:t>
      </w:r>
      <w:r w:rsidRPr="008F7661">
        <w:rPr>
          <w:rFonts w:ascii="Segoe UI" w:hAnsi="Segoe UI" w:cs="Segoe UI"/>
          <w:spacing w:val="-9"/>
          <w:sz w:val="24"/>
        </w:rPr>
        <w:t xml:space="preserve"> </w:t>
      </w:r>
      <w:r w:rsidRPr="008F7661">
        <w:rPr>
          <w:rFonts w:ascii="Segoe UI" w:hAnsi="Segoe UI" w:cs="Segoe UI"/>
          <w:sz w:val="24"/>
        </w:rPr>
        <w:t>In</w:t>
      </w:r>
      <w:r w:rsidRPr="008F7661">
        <w:rPr>
          <w:rFonts w:ascii="Segoe UI" w:hAnsi="Segoe UI" w:cs="Segoe UI"/>
          <w:spacing w:val="-9"/>
          <w:sz w:val="24"/>
        </w:rPr>
        <w:t xml:space="preserve"> </w:t>
      </w:r>
      <w:r w:rsidRPr="008F7661">
        <w:rPr>
          <w:rFonts w:ascii="Segoe UI" w:hAnsi="Segoe UI" w:cs="Segoe UI"/>
          <w:sz w:val="24"/>
        </w:rPr>
        <w:t>some</w:t>
      </w:r>
      <w:r w:rsidRPr="008F7661">
        <w:rPr>
          <w:rFonts w:ascii="Segoe UI" w:hAnsi="Segoe UI" w:cs="Segoe UI"/>
          <w:spacing w:val="-9"/>
          <w:sz w:val="24"/>
        </w:rPr>
        <w:t xml:space="preserve"> </w:t>
      </w:r>
      <w:r w:rsidRPr="008F7661">
        <w:rPr>
          <w:rFonts w:ascii="Segoe UI" w:hAnsi="Segoe UI" w:cs="Segoe UI"/>
          <w:sz w:val="24"/>
        </w:rPr>
        <w:t>cases,</w:t>
      </w:r>
      <w:r w:rsidRPr="008F7661">
        <w:rPr>
          <w:rFonts w:ascii="Segoe UI" w:hAnsi="Segoe UI" w:cs="Segoe UI"/>
          <w:spacing w:val="-8"/>
          <w:sz w:val="24"/>
        </w:rPr>
        <w:t xml:space="preserve"> </w:t>
      </w:r>
      <w:r w:rsidRPr="008F7661">
        <w:rPr>
          <w:rFonts w:ascii="Segoe UI" w:hAnsi="Segoe UI" w:cs="Segoe UI"/>
          <w:sz w:val="24"/>
        </w:rPr>
        <w:t>we</w:t>
      </w:r>
      <w:r w:rsidRPr="008F7661">
        <w:rPr>
          <w:rFonts w:ascii="Segoe UI" w:hAnsi="Segoe UI" w:cs="Segoe UI"/>
          <w:spacing w:val="-8"/>
          <w:sz w:val="24"/>
        </w:rPr>
        <w:t xml:space="preserve"> </w:t>
      </w:r>
      <w:r w:rsidRPr="008F7661">
        <w:rPr>
          <w:rFonts w:ascii="Segoe UI" w:hAnsi="Segoe UI" w:cs="Segoe UI"/>
          <w:sz w:val="24"/>
        </w:rPr>
        <w:t>may</w:t>
      </w:r>
      <w:r w:rsidRPr="008F7661">
        <w:rPr>
          <w:rFonts w:ascii="Segoe UI" w:hAnsi="Segoe UI" w:cs="Segoe UI"/>
          <w:spacing w:val="-9"/>
          <w:sz w:val="24"/>
        </w:rPr>
        <w:t xml:space="preserve"> </w:t>
      </w:r>
      <w:r w:rsidRPr="008F7661">
        <w:rPr>
          <w:rFonts w:ascii="Segoe UI" w:hAnsi="Segoe UI" w:cs="Segoe UI"/>
          <w:sz w:val="24"/>
        </w:rPr>
        <w:t>need</w:t>
      </w:r>
      <w:r w:rsidRPr="008F7661">
        <w:rPr>
          <w:rFonts w:ascii="Segoe UI" w:hAnsi="Segoe UI" w:cs="Segoe UI"/>
          <w:spacing w:val="-9"/>
          <w:sz w:val="24"/>
        </w:rPr>
        <w:t xml:space="preserve"> </w:t>
      </w:r>
      <w:r w:rsidRPr="008F7661">
        <w:rPr>
          <w:rFonts w:ascii="Segoe UI" w:hAnsi="Segoe UI" w:cs="Segoe UI"/>
          <w:sz w:val="24"/>
        </w:rPr>
        <w:t>to</w:t>
      </w:r>
      <w:r w:rsidRPr="008F7661">
        <w:rPr>
          <w:rFonts w:ascii="Segoe UI" w:hAnsi="Segoe UI" w:cs="Segoe UI"/>
          <w:spacing w:val="-10"/>
          <w:sz w:val="24"/>
        </w:rPr>
        <w:t xml:space="preserve"> </w:t>
      </w:r>
      <w:r w:rsidRPr="008F7661">
        <w:rPr>
          <w:rFonts w:ascii="Segoe UI" w:hAnsi="Segoe UI" w:cs="Segoe UI"/>
          <w:sz w:val="24"/>
        </w:rPr>
        <w:t>consider</w:t>
      </w:r>
      <w:r w:rsidRPr="008F7661">
        <w:rPr>
          <w:rFonts w:ascii="Segoe UI" w:hAnsi="Segoe UI" w:cs="Segoe UI"/>
          <w:spacing w:val="-9"/>
          <w:sz w:val="24"/>
        </w:rPr>
        <w:t xml:space="preserve"> </w:t>
      </w:r>
      <w:r w:rsidRPr="008F7661">
        <w:rPr>
          <w:rFonts w:ascii="Segoe UI" w:hAnsi="Segoe UI" w:cs="Segoe UI"/>
          <w:sz w:val="24"/>
        </w:rPr>
        <w:t>in</w:t>
      </w:r>
      <w:r w:rsidRPr="008F7661">
        <w:rPr>
          <w:rFonts w:ascii="Segoe UI" w:hAnsi="Segoe UI" w:cs="Segoe UI"/>
          <w:spacing w:val="-8"/>
          <w:sz w:val="24"/>
        </w:rPr>
        <w:t xml:space="preserve"> </w:t>
      </w:r>
      <w:r w:rsidRPr="008F7661">
        <w:rPr>
          <w:rFonts w:ascii="Segoe UI" w:hAnsi="Segoe UI" w:cs="Segoe UI"/>
          <w:sz w:val="24"/>
        </w:rPr>
        <w:t>more</w:t>
      </w:r>
      <w:r w:rsidRPr="008F7661">
        <w:rPr>
          <w:rFonts w:ascii="Segoe UI" w:hAnsi="Segoe UI" w:cs="Segoe UI"/>
          <w:spacing w:val="-9"/>
          <w:sz w:val="24"/>
        </w:rPr>
        <w:t xml:space="preserve"> </w:t>
      </w:r>
      <w:r w:rsidRPr="008F7661">
        <w:rPr>
          <w:rFonts w:ascii="Segoe UI" w:hAnsi="Segoe UI" w:cs="Segoe UI"/>
          <w:sz w:val="24"/>
        </w:rPr>
        <w:t>detail</w:t>
      </w:r>
      <w:r w:rsidRPr="008F7661">
        <w:rPr>
          <w:rFonts w:ascii="Segoe UI" w:hAnsi="Segoe UI" w:cs="Segoe UI"/>
          <w:spacing w:val="-10"/>
          <w:sz w:val="24"/>
        </w:rPr>
        <w:t xml:space="preserve"> </w:t>
      </w:r>
      <w:r w:rsidRPr="008F7661">
        <w:rPr>
          <w:rFonts w:ascii="Segoe UI" w:hAnsi="Segoe UI" w:cs="Segoe UI"/>
          <w:sz w:val="24"/>
        </w:rPr>
        <w:t>how</w:t>
      </w:r>
      <w:r w:rsidRPr="008F7661">
        <w:rPr>
          <w:rFonts w:ascii="Segoe UI" w:hAnsi="Segoe UI" w:cs="Segoe UI"/>
          <w:spacing w:val="-9"/>
          <w:sz w:val="24"/>
        </w:rPr>
        <w:t xml:space="preserve"> </w:t>
      </w:r>
      <w:r w:rsidRPr="008F7661">
        <w:rPr>
          <w:rFonts w:ascii="Segoe UI" w:hAnsi="Segoe UI" w:cs="Segoe UI"/>
          <w:sz w:val="24"/>
        </w:rPr>
        <w:t>best</w:t>
      </w:r>
      <w:r w:rsidRPr="008F7661">
        <w:rPr>
          <w:rFonts w:ascii="Segoe UI" w:hAnsi="Segoe UI" w:cs="Segoe UI"/>
          <w:spacing w:val="-8"/>
          <w:sz w:val="24"/>
        </w:rPr>
        <w:t xml:space="preserve"> </w:t>
      </w:r>
      <w:r w:rsidRPr="008F7661">
        <w:rPr>
          <w:rFonts w:ascii="Segoe UI" w:hAnsi="Segoe UI" w:cs="Segoe UI"/>
          <w:sz w:val="24"/>
        </w:rPr>
        <w:t>to</w:t>
      </w:r>
      <w:r w:rsidRPr="008F7661">
        <w:rPr>
          <w:rFonts w:ascii="Segoe UI" w:hAnsi="Segoe UI" w:cs="Segoe UI"/>
          <w:spacing w:val="-9"/>
          <w:sz w:val="24"/>
        </w:rPr>
        <w:t xml:space="preserve"> </w:t>
      </w:r>
      <w:r w:rsidRPr="008F7661">
        <w:rPr>
          <w:rFonts w:ascii="Segoe UI" w:hAnsi="Segoe UI" w:cs="Segoe UI"/>
          <w:sz w:val="24"/>
        </w:rPr>
        <w:t xml:space="preserve">overcome </w:t>
      </w:r>
      <w:r w:rsidRPr="008F7661">
        <w:rPr>
          <w:rFonts w:ascii="Segoe UI" w:hAnsi="Segoe UI" w:cs="Segoe UI"/>
          <w:spacing w:val="-2"/>
          <w:sz w:val="24"/>
        </w:rPr>
        <w:t>the</w:t>
      </w:r>
      <w:r w:rsidRPr="008F7661">
        <w:rPr>
          <w:rFonts w:ascii="Segoe UI" w:hAnsi="Segoe UI" w:cs="Segoe UI"/>
          <w:spacing w:val="-14"/>
          <w:sz w:val="24"/>
        </w:rPr>
        <w:t xml:space="preserve"> </w:t>
      </w:r>
      <w:r w:rsidRPr="008F7661">
        <w:rPr>
          <w:rFonts w:ascii="Segoe UI" w:hAnsi="Segoe UI" w:cs="Segoe UI"/>
          <w:spacing w:val="-2"/>
          <w:sz w:val="24"/>
        </w:rPr>
        <w:t>difficulty</w:t>
      </w:r>
      <w:r w:rsidRPr="008F7661">
        <w:rPr>
          <w:rFonts w:ascii="Segoe UI" w:hAnsi="Segoe UI" w:cs="Segoe UI"/>
          <w:spacing w:val="-13"/>
          <w:sz w:val="24"/>
        </w:rPr>
        <w:t xml:space="preserve"> </w:t>
      </w:r>
      <w:r w:rsidRPr="008F7661">
        <w:rPr>
          <w:rFonts w:ascii="Segoe UI" w:hAnsi="Segoe UI" w:cs="Segoe UI"/>
          <w:spacing w:val="-2"/>
          <w:sz w:val="24"/>
        </w:rPr>
        <w:t>or</w:t>
      </w:r>
      <w:r w:rsidRPr="008F7661">
        <w:rPr>
          <w:rFonts w:ascii="Segoe UI" w:hAnsi="Segoe UI" w:cs="Segoe UI"/>
          <w:spacing w:val="-14"/>
          <w:sz w:val="24"/>
        </w:rPr>
        <w:t xml:space="preserve"> </w:t>
      </w:r>
      <w:r w:rsidRPr="008F7661">
        <w:rPr>
          <w:rFonts w:ascii="Segoe UI" w:hAnsi="Segoe UI" w:cs="Segoe UI"/>
          <w:spacing w:val="-2"/>
          <w:sz w:val="24"/>
        </w:rPr>
        <w:t>seek</w:t>
      </w:r>
      <w:r w:rsidRPr="008F7661">
        <w:rPr>
          <w:rFonts w:ascii="Segoe UI" w:hAnsi="Segoe UI" w:cs="Segoe UI"/>
          <w:spacing w:val="-13"/>
          <w:sz w:val="24"/>
        </w:rPr>
        <w:t xml:space="preserve"> </w:t>
      </w:r>
      <w:r w:rsidRPr="008F7661">
        <w:rPr>
          <w:rFonts w:ascii="Segoe UI" w:hAnsi="Segoe UI" w:cs="Segoe UI"/>
          <w:spacing w:val="-2"/>
          <w:sz w:val="24"/>
        </w:rPr>
        <w:t>advice</w:t>
      </w:r>
      <w:r w:rsidRPr="008F7661">
        <w:rPr>
          <w:rFonts w:ascii="Segoe UI" w:hAnsi="Segoe UI" w:cs="Segoe UI"/>
          <w:spacing w:val="-13"/>
          <w:sz w:val="24"/>
        </w:rPr>
        <w:t xml:space="preserve"> </w:t>
      </w:r>
      <w:r w:rsidRPr="008F7661">
        <w:rPr>
          <w:rFonts w:ascii="Segoe UI" w:hAnsi="Segoe UI" w:cs="Segoe UI"/>
          <w:spacing w:val="-2"/>
          <w:sz w:val="24"/>
        </w:rPr>
        <w:t>from</w:t>
      </w:r>
      <w:r w:rsidRPr="008F7661">
        <w:rPr>
          <w:rFonts w:ascii="Segoe UI" w:hAnsi="Segoe UI" w:cs="Segoe UI"/>
          <w:spacing w:val="-14"/>
          <w:sz w:val="24"/>
        </w:rPr>
        <w:t xml:space="preserve"> </w:t>
      </w:r>
      <w:r w:rsidRPr="008F7661">
        <w:rPr>
          <w:rFonts w:ascii="Segoe UI" w:hAnsi="Segoe UI" w:cs="Segoe UI"/>
          <w:spacing w:val="-2"/>
          <w:sz w:val="24"/>
        </w:rPr>
        <w:t>expert</w:t>
      </w:r>
      <w:r w:rsidRPr="008F7661">
        <w:rPr>
          <w:rFonts w:ascii="Segoe UI" w:hAnsi="Segoe UI" w:cs="Segoe UI"/>
          <w:spacing w:val="-13"/>
          <w:sz w:val="24"/>
        </w:rPr>
        <w:t xml:space="preserve"> </w:t>
      </w:r>
      <w:r w:rsidRPr="008F7661">
        <w:rPr>
          <w:rFonts w:ascii="Segoe UI" w:hAnsi="Segoe UI" w:cs="Segoe UI"/>
          <w:spacing w:val="-2"/>
          <w:sz w:val="24"/>
        </w:rPr>
        <w:t>organisations</w:t>
      </w:r>
      <w:r w:rsidRPr="008F7661">
        <w:rPr>
          <w:rFonts w:ascii="Segoe UI" w:hAnsi="Segoe UI" w:cs="Segoe UI"/>
          <w:spacing w:val="-13"/>
          <w:sz w:val="24"/>
        </w:rPr>
        <w:t xml:space="preserve"> </w:t>
      </w:r>
      <w:r w:rsidRPr="008F7661">
        <w:rPr>
          <w:rFonts w:ascii="Segoe UI" w:hAnsi="Segoe UI" w:cs="Segoe UI"/>
          <w:spacing w:val="-2"/>
          <w:sz w:val="24"/>
        </w:rPr>
        <w:t xml:space="preserve">that </w:t>
      </w:r>
      <w:r w:rsidRPr="008F7661">
        <w:rPr>
          <w:rFonts w:ascii="Segoe UI" w:hAnsi="Segoe UI" w:cs="Segoe UI"/>
          <w:sz w:val="24"/>
        </w:rPr>
        <w:t>can assist with signposting and other forms of support.</w:t>
      </w:r>
    </w:p>
    <w:p w14:paraId="6A34033F" w14:textId="77777777" w:rsidR="008F7661" w:rsidRPr="008F7661" w:rsidRDefault="008F7661" w:rsidP="008F7661">
      <w:pPr>
        <w:pStyle w:val="ListParagraph"/>
        <w:rPr>
          <w:rFonts w:ascii="Segoe UI" w:hAnsi="Segoe UI" w:cs="Segoe UI"/>
          <w:spacing w:val="-2"/>
          <w:sz w:val="24"/>
        </w:rPr>
      </w:pPr>
    </w:p>
    <w:p w14:paraId="1365C0F9" w14:textId="77777777" w:rsidR="008F7661" w:rsidRPr="008F7661" w:rsidRDefault="00E130CE" w:rsidP="008F7661">
      <w:pPr>
        <w:pStyle w:val="ListParagraph"/>
        <w:numPr>
          <w:ilvl w:val="1"/>
          <w:numId w:val="10"/>
        </w:numPr>
        <w:tabs>
          <w:tab w:val="left" w:pos="284"/>
        </w:tabs>
        <w:ind w:right="284"/>
        <w:jc w:val="both"/>
        <w:rPr>
          <w:rFonts w:ascii="Segoe UI" w:hAnsi="Segoe UI" w:cs="Segoe UI"/>
          <w:b/>
          <w:color w:val="990070"/>
          <w:sz w:val="24"/>
        </w:rPr>
      </w:pPr>
      <w:r w:rsidRPr="008F7661">
        <w:rPr>
          <w:rFonts w:ascii="Segoe UI" w:hAnsi="Segoe UI" w:cs="Segoe UI"/>
          <w:spacing w:val="-2"/>
          <w:sz w:val="24"/>
        </w:rPr>
        <w:t xml:space="preserve">There may be occasions where there is good reason to apply discretion. We will always consider the individual circumstances of the individual involved when making our decisions. </w:t>
      </w:r>
    </w:p>
    <w:p w14:paraId="41A8CDAC" w14:textId="77777777" w:rsidR="008F7661" w:rsidRPr="008F7661" w:rsidRDefault="008F7661" w:rsidP="008F7661">
      <w:pPr>
        <w:pStyle w:val="ListParagraph"/>
        <w:rPr>
          <w:rFonts w:ascii="Segoe UI" w:hAnsi="Segoe UI" w:cs="Segoe UI"/>
          <w:sz w:val="24"/>
        </w:rPr>
      </w:pPr>
    </w:p>
    <w:p w14:paraId="551C9919" w14:textId="17C59EB2" w:rsidR="00E130CE" w:rsidRPr="008F7661" w:rsidRDefault="00E130CE" w:rsidP="008F7661">
      <w:pPr>
        <w:pStyle w:val="ListParagraph"/>
        <w:numPr>
          <w:ilvl w:val="1"/>
          <w:numId w:val="10"/>
        </w:numPr>
        <w:tabs>
          <w:tab w:val="left" w:pos="284"/>
        </w:tabs>
        <w:ind w:right="284"/>
        <w:jc w:val="both"/>
        <w:rPr>
          <w:rFonts w:ascii="Segoe UI" w:hAnsi="Segoe UI" w:cs="Segoe UI"/>
          <w:b/>
          <w:color w:val="990070"/>
          <w:sz w:val="24"/>
        </w:rPr>
      </w:pPr>
      <w:r w:rsidRPr="008F7661">
        <w:rPr>
          <w:rFonts w:ascii="Segoe UI" w:hAnsi="Segoe UI" w:cs="Segoe UI"/>
          <w:sz w:val="24"/>
        </w:rPr>
        <w:t xml:space="preserve">An equality impact assessment has been completed for this policy.  </w:t>
      </w:r>
    </w:p>
    <w:p w14:paraId="452A38EF" w14:textId="77777777" w:rsidR="00E130CE" w:rsidRPr="00E130CE" w:rsidRDefault="00E130CE" w:rsidP="00E130CE">
      <w:pPr>
        <w:pStyle w:val="ListParagraph"/>
        <w:rPr>
          <w:rFonts w:ascii="Segoe UI" w:hAnsi="Segoe UI" w:cs="Segoe UI"/>
          <w:b/>
          <w:color w:val="990070"/>
          <w:sz w:val="24"/>
        </w:rPr>
      </w:pPr>
    </w:p>
    <w:p w14:paraId="0BFAC752" w14:textId="23447CB8" w:rsidR="0021394F" w:rsidRPr="008F7661" w:rsidRDefault="008F7661" w:rsidP="008F7661">
      <w:pPr>
        <w:pStyle w:val="ListParagraph"/>
        <w:numPr>
          <w:ilvl w:val="0"/>
          <w:numId w:val="10"/>
        </w:numPr>
        <w:tabs>
          <w:tab w:val="left" w:pos="284"/>
        </w:tabs>
        <w:spacing w:after="120"/>
        <w:ind w:right="282"/>
        <w:jc w:val="both"/>
        <w:rPr>
          <w:rFonts w:ascii="Segoe UI" w:hAnsi="Segoe UI" w:cs="Segoe UI"/>
          <w:b/>
          <w:color w:val="990070"/>
          <w:sz w:val="24"/>
        </w:rPr>
      </w:pPr>
      <w:r>
        <w:rPr>
          <w:rFonts w:ascii="Segoe UI" w:hAnsi="Segoe UI" w:cs="Segoe UI"/>
          <w:b/>
          <w:color w:val="990070"/>
          <w:sz w:val="24"/>
        </w:rPr>
        <w:t xml:space="preserve"> </w:t>
      </w:r>
      <w:r w:rsidR="00543605" w:rsidRPr="008F7661">
        <w:rPr>
          <w:rFonts w:ascii="Segoe UI" w:hAnsi="Segoe UI" w:cs="Segoe UI"/>
          <w:b/>
          <w:color w:val="990070"/>
          <w:sz w:val="24"/>
        </w:rPr>
        <w:t>A</w:t>
      </w:r>
      <w:r w:rsidR="0021394F" w:rsidRPr="008F7661">
        <w:rPr>
          <w:rFonts w:ascii="Segoe UI" w:hAnsi="Segoe UI" w:cs="Segoe UI"/>
          <w:b/>
          <w:color w:val="990070"/>
          <w:sz w:val="24"/>
        </w:rPr>
        <w:t xml:space="preserve">ppeals </w:t>
      </w:r>
    </w:p>
    <w:p w14:paraId="2EBD4E56" w14:textId="77777777" w:rsidR="0021394F" w:rsidRDefault="0021394F" w:rsidP="009B6340">
      <w:pPr>
        <w:tabs>
          <w:tab w:val="left" w:pos="284"/>
        </w:tabs>
        <w:rPr>
          <w:rFonts w:ascii="Segoe UI" w:hAnsi="Segoe UI" w:cs="Segoe UI"/>
          <w:color w:val="990070"/>
          <w:sz w:val="24"/>
        </w:rPr>
      </w:pPr>
    </w:p>
    <w:p w14:paraId="2F72FFE7" w14:textId="5A1D057D" w:rsidR="0021394F" w:rsidRPr="00896DB4" w:rsidRDefault="008F7661" w:rsidP="008F7661">
      <w:pPr>
        <w:tabs>
          <w:tab w:val="left" w:pos="284"/>
        </w:tabs>
        <w:ind w:left="1440" w:hanging="720"/>
        <w:jc w:val="both"/>
        <w:rPr>
          <w:rFonts w:ascii="Segoe UI" w:hAnsi="Segoe UI" w:cs="Segoe UI"/>
          <w:sz w:val="24"/>
        </w:rPr>
      </w:pPr>
      <w:r>
        <w:rPr>
          <w:rFonts w:ascii="Segoe UI" w:hAnsi="Segoe UI" w:cs="Segoe UI"/>
          <w:sz w:val="24"/>
        </w:rPr>
        <w:t>14.1</w:t>
      </w:r>
      <w:r>
        <w:rPr>
          <w:rFonts w:ascii="Segoe UI" w:hAnsi="Segoe UI" w:cs="Segoe UI"/>
          <w:sz w:val="24"/>
        </w:rPr>
        <w:tab/>
      </w:r>
      <w:r w:rsidR="00896DB4" w:rsidRPr="00896DB4">
        <w:rPr>
          <w:rFonts w:ascii="Segoe UI" w:hAnsi="Segoe UI" w:cs="Segoe UI"/>
          <w:sz w:val="24"/>
        </w:rPr>
        <w:t>A</w:t>
      </w:r>
      <w:r w:rsidR="0021394F" w:rsidRPr="00896DB4">
        <w:rPr>
          <w:rFonts w:ascii="Segoe UI" w:hAnsi="Segoe UI" w:cs="Segoe UI"/>
          <w:sz w:val="24"/>
        </w:rPr>
        <w:t>pplicant</w:t>
      </w:r>
      <w:r w:rsidR="00896DB4">
        <w:rPr>
          <w:rFonts w:ascii="Segoe UI" w:hAnsi="Segoe UI" w:cs="Segoe UI"/>
          <w:sz w:val="24"/>
        </w:rPr>
        <w:t>s can request</w:t>
      </w:r>
      <w:r w:rsidR="00896DB4" w:rsidRPr="00896DB4">
        <w:rPr>
          <w:rFonts w:ascii="Segoe UI" w:hAnsi="Segoe UI" w:cs="Segoe UI"/>
          <w:sz w:val="24"/>
        </w:rPr>
        <w:t xml:space="preserve"> a decision about their request</w:t>
      </w:r>
      <w:r w:rsidR="00896DB4">
        <w:rPr>
          <w:rFonts w:ascii="Segoe UI" w:hAnsi="Segoe UI" w:cs="Segoe UI"/>
          <w:sz w:val="24"/>
        </w:rPr>
        <w:t>/ application</w:t>
      </w:r>
      <w:r w:rsidR="00896DB4" w:rsidRPr="00896DB4">
        <w:rPr>
          <w:rFonts w:ascii="Segoe UI" w:hAnsi="Segoe UI" w:cs="Segoe UI"/>
          <w:sz w:val="24"/>
        </w:rPr>
        <w:t xml:space="preserve"> is reviewed by contacting the Customer Hub.</w:t>
      </w:r>
      <w:r w:rsidR="0021394F" w:rsidRPr="00896DB4">
        <w:rPr>
          <w:rFonts w:ascii="Segoe UI" w:hAnsi="Segoe UI" w:cs="Segoe UI"/>
          <w:sz w:val="24"/>
        </w:rPr>
        <w:t xml:space="preserve"> They must set out the reasons why they </w:t>
      </w:r>
      <w:r w:rsidR="00896DB4">
        <w:rPr>
          <w:rFonts w:ascii="Segoe UI" w:hAnsi="Segoe UI" w:cs="Segoe UI"/>
          <w:sz w:val="24"/>
        </w:rPr>
        <w:t xml:space="preserve">are appealing the </w:t>
      </w:r>
      <w:r w:rsidR="0021394F" w:rsidRPr="00896DB4">
        <w:rPr>
          <w:rFonts w:ascii="Segoe UI" w:hAnsi="Segoe UI" w:cs="Segoe UI"/>
          <w:sz w:val="24"/>
        </w:rPr>
        <w:t xml:space="preserve">decision. </w:t>
      </w:r>
      <w:r w:rsidR="00896DB4" w:rsidRPr="00896DB4">
        <w:rPr>
          <w:rFonts w:ascii="Segoe UI" w:hAnsi="Segoe UI" w:cs="Segoe UI"/>
          <w:sz w:val="24"/>
        </w:rPr>
        <w:t>A more senior officer to the one who made the original decision will review the case</w:t>
      </w:r>
      <w:r w:rsidR="00686EFE">
        <w:rPr>
          <w:rFonts w:ascii="Segoe UI" w:hAnsi="Segoe UI" w:cs="Segoe UI"/>
          <w:sz w:val="24"/>
        </w:rPr>
        <w:t xml:space="preserve"> (see appeals procedure).</w:t>
      </w:r>
    </w:p>
    <w:p w14:paraId="76AF1443" w14:textId="77777777" w:rsidR="008F7661" w:rsidRDefault="008F7661" w:rsidP="008F7661">
      <w:pPr>
        <w:tabs>
          <w:tab w:val="left" w:pos="284"/>
        </w:tabs>
        <w:rPr>
          <w:rFonts w:ascii="Segoe UI" w:hAnsi="Segoe UI" w:cs="Segoe UI"/>
          <w:b/>
          <w:sz w:val="24"/>
        </w:rPr>
      </w:pPr>
    </w:p>
    <w:p w14:paraId="125365CB" w14:textId="43BE0684" w:rsidR="005E3C5B" w:rsidRPr="008F7661" w:rsidRDefault="008F7661" w:rsidP="008F7661">
      <w:pPr>
        <w:pStyle w:val="ListParagraph"/>
        <w:numPr>
          <w:ilvl w:val="0"/>
          <w:numId w:val="10"/>
        </w:numPr>
        <w:tabs>
          <w:tab w:val="left" w:pos="284"/>
        </w:tabs>
        <w:rPr>
          <w:rFonts w:ascii="Segoe UI" w:hAnsi="Segoe UI" w:cs="Segoe UI"/>
          <w:b/>
          <w:color w:val="990070"/>
          <w:sz w:val="24"/>
        </w:rPr>
      </w:pPr>
      <w:r>
        <w:rPr>
          <w:rFonts w:ascii="Segoe UI" w:hAnsi="Segoe UI" w:cs="Segoe UI"/>
          <w:b/>
          <w:color w:val="990070"/>
          <w:sz w:val="24"/>
        </w:rPr>
        <w:t xml:space="preserve"> </w:t>
      </w:r>
      <w:r w:rsidR="005E3C5B" w:rsidRPr="008F7661">
        <w:rPr>
          <w:rFonts w:ascii="Segoe UI" w:hAnsi="Segoe UI" w:cs="Segoe UI"/>
          <w:b/>
          <w:color w:val="990070"/>
          <w:sz w:val="24"/>
        </w:rPr>
        <w:t>Ensuring we are doing what we say…</w:t>
      </w:r>
    </w:p>
    <w:p w14:paraId="2474E56E" w14:textId="77777777" w:rsidR="005E3C5B" w:rsidRDefault="005E3C5B" w:rsidP="004921A3">
      <w:pPr>
        <w:tabs>
          <w:tab w:val="left" w:pos="284"/>
        </w:tabs>
        <w:ind w:firstLine="851"/>
        <w:rPr>
          <w:rFonts w:ascii="Segoe UI" w:hAnsi="Segoe UI" w:cs="Segoe UI"/>
          <w:i/>
          <w:sz w:val="24"/>
        </w:rPr>
      </w:pPr>
    </w:p>
    <w:p w14:paraId="339267C8" w14:textId="0C3230E5" w:rsidR="00743491" w:rsidRPr="00743491" w:rsidRDefault="008F7661" w:rsidP="008F7661">
      <w:pPr>
        <w:tabs>
          <w:tab w:val="left" w:pos="284"/>
        </w:tabs>
        <w:ind w:left="1440" w:hanging="720"/>
        <w:jc w:val="both"/>
        <w:rPr>
          <w:rFonts w:ascii="Segoe UI" w:hAnsi="Segoe UI" w:cs="Segoe UI"/>
          <w:sz w:val="24"/>
        </w:rPr>
      </w:pPr>
      <w:r>
        <w:rPr>
          <w:rFonts w:ascii="Segoe UI" w:hAnsi="Segoe UI" w:cs="Segoe UI"/>
          <w:sz w:val="24"/>
        </w:rPr>
        <w:t>15.1</w:t>
      </w:r>
      <w:r>
        <w:rPr>
          <w:rFonts w:ascii="Segoe UI" w:hAnsi="Segoe UI" w:cs="Segoe UI"/>
          <w:sz w:val="24"/>
        </w:rPr>
        <w:tab/>
      </w:r>
      <w:r w:rsidR="00743491" w:rsidRPr="00743491">
        <w:rPr>
          <w:rFonts w:ascii="Segoe UI" w:hAnsi="Segoe UI" w:cs="Segoe UI"/>
          <w:sz w:val="24"/>
        </w:rPr>
        <w:t xml:space="preserve">We operate robust systems for checking our approach to tenancy management and new lettings is fair. We audit cases to ensure the policy is being applied consistently and fairly. </w:t>
      </w:r>
      <w:r w:rsidR="0071186E">
        <w:rPr>
          <w:rFonts w:ascii="Segoe UI" w:hAnsi="Segoe UI" w:cs="Segoe UI"/>
          <w:sz w:val="24"/>
        </w:rPr>
        <w:t xml:space="preserve">We also have an appeals </w:t>
      </w:r>
      <w:r w:rsidR="00F702FA">
        <w:rPr>
          <w:rFonts w:ascii="Segoe UI" w:hAnsi="Segoe UI" w:cs="Segoe UI"/>
          <w:sz w:val="24"/>
        </w:rPr>
        <w:t>procedure, which</w:t>
      </w:r>
      <w:r w:rsidR="0071186E">
        <w:rPr>
          <w:rFonts w:ascii="Segoe UI" w:hAnsi="Segoe UI" w:cs="Segoe UI"/>
          <w:sz w:val="24"/>
        </w:rPr>
        <w:t xml:space="preserve"> allows </w:t>
      </w:r>
      <w:r w:rsidR="007C503F">
        <w:rPr>
          <w:rFonts w:ascii="Segoe UI" w:hAnsi="Segoe UI" w:cs="Segoe UI"/>
          <w:sz w:val="24"/>
        </w:rPr>
        <w:t>customers</w:t>
      </w:r>
      <w:r w:rsidR="0071186E">
        <w:rPr>
          <w:rFonts w:ascii="Segoe UI" w:hAnsi="Segoe UI" w:cs="Segoe UI"/>
          <w:sz w:val="24"/>
        </w:rPr>
        <w:t xml:space="preserve"> to seek a review of a decision, if they feel this policy </w:t>
      </w:r>
      <w:r w:rsidR="00FC6FDE">
        <w:rPr>
          <w:rFonts w:ascii="Segoe UI" w:hAnsi="Segoe UI" w:cs="Segoe UI"/>
          <w:sz w:val="24"/>
        </w:rPr>
        <w:t>has not</w:t>
      </w:r>
      <w:r w:rsidR="0071186E">
        <w:rPr>
          <w:rFonts w:ascii="Segoe UI" w:hAnsi="Segoe UI" w:cs="Segoe UI"/>
          <w:sz w:val="24"/>
        </w:rPr>
        <w:t xml:space="preserve"> been applied fairly. </w:t>
      </w:r>
    </w:p>
    <w:p w14:paraId="5F113210" w14:textId="77777777" w:rsidR="008F7661" w:rsidRDefault="008F7661" w:rsidP="008F7661">
      <w:pPr>
        <w:tabs>
          <w:tab w:val="left" w:pos="284"/>
        </w:tabs>
        <w:jc w:val="both"/>
        <w:rPr>
          <w:rFonts w:ascii="Segoe UI" w:hAnsi="Segoe UI" w:cs="Segoe UI"/>
          <w:color w:val="990070"/>
          <w:sz w:val="24"/>
        </w:rPr>
      </w:pPr>
    </w:p>
    <w:p w14:paraId="512BB3B9" w14:textId="77777777" w:rsidR="0063578D" w:rsidRDefault="0063578D" w:rsidP="008F7661">
      <w:pPr>
        <w:tabs>
          <w:tab w:val="left" w:pos="284"/>
        </w:tabs>
        <w:jc w:val="both"/>
        <w:rPr>
          <w:rFonts w:ascii="Segoe UI" w:hAnsi="Segoe UI" w:cs="Segoe UI"/>
          <w:color w:val="990070"/>
          <w:sz w:val="24"/>
        </w:rPr>
      </w:pPr>
    </w:p>
    <w:p w14:paraId="7BBA7E61" w14:textId="31345F30" w:rsidR="00EE15FD" w:rsidRPr="008F7661" w:rsidRDefault="005A66E9" w:rsidP="008F7661">
      <w:pPr>
        <w:pStyle w:val="ListParagraph"/>
        <w:numPr>
          <w:ilvl w:val="0"/>
          <w:numId w:val="10"/>
        </w:numPr>
        <w:tabs>
          <w:tab w:val="left" w:pos="284"/>
        </w:tabs>
        <w:jc w:val="both"/>
        <w:rPr>
          <w:rFonts w:ascii="Segoe UI" w:hAnsi="Segoe UI" w:cs="Segoe UI"/>
          <w:b/>
          <w:color w:val="990070"/>
          <w:sz w:val="24"/>
        </w:rPr>
      </w:pPr>
      <w:r w:rsidRPr="008F7661">
        <w:rPr>
          <w:rFonts w:ascii="Segoe UI" w:hAnsi="Segoe UI" w:cs="Segoe UI"/>
          <w:b/>
          <w:color w:val="990070"/>
          <w:sz w:val="24"/>
        </w:rPr>
        <w:lastRenderedPageBreak/>
        <w:t xml:space="preserve"> </w:t>
      </w:r>
      <w:r w:rsidR="00EE15FD" w:rsidRPr="008F7661">
        <w:rPr>
          <w:rFonts w:ascii="Segoe UI" w:hAnsi="Segoe UI" w:cs="Segoe UI"/>
          <w:b/>
          <w:color w:val="990070"/>
          <w:sz w:val="24"/>
        </w:rPr>
        <w:t>It is linked to…</w:t>
      </w:r>
    </w:p>
    <w:p w14:paraId="3C8F5B94" w14:textId="77777777" w:rsidR="00EE15FD" w:rsidRPr="00FC0D38" w:rsidRDefault="00EE15FD" w:rsidP="00EE15FD">
      <w:pPr>
        <w:tabs>
          <w:tab w:val="left" w:pos="284"/>
        </w:tabs>
        <w:ind w:firstLine="851"/>
        <w:jc w:val="both"/>
        <w:rPr>
          <w:rFonts w:ascii="Segoe UI" w:hAnsi="Segoe UI" w:cs="Segoe UI"/>
          <w:b/>
          <w:color w:val="A60D85"/>
          <w:sz w:val="24"/>
        </w:rPr>
      </w:pPr>
    </w:p>
    <w:p w14:paraId="62B91ED8" w14:textId="77777777" w:rsidR="00EE15FD" w:rsidRDefault="00EE15FD" w:rsidP="00EE15FD">
      <w:pPr>
        <w:tabs>
          <w:tab w:val="left" w:pos="284"/>
        </w:tabs>
        <w:jc w:val="both"/>
        <w:rPr>
          <w:rFonts w:ascii="Segoe UI" w:hAnsi="Segoe UI" w:cs="Segoe UI"/>
          <w:b/>
          <w:color w:val="990070"/>
          <w:sz w:val="24"/>
        </w:rPr>
      </w:pPr>
      <w:r>
        <w:rPr>
          <w:rFonts w:ascii="Segoe UI" w:hAnsi="Segoe UI" w:cs="Segoe UI"/>
          <w:b/>
          <w:color w:val="990070"/>
          <w:sz w:val="24"/>
        </w:rPr>
        <w:tab/>
      </w:r>
      <w:r>
        <w:rPr>
          <w:rFonts w:ascii="Segoe UI" w:hAnsi="Segoe UI" w:cs="Segoe UI"/>
          <w:b/>
          <w:color w:val="990070"/>
          <w:sz w:val="24"/>
        </w:rPr>
        <w:tab/>
      </w:r>
      <w:r w:rsidRPr="00FC0D38">
        <w:rPr>
          <w:rFonts w:ascii="Segoe UI" w:hAnsi="Segoe UI" w:cs="Segoe UI"/>
          <w:b/>
          <w:color w:val="990070"/>
          <w:sz w:val="24"/>
        </w:rPr>
        <w:t>Internal:</w:t>
      </w:r>
    </w:p>
    <w:p w14:paraId="0F9E8BE1" w14:textId="77777777" w:rsidR="005A66E9" w:rsidRPr="00FC0D38" w:rsidRDefault="005A66E9" w:rsidP="00EE15FD">
      <w:pPr>
        <w:tabs>
          <w:tab w:val="left" w:pos="284"/>
        </w:tabs>
        <w:jc w:val="both"/>
        <w:rPr>
          <w:rFonts w:ascii="Segoe UI" w:hAnsi="Segoe UI" w:cs="Segoe UI"/>
          <w:color w:val="990070"/>
          <w:sz w:val="24"/>
        </w:rPr>
      </w:pPr>
    </w:p>
    <w:p w14:paraId="72E13BC0" w14:textId="77777777" w:rsidR="00EE15FD" w:rsidRPr="00FC0D38" w:rsidRDefault="00EE15FD" w:rsidP="00E130CE">
      <w:pPr>
        <w:pStyle w:val="ListParagraph"/>
        <w:numPr>
          <w:ilvl w:val="0"/>
          <w:numId w:val="1"/>
        </w:numPr>
        <w:tabs>
          <w:tab w:val="left" w:pos="284"/>
        </w:tabs>
        <w:jc w:val="both"/>
        <w:rPr>
          <w:rFonts w:ascii="Segoe UI" w:hAnsi="Segoe UI" w:cs="Segoe UI"/>
          <w:sz w:val="24"/>
        </w:rPr>
      </w:pPr>
      <w:r w:rsidRPr="00FC0D38">
        <w:rPr>
          <w:rFonts w:ascii="Segoe UI" w:hAnsi="Segoe UI" w:cs="Segoe UI"/>
          <w:sz w:val="24"/>
        </w:rPr>
        <w:t>Allocations Policy</w:t>
      </w:r>
    </w:p>
    <w:p w14:paraId="45BE3B8C" w14:textId="77777777" w:rsidR="00EE15FD" w:rsidRPr="00FC0D38" w:rsidRDefault="00EE15FD" w:rsidP="00E130CE">
      <w:pPr>
        <w:pStyle w:val="ListParagraph"/>
        <w:numPr>
          <w:ilvl w:val="0"/>
          <w:numId w:val="1"/>
        </w:numPr>
        <w:tabs>
          <w:tab w:val="left" w:pos="284"/>
        </w:tabs>
        <w:jc w:val="both"/>
        <w:rPr>
          <w:rFonts w:ascii="Segoe UI" w:hAnsi="Segoe UI" w:cs="Segoe UI"/>
          <w:sz w:val="24"/>
        </w:rPr>
      </w:pPr>
      <w:r w:rsidRPr="00FC0D38">
        <w:rPr>
          <w:rFonts w:ascii="Segoe UI" w:hAnsi="Segoe UI" w:cs="Segoe UI"/>
          <w:sz w:val="24"/>
        </w:rPr>
        <w:t>Tenancy Policy</w:t>
      </w:r>
    </w:p>
    <w:p w14:paraId="2DFF3B02" w14:textId="77777777" w:rsidR="00EE15FD" w:rsidRDefault="00EE15FD" w:rsidP="00E130CE">
      <w:pPr>
        <w:pStyle w:val="ListParagraph"/>
        <w:numPr>
          <w:ilvl w:val="0"/>
          <w:numId w:val="1"/>
        </w:numPr>
        <w:tabs>
          <w:tab w:val="left" w:pos="284"/>
        </w:tabs>
        <w:jc w:val="both"/>
        <w:rPr>
          <w:rFonts w:ascii="Segoe UI" w:hAnsi="Segoe UI" w:cs="Segoe UI"/>
          <w:sz w:val="24"/>
        </w:rPr>
      </w:pPr>
      <w:r w:rsidRPr="00FC0D38">
        <w:rPr>
          <w:rFonts w:ascii="Segoe UI" w:hAnsi="Segoe UI" w:cs="Segoe UI"/>
          <w:sz w:val="24"/>
        </w:rPr>
        <w:t>Empty Homes Policy</w:t>
      </w:r>
    </w:p>
    <w:p w14:paraId="33878AB4" w14:textId="2EC459D4" w:rsidR="00EE15FD" w:rsidRDefault="00EE15FD" w:rsidP="00E130CE">
      <w:pPr>
        <w:pStyle w:val="ListParagraph"/>
        <w:numPr>
          <w:ilvl w:val="0"/>
          <w:numId w:val="1"/>
        </w:numPr>
        <w:tabs>
          <w:tab w:val="left" w:pos="284"/>
        </w:tabs>
        <w:jc w:val="both"/>
        <w:rPr>
          <w:rFonts w:ascii="Segoe UI" w:hAnsi="Segoe UI" w:cs="Segoe UI"/>
          <w:sz w:val="24"/>
        </w:rPr>
      </w:pPr>
      <w:r>
        <w:rPr>
          <w:rFonts w:ascii="Segoe UI" w:hAnsi="Segoe UI" w:cs="Segoe UI"/>
          <w:sz w:val="24"/>
        </w:rPr>
        <w:t xml:space="preserve">Domestic Abuse </w:t>
      </w:r>
      <w:r w:rsidR="00957811">
        <w:rPr>
          <w:rFonts w:ascii="Segoe UI" w:hAnsi="Segoe UI" w:cs="Segoe UI"/>
          <w:sz w:val="24"/>
        </w:rPr>
        <w:t>Policy</w:t>
      </w:r>
    </w:p>
    <w:p w14:paraId="71E0E019" w14:textId="77777777" w:rsidR="00EE15FD" w:rsidRDefault="00EE15FD" w:rsidP="00E130CE">
      <w:pPr>
        <w:pStyle w:val="ListParagraph"/>
        <w:numPr>
          <w:ilvl w:val="0"/>
          <w:numId w:val="1"/>
        </w:numPr>
        <w:tabs>
          <w:tab w:val="left" w:pos="284"/>
        </w:tabs>
        <w:jc w:val="both"/>
        <w:rPr>
          <w:rFonts w:ascii="Segoe UI" w:hAnsi="Segoe UI" w:cs="Segoe UI"/>
          <w:sz w:val="24"/>
        </w:rPr>
      </w:pPr>
      <w:r>
        <w:rPr>
          <w:rFonts w:ascii="Segoe UI" w:hAnsi="Segoe UI" w:cs="Segoe UI"/>
          <w:sz w:val="24"/>
        </w:rPr>
        <w:t>Appeals procedure</w:t>
      </w:r>
    </w:p>
    <w:p w14:paraId="5B020E93" w14:textId="77777777" w:rsidR="00EE15FD" w:rsidRPr="00FC0D38" w:rsidRDefault="00EE15FD" w:rsidP="00E130CE">
      <w:pPr>
        <w:pStyle w:val="ListParagraph"/>
        <w:numPr>
          <w:ilvl w:val="0"/>
          <w:numId w:val="1"/>
        </w:numPr>
        <w:tabs>
          <w:tab w:val="left" w:pos="284"/>
        </w:tabs>
        <w:jc w:val="both"/>
        <w:rPr>
          <w:rFonts w:ascii="Segoe UI" w:hAnsi="Segoe UI" w:cs="Segoe UI"/>
          <w:sz w:val="24"/>
        </w:rPr>
      </w:pPr>
      <w:r w:rsidRPr="00305D03">
        <w:rPr>
          <w:rFonts w:ascii="Segoe UI" w:hAnsi="Segoe UI" w:cs="Segoe UI"/>
          <w:sz w:val="24"/>
        </w:rPr>
        <w:t>Housing Counter Fraud Policy</w:t>
      </w:r>
    </w:p>
    <w:p w14:paraId="2CCD29DB" w14:textId="77777777" w:rsidR="00EE15FD" w:rsidRPr="00743491" w:rsidRDefault="00EE15FD" w:rsidP="00743491">
      <w:pPr>
        <w:tabs>
          <w:tab w:val="left" w:pos="284"/>
        </w:tabs>
        <w:ind w:left="851"/>
        <w:rPr>
          <w:rFonts w:ascii="Segoe UI" w:hAnsi="Segoe UI" w:cs="Segoe UI"/>
          <w:color w:val="990070"/>
          <w:sz w:val="24"/>
        </w:rPr>
      </w:pPr>
    </w:p>
    <w:p w14:paraId="4FE9A069" w14:textId="76586EEB" w:rsidR="005A66E9" w:rsidRPr="00957811" w:rsidRDefault="005A66E9" w:rsidP="00957811">
      <w:pPr>
        <w:pStyle w:val="ListParagraph"/>
        <w:numPr>
          <w:ilvl w:val="0"/>
          <w:numId w:val="10"/>
        </w:numPr>
        <w:tabs>
          <w:tab w:val="left" w:pos="284"/>
          <w:tab w:val="left" w:pos="4621"/>
        </w:tabs>
        <w:rPr>
          <w:rFonts w:ascii="Segoe UI" w:hAnsi="Segoe UI" w:cs="Segoe UI"/>
          <w:b/>
          <w:color w:val="990070"/>
          <w:sz w:val="24"/>
        </w:rPr>
      </w:pPr>
      <w:r>
        <w:rPr>
          <w:rFonts w:ascii="Segoe UI" w:hAnsi="Segoe UI" w:cs="Segoe UI"/>
          <w:b/>
          <w:color w:val="990070"/>
          <w:sz w:val="24"/>
        </w:rPr>
        <w:t xml:space="preserve"> </w:t>
      </w:r>
      <w:r w:rsidR="005E3C5B" w:rsidRPr="005A66E9">
        <w:rPr>
          <w:rFonts w:ascii="Segoe UI" w:hAnsi="Segoe UI" w:cs="Segoe UI"/>
          <w:b/>
          <w:color w:val="990070"/>
          <w:sz w:val="24"/>
        </w:rPr>
        <w:t>Related Law &amp; Regulation</w:t>
      </w:r>
      <w:r>
        <w:rPr>
          <w:rFonts w:ascii="Segoe UI" w:hAnsi="Segoe UI" w:cs="Segoe UI"/>
          <w:b/>
          <w:color w:val="990070"/>
          <w:sz w:val="24"/>
        </w:rPr>
        <w:t>s</w:t>
      </w:r>
    </w:p>
    <w:p w14:paraId="32E751A9" w14:textId="77777777" w:rsidR="00A30A91" w:rsidRPr="00A63F8F" w:rsidRDefault="00A30A91" w:rsidP="00904457">
      <w:pPr>
        <w:tabs>
          <w:tab w:val="left" w:pos="284"/>
          <w:tab w:val="left" w:pos="4621"/>
        </w:tabs>
        <w:ind w:firstLine="851"/>
        <w:rPr>
          <w:rFonts w:ascii="Segoe UI" w:hAnsi="Segoe UI" w:cs="Segoe UI"/>
          <w:b/>
          <w:color w:val="990070"/>
          <w:sz w:val="24"/>
        </w:rPr>
      </w:pPr>
    </w:p>
    <w:tbl>
      <w:tblPr>
        <w:tblStyle w:val="TableGrid"/>
        <w:tblW w:w="9355" w:type="dxa"/>
        <w:tblInd w:w="846" w:type="dxa"/>
        <w:tblLook w:val="04A0" w:firstRow="1" w:lastRow="0" w:firstColumn="1" w:lastColumn="0" w:noHBand="0" w:noVBand="1"/>
      </w:tblPr>
      <w:tblGrid>
        <w:gridCol w:w="4602"/>
        <w:gridCol w:w="4753"/>
      </w:tblGrid>
      <w:tr w:rsidR="008B0DC8" w:rsidRPr="00A63F8F" w14:paraId="1B9B0253" w14:textId="77777777" w:rsidTr="00A30A91">
        <w:tc>
          <w:tcPr>
            <w:tcW w:w="4602" w:type="dxa"/>
          </w:tcPr>
          <w:p w14:paraId="6F348C4B" w14:textId="77777777" w:rsidR="008B0DC8" w:rsidRPr="00A63F8F" w:rsidRDefault="00E7699B" w:rsidP="004921A3">
            <w:pPr>
              <w:tabs>
                <w:tab w:val="left" w:pos="284"/>
              </w:tabs>
              <w:ind w:firstLine="851"/>
              <w:rPr>
                <w:rFonts w:ascii="Segoe UI" w:hAnsi="Segoe UI" w:cs="Segoe UI"/>
                <w:b/>
                <w:color w:val="990070"/>
                <w:sz w:val="24"/>
              </w:rPr>
            </w:pPr>
            <w:r w:rsidRPr="00A63F8F">
              <w:rPr>
                <w:rFonts w:ascii="Segoe UI" w:hAnsi="Segoe UI" w:cs="Segoe UI"/>
                <w:b/>
                <w:color w:val="990070"/>
                <w:sz w:val="24"/>
              </w:rPr>
              <w:t>Legislation/Regulation</w:t>
            </w:r>
          </w:p>
        </w:tc>
        <w:tc>
          <w:tcPr>
            <w:tcW w:w="4753" w:type="dxa"/>
          </w:tcPr>
          <w:p w14:paraId="4DF71986" w14:textId="77777777" w:rsidR="008B0DC8" w:rsidRPr="00A63F8F" w:rsidRDefault="008B0DC8" w:rsidP="004921A3">
            <w:pPr>
              <w:tabs>
                <w:tab w:val="left" w:pos="284"/>
              </w:tabs>
              <w:ind w:firstLine="851"/>
              <w:rPr>
                <w:rFonts w:ascii="Segoe UI" w:hAnsi="Segoe UI" w:cs="Segoe UI"/>
                <w:b/>
                <w:color w:val="990070"/>
                <w:sz w:val="24"/>
              </w:rPr>
            </w:pPr>
            <w:r w:rsidRPr="00A63F8F">
              <w:rPr>
                <w:rFonts w:ascii="Segoe UI" w:hAnsi="Segoe UI" w:cs="Segoe UI"/>
                <w:b/>
                <w:color w:val="990070"/>
                <w:sz w:val="24"/>
              </w:rPr>
              <w:t>Relevance to This Policy</w:t>
            </w:r>
          </w:p>
        </w:tc>
      </w:tr>
      <w:tr w:rsidR="008B0DC8" w:rsidRPr="00A63F8F" w14:paraId="68CE31F4" w14:textId="77777777" w:rsidTr="00A30A91">
        <w:tc>
          <w:tcPr>
            <w:tcW w:w="4602" w:type="dxa"/>
          </w:tcPr>
          <w:p w14:paraId="24B4D90F" w14:textId="77777777" w:rsidR="008B0DC8" w:rsidRPr="00A63F8F" w:rsidRDefault="00635827" w:rsidP="00A16430">
            <w:pPr>
              <w:tabs>
                <w:tab w:val="left" w:pos="284"/>
              </w:tabs>
              <w:ind w:firstLine="33"/>
              <w:jc w:val="both"/>
              <w:rPr>
                <w:rFonts w:ascii="Segoe UI" w:hAnsi="Segoe UI" w:cs="Segoe UI"/>
                <w:b/>
                <w:color w:val="990070"/>
                <w:sz w:val="24"/>
              </w:rPr>
            </w:pPr>
            <w:r w:rsidRPr="00A63F8F">
              <w:rPr>
                <w:rFonts w:ascii="Segoe UI" w:hAnsi="Segoe UI" w:cs="Segoe UI"/>
                <w:sz w:val="24"/>
              </w:rPr>
              <w:t>Localism Act 2011</w:t>
            </w:r>
          </w:p>
        </w:tc>
        <w:tc>
          <w:tcPr>
            <w:tcW w:w="4753" w:type="dxa"/>
          </w:tcPr>
          <w:p w14:paraId="48F7E30C" w14:textId="77777777" w:rsidR="008B0DC8" w:rsidRPr="00A63F8F" w:rsidRDefault="00635827" w:rsidP="00543605">
            <w:pPr>
              <w:tabs>
                <w:tab w:val="left" w:pos="284"/>
              </w:tabs>
              <w:rPr>
                <w:rFonts w:ascii="Segoe UI" w:hAnsi="Segoe UI" w:cs="Segoe UI"/>
                <w:b/>
                <w:color w:val="990070"/>
                <w:sz w:val="24"/>
              </w:rPr>
            </w:pPr>
            <w:r w:rsidRPr="00A63F8F">
              <w:rPr>
                <w:rFonts w:ascii="Segoe UI" w:hAnsi="Segoe UI" w:cs="Segoe UI"/>
                <w:sz w:val="24"/>
              </w:rPr>
              <w:t xml:space="preserve">Amended Succession rights of new social housing tenants in England from effect of April 2012 statutory succession rights to secure tenancies created after this date are now limited to the </w:t>
            </w:r>
            <w:r w:rsidR="00543605">
              <w:rPr>
                <w:rFonts w:ascii="Segoe UI" w:hAnsi="Segoe UI" w:cs="Segoe UI"/>
                <w:sz w:val="24"/>
              </w:rPr>
              <w:t xml:space="preserve">spouse/civil partner/ partner </w:t>
            </w:r>
            <w:r w:rsidRPr="00A63F8F">
              <w:rPr>
                <w:rFonts w:ascii="Segoe UI" w:hAnsi="Segoe UI" w:cs="Segoe UI"/>
                <w:sz w:val="24"/>
              </w:rPr>
              <w:t>of the deceased.</w:t>
            </w:r>
          </w:p>
        </w:tc>
      </w:tr>
      <w:tr w:rsidR="008B0DC8" w:rsidRPr="00A63F8F" w14:paraId="6F9F6DC3" w14:textId="77777777" w:rsidTr="00A30A91">
        <w:tc>
          <w:tcPr>
            <w:tcW w:w="4602" w:type="dxa"/>
          </w:tcPr>
          <w:p w14:paraId="495F3B60" w14:textId="77777777" w:rsidR="008B0DC8" w:rsidRPr="00A63F8F" w:rsidRDefault="00635827" w:rsidP="00A16430">
            <w:pPr>
              <w:tabs>
                <w:tab w:val="left" w:pos="284"/>
              </w:tabs>
              <w:ind w:firstLine="33"/>
              <w:jc w:val="both"/>
              <w:rPr>
                <w:rFonts w:ascii="Segoe UI" w:hAnsi="Segoe UI" w:cs="Segoe UI"/>
                <w:b/>
                <w:color w:val="990070"/>
                <w:sz w:val="24"/>
              </w:rPr>
            </w:pPr>
            <w:r w:rsidRPr="00A63F8F">
              <w:rPr>
                <w:rFonts w:ascii="Segoe UI" w:hAnsi="Segoe UI" w:cs="Segoe UI"/>
                <w:sz w:val="24"/>
              </w:rPr>
              <w:t>Housing Act 1985</w:t>
            </w:r>
          </w:p>
        </w:tc>
        <w:tc>
          <w:tcPr>
            <w:tcW w:w="4753" w:type="dxa"/>
          </w:tcPr>
          <w:p w14:paraId="6575B4A1" w14:textId="77777777" w:rsidR="008B0DC8" w:rsidRPr="00A63F8F" w:rsidRDefault="00635827" w:rsidP="00A16430">
            <w:pPr>
              <w:tabs>
                <w:tab w:val="left" w:pos="284"/>
              </w:tabs>
              <w:rPr>
                <w:rFonts w:ascii="Segoe UI" w:hAnsi="Segoe UI" w:cs="Segoe UI"/>
                <w:b/>
                <w:color w:val="990070"/>
                <w:sz w:val="24"/>
              </w:rPr>
            </w:pPr>
            <w:r w:rsidRPr="00A63F8F">
              <w:rPr>
                <w:rFonts w:ascii="Segoe UI" w:hAnsi="Segoe UI" w:cs="Segoe UI"/>
                <w:sz w:val="24"/>
              </w:rPr>
              <w:t>The rules relating to secure tenancies are found in the Housing Act 1985</w:t>
            </w:r>
          </w:p>
        </w:tc>
      </w:tr>
      <w:tr w:rsidR="008B0DC8" w:rsidRPr="00A63F8F" w14:paraId="34BBFC88" w14:textId="77777777" w:rsidTr="00A30A91">
        <w:tc>
          <w:tcPr>
            <w:tcW w:w="4602" w:type="dxa"/>
          </w:tcPr>
          <w:p w14:paraId="5242B38C" w14:textId="77777777" w:rsidR="008B0DC8" w:rsidRPr="00A63F8F" w:rsidRDefault="00635827" w:rsidP="00A16430">
            <w:pPr>
              <w:tabs>
                <w:tab w:val="left" w:pos="284"/>
              </w:tabs>
              <w:ind w:firstLine="33"/>
              <w:jc w:val="both"/>
              <w:rPr>
                <w:rFonts w:ascii="Segoe UI" w:hAnsi="Segoe UI" w:cs="Segoe UI"/>
                <w:b/>
                <w:color w:val="A60D85"/>
                <w:sz w:val="24"/>
              </w:rPr>
            </w:pPr>
            <w:r w:rsidRPr="00A63F8F">
              <w:rPr>
                <w:rFonts w:ascii="Segoe UI" w:hAnsi="Segoe UI" w:cs="Segoe UI"/>
                <w:sz w:val="24"/>
              </w:rPr>
              <w:t>Housing Act 1988</w:t>
            </w:r>
          </w:p>
        </w:tc>
        <w:tc>
          <w:tcPr>
            <w:tcW w:w="4753" w:type="dxa"/>
          </w:tcPr>
          <w:p w14:paraId="63EED64D" w14:textId="77777777" w:rsidR="00A63F8F" w:rsidRDefault="00635827" w:rsidP="00A63F8F">
            <w:pPr>
              <w:pStyle w:val="Default"/>
              <w:tabs>
                <w:tab w:val="num" w:pos="360"/>
              </w:tabs>
              <w:rPr>
                <w:rFonts w:ascii="Segoe UI" w:hAnsi="Segoe UI" w:cs="Segoe UI"/>
                <w:color w:val="auto"/>
              </w:rPr>
            </w:pPr>
            <w:r w:rsidRPr="00A63F8F">
              <w:rPr>
                <w:rFonts w:ascii="Segoe UI" w:hAnsi="Segoe UI" w:cs="Segoe UI"/>
                <w:color w:val="auto"/>
              </w:rPr>
              <w:t>The Hou</w:t>
            </w:r>
            <w:r w:rsidR="00A63F8F">
              <w:rPr>
                <w:rFonts w:ascii="Segoe UI" w:hAnsi="Segoe UI" w:cs="Segoe UI"/>
                <w:color w:val="auto"/>
              </w:rPr>
              <w:t>sing Act 1988 allows succession</w:t>
            </w:r>
          </w:p>
          <w:p w14:paraId="5CA03D02" w14:textId="77777777" w:rsidR="00635827" w:rsidRPr="00A63F8F" w:rsidRDefault="00635827" w:rsidP="00A63F8F">
            <w:pPr>
              <w:pStyle w:val="Default"/>
              <w:tabs>
                <w:tab w:val="num" w:pos="360"/>
              </w:tabs>
              <w:rPr>
                <w:rFonts w:ascii="Segoe UI" w:hAnsi="Segoe UI" w:cs="Segoe UI"/>
                <w:color w:val="auto"/>
              </w:rPr>
            </w:pPr>
            <w:r w:rsidRPr="00A63F8F">
              <w:rPr>
                <w:rFonts w:ascii="Segoe UI" w:hAnsi="Segoe UI" w:cs="Segoe UI"/>
                <w:color w:val="auto"/>
              </w:rPr>
              <w:t>by a spouse/</w:t>
            </w:r>
            <w:r w:rsidR="00A63F8F">
              <w:rPr>
                <w:rFonts w:ascii="Segoe UI" w:hAnsi="Segoe UI" w:cs="Segoe UI"/>
                <w:color w:val="auto"/>
              </w:rPr>
              <w:t>civil partner</w:t>
            </w:r>
            <w:r w:rsidR="00543605">
              <w:rPr>
                <w:rFonts w:ascii="Segoe UI" w:hAnsi="Segoe UI" w:cs="Segoe UI"/>
                <w:color w:val="auto"/>
              </w:rPr>
              <w:t>/partner</w:t>
            </w:r>
            <w:r w:rsidR="00A63F8F">
              <w:rPr>
                <w:rFonts w:ascii="Segoe UI" w:hAnsi="Segoe UI" w:cs="Segoe UI"/>
                <w:color w:val="auto"/>
              </w:rPr>
              <w:t xml:space="preserve"> </w:t>
            </w:r>
            <w:r w:rsidRPr="00A63F8F">
              <w:rPr>
                <w:rFonts w:ascii="Segoe UI" w:hAnsi="Segoe UI" w:cs="Segoe UI"/>
                <w:color w:val="auto"/>
              </w:rPr>
              <w:t>on the following conditions (in summary):</w:t>
            </w:r>
            <w:bookmarkStart w:id="5" w:name="_ednref1"/>
            <w:bookmarkEnd w:id="5"/>
          </w:p>
          <w:p w14:paraId="0A516B4B" w14:textId="77777777" w:rsidR="00635827" w:rsidRPr="00A63F8F" w:rsidRDefault="00635827" w:rsidP="00E130CE">
            <w:pPr>
              <w:numPr>
                <w:ilvl w:val="0"/>
                <w:numId w:val="2"/>
              </w:numPr>
              <w:rPr>
                <w:rFonts w:ascii="Segoe UI" w:hAnsi="Segoe UI" w:cs="Segoe UI"/>
                <w:sz w:val="24"/>
                <w:lang w:val="en-US"/>
              </w:rPr>
            </w:pPr>
            <w:r w:rsidRPr="00A63F8F">
              <w:rPr>
                <w:rFonts w:ascii="Segoe UI" w:hAnsi="Segoe UI" w:cs="Segoe UI"/>
                <w:sz w:val="24"/>
                <w:lang w:val="en-US"/>
              </w:rPr>
              <w:t xml:space="preserve">the tenancy must be a sole periodic assured tenancy and </w:t>
            </w:r>
          </w:p>
          <w:p w14:paraId="708DCF7F" w14:textId="77777777" w:rsidR="00635827" w:rsidRPr="00A63F8F" w:rsidRDefault="00635827" w:rsidP="00E130CE">
            <w:pPr>
              <w:numPr>
                <w:ilvl w:val="0"/>
                <w:numId w:val="2"/>
              </w:numPr>
              <w:rPr>
                <w:rFonts w:ascii="Segoe UI" w:hAnsi="Segoe UI" w:cs="Segoe UI"/>
                <w:sz w:val="24"/>
                <w:lang w:val="en-US"/>
              </w:rPr>
            </w:pPr>
            <w:r w:rsidRPr="00A63F8F">
              <w:rPr>
                <w:rFonts w:ascii="Segoe UI" w:hAnsi="Segoe UI" w:cs="Segoe UI"/>
                <w:sz w:val="24"/>
                <w:lang w:val="en-US"/>
              </w:rPr>
              <w:t xml:space="preserve">the spouse/civil partner or cohabiting partner must have been occupying the dwelling as an 'only or principal home' immediately before the tenant’s death and </w:t>
            </w:r>
          </w:p>
          <w:p w14:paraId="0B5E1E45" w14:textId="77777777" w:rsidR="008B0DC8" w:rsidRPr="00A63F8F" w:rsidRDefault="00635827" w:rsidP="00E130CE">
            <w:pPr>
              <w:numPr>
                <w:ilvl w:val="0"/>
                <w:numId w:val="2"/>
              </w:numPr>
              <w:rPr>
                <w:rFonts w:ascii="Segoe UI" w:hAnsi="Segoe UI" w:cs="Segoe UI"/>
                <w:b/>
                <w:color w:val="A60D85"/>
                <w:sz w:val="24"/>
              </w:rPr>
            </w:pPr>
            <w:r w:rsidRPr="00A63F8F">
              <w:rPr>
                <w:rFonts w:ascii="Segoe UI" w:hAnsi="Segoe UI" w:cs="Segoe UI"/>
                <w:sz w:val="24"/>
                <w:lang w:val="en-US"/>
              </w:rPr>
              <w:t>there must have been no previous succession as defined under the Act</w:t>
            </w:r>
            <w:r w:rsidR="00543605">
              <w:rPr>
                <w:rFonts w:ascii="Segoe UI" w:hAnsi="Segoe UI" w:cs="Segoe UI"/>
                <w:sz w:val="24"/>
                <w:lang w:val="en-US"/>
              </w:rPr>
              <w:t>.</w:t>
            </w:r>
          </w:p>
        </w:tc>
      </w:tr>
      <w:tr w:rsidR="005A66E9" w:rsidRPr="00A63F8F" w14:paraId="4EF23838" w14:textId="77777777" w:rsidTr="00A30A91">
        <w:tc>
          <w:tcPr>
            <w:tcW w:w="4602" w:type="dxa"/>
          </w:tcPr>
          <w:p w14:paraId="18B23785" w14:textId="745B03D2" w:rsidR="005A66E9" w:rsidRPr="005A66E9" w:rsidRDefault="005A66E9" w:rsidP="005A66E9">
            <w:pPr>
              <w:tabs>
                <w:tab w:val="left" w:pos="284"/>
              </w:tabs>
              <w:ind w:firstLine="33"/>
              <w:jc w:val="both"/>
              <w:rPr>
                <w:rFonts w:ascii="Segoe UI" w:hAnsi="Segoe UI" w:cs="Segoe UI"/>
                <w:sz w:val="24"/>
              </w:rPr>
            </w:pPr>
            <w:r w:rsidRPr="005A66E9">
              <w:rPr>
                <w:rFonts w:ascii="Segoe UI" w:hAnsi="Segoe UI" w:cs="Segoe UI"/>
                <w:sz w:val="24"/>
              </w:rPr>
              <w:t xml:space="preserve">Immigration Act 2014 </w:t>
            </w:r>
          </w:p>
        </w:tc>
        <w:tc>
          <w:tcPr>
            <w:tcW w:w="4753" w:type="dxa"/>
          </w:tcPr>
          <w:p w14:paraId="5CF78FA0" w14:textId="77777777" w:rsidR="005A66E9" w:rsidRPr="005A66E9" w:rsidRDefault="005A66E9" w:rsidP="005A66E9">
            <w:pPr>
              <w:rPr>
                <w:rFonts w:ascii="Calibri" w:hAnsi="Calibri"/>
                <w:szCs w:val="22"/>
              </w:rPr>
            </w:pPr>
            <w:r w:rsidRPr="005A66E9">
              <w:rPr>
                <w:rFonts w:ascii="Segoe UI" w:hAnsi="Segoe UI" w:cs="Segoe UI"/>
                <w:sz w:val="24"/>
              </w:rPr>
              <w:t>The Right to Rent regime ('R2R') was introduced by the Immigration Act 2014 ('the Act') as part of the government's policy to control illegal immigration with the aim of controlling access to key services including housing</w:t>
            </w:r>
            <w:r w:rsidRPr="005A66E9">
              <w:rPr>
                <w:rFonts w:ascii="Segoe UI" w:hAnsi="Segoe UI" w:cs="Segoe UI"/>
              </w:rPr>
              <w:t>.</w:t>
            </w:r>
          </w:p>
          <w:p w14:paraId="0808A6C3" w14:textId="62AE8A2B" w:rsidR="005A66E9" w:rsidRPr="005A66E9" w:rsidRDefault="005A66E9" w:rsidP="005A66E9">
            <w:pPr>
              <w:pStyle w:val="Default"/>
              <w:tabs>
                <w:tab w:val="num" w:pos="360"/>
              </w:tabs>
              <w:rPr>
                <w:rFonts w:ascii="Segoe UI" w:hAnsi="Segoe UI" w:cs="Segoe UI"/>
                <w:color w:val="auto"/>
              </w:rPr>
            </w:pPr>
          </w:p>
        </w:tc>
      </w:tr>
      <w:tr w:rsidR="005A66E9" w:rsidRPr="00A63F8F" w14:paraId="752A2095" w14:textId="77777777" w:rsidTr="00A30A91">
        <w:tc>
          <w:tcPr>
            <w:tcW w:w="4602" w:type="dxa"/>
          </w:tcPr>
          <w:p w14:paraId="14B76B5F" w14:textId="6C30DF33" w:rsidR="005A66E9" w:rsidRPr="005A66E9" w:rsidRDefault="005A66E9" w:rsidP="005A66E9">
            <w:pPr>
              <w:tabs>
                <w:tab w:val="left" w:pos="284"/>
              </w:tabs>
              <w:ind w:firstLine="33"/>
              <w:jc w:val="both"/>
              <w:rPr>
                <w:rFonts w:ascii="Segoe UI" w:hAnsi="Segoe UI" w:cs="Segoe UI"/>
                <w:sz w:val="24"/>
              </w:rPr>
            </w:pPr>
            <w:r w:rsidRPr="005A66E9">
              <w:rPr>
                <w:rFonts w:ascii="Segoe UI" w:hAnsi="Segoe UI" w:cs="Segoe UI"/>
                <w:sz w:val="24"/>
              </w:rPr>
              <w:lastRenderedPageBreak/>
              <w:t>Immigration Act 2016</w:t>
            </w:r>
          </w:p>
        </w:tc>
        <w:tc>
          <w:tcPr>
            <w:tcW w:w="4753" w:type="dxa"/>
          </w:tcPr>
          <w:p w14:paraId="5B9EC64B" w14:textId="7624995B" w:rsidR="005A66E9" w:rsidRPr="005A66E9" w:rsidRDefault="005A66E9" w:rsidP="005A66E9">
            <w:pPr>
              <w:rPr>
                <w:rFonts w:ascii="Segoe UI" w:hAnsi="Segoe UI" w:cs="Segoe UI"/>
                <w:sz w:val="24"/>
              </w:rPr>
            </w:pPr>
            <w:r w:rsidRPr="005A66E9">
              <w:rPr>
                <w:rFonts w:ascii="Segoe UI" w:hAnsi="Segoe UI" w:cs="Segoe UI"/>
                <w:sz w:val="24"/>
              </w:rPr>
              <w:t xml:space="preserve">Under the </w:t>
            </w:r>
            <w:r w:rsidRPr="005A66E9">
              <w:rPr>
                <w:rFonts w:ascii="Segoe UI" w:hAnsi="Segoe UI" w:cs="Segoe UI"/>
                <w:bCs/>
                <w:sz w:val="24"/>
              </w:rPr>
              <w:t>2016 Act,</w:t>
            </w:r>
            <w:r w:rsidRPr="005A66E9">
              <w:rPr>
                <w:rFonts w:ascii="Segoe UI" w:hAnsi="Segoe UI" w:cs="Segoe UI"/>
                <w:sz w:val="24"/>
              </w:rPr>
              <w:t xml:space="preserve"> a criminal offence is committed if the property is </w:t>
            </w:r>
            <w:r w:rsidRPr="005A66E9">
              <w:rPr>
                <w:rFonts w:ascii="Segoe UI" w:hAnsi="Segoe UI" w:cs="Segoe UI"/>
                <w:b/>
                <w:bCs/>
                <w:sz w:val="24"/>
                <w:u w:val="single"/>
              </w:rPr>
              <w:t>occupied</w:t>
            </w:r>
            <w:r w:rsidRPr="005A66E9">
              <w:rPr>
                <w:rFonts w:ascii="Segoe UI" w:hAnsi="Segoe UI" w:cs="Segoe UI"/>
                <w:sz w:val="24"/>
              </w:rPr>
              <w:t xml:space="preserve"> by an adult who is disqualified, </w:t>
            </w:r>
            <w:proofErr w:type="gramStart"/>
            <w:r w:rsidRPr="005A66E9">
              <w:rPr>
                <w:rFonts w:ascii="Segoe UI" w:hAnsi="Segoe UI" w:cs="Segoe UI"/>
                <w:sz w:val="24"/>
              </w:rPr>
              <w:t>as a result of</w:t>
            </w:r>
            <w:proofErr w:type="gramEnd"/>
            <w:r w:rsidRPr="005A66E9">
              <w:rPr>
                <w:rFonts w:ascii="Segoe UI" w:hAnsi="Segoe UI" w:cs="Segoe UI"/>
                <w:sz w:val="24"/>
              </w:rPr>
              <w:t xml:space="preserve"> their immigration status, from occupying premises under a residential tenancy agreement. The adult does not need to be named on the tenancy agreement for this act to apply. Unlike the civil penalty scheme for the right to rent checks under the Immigration Act 2014, this offence also applies in relation to residential tenancy agreements </w:t>
            </w:r>
            <w:proofErr w:type="gramStart"/>
            <w:r w:rsidRPr="005A66E9">
              <w:rPr>
                <w:rFonts w:ascii="Segoe UI" w:hAnsi="Segoe UI" w:cs="Segoe UI"/>
                <w:sz w:val="24"/>
              </w:rPr>
              <w:t>entered into</w:t>
            </w:r>
            <w:proofErr w:type="gramEnd"/>
            <w:r w:rsidRPr="005A66E9">
              <w:rPr>
                <w:rFonts w:ascii="Segoe UI" w:hAnsi="Segoe UI" w:cs="Segoe UI"/>
                <w:sz w:val="24"/>
              </w:rPr>
              <w:t xml:space="preserve"> </w:t>
            </w:r>
            <w:r w:rsidRPr="005A66E9">
              <w:rPr>
                <w:rFonts w:ascii="Segoe UI" w:hAnsi="Segoe UI" w:cs="Segoe UI"/>
                <w:b/>
                <w:bCs/>
                <w:sz w:val="24"/>
                <w:u w:val="single"/>
              </w:rPr>
              <w:t>before</w:t>
            </w:r>
            <w:r w:rsidRPr="005A66E9">
              <w:rPr>
                <w:rFonts w:ascii="Segoe UI" w:hAnsi="Segoe UI" w:cs="Segoe UI"/>
                <w:sz w:val="24"/>
              </w:rPr>
              <w:t xml:space="preserve"> 1 December 2016.</w:t>
            </w:r>
          </w:p>
        </w:tc>
      </w:tr>
    </w:tbl>
    <w:p w14:paraId="3D638AB8" w14:textId="77777777" w:rsidR="005E3C5B" w:rsidRPr="001215FE" w:rsidRDefault="00A30A91" w:rsidP="005E3C5B">
      <w:pPr>
        <w:rPr>
          <w:rFonts w:ascii="Segoe UI" w:hAnsi="Segoe UI" w:cs="Segoe UI"/>
          <w:sz w:val="24"/>
        </w:rPr>
      </w:pPr>
      <w:r w:rsidRPr="001215FE">
        <w:rPr>
          <w:rFonts w:ascii="Segoe UI" w:hAnsi="Segoe UI" w:cs="Segoe UI"/>
          <w:b/>
          <w:noProof/>
          <w:color w:val="A60D85"/>
          <w:sz w:val="24"/>
        </w:rPr>
        <mc:AlternateContent>
          <mc:Choice Requires="wps">
            <w:drawing>
              <wp:anchor distT="45720" distB="45720" distL="114300" distR="114300" simplePos="0" relativeHeight="251661312" behindDoc="0" locked="0" layoutInCell="1" allowOverlap="1" wp14:anchorId="1EE1E182" wp14:editId="0CF73DAF">
                <wp:simplePos x="0" y="0"/>
                <wp:positionH relativeFrom="column">
                  <wp:posOffset>517525</wp:posOffset>
                </wp:positionH>
                <wp:positionV relativeFrom="paragraph">
                  <wp:posOffset>147320</wp:posOffset>
                </wp:positionV>
                <wp:extent cx="5962650" cy="4775835"/>
                <wp:effectExtent l="0" t="0" r="19050" b="2476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4775835"/>
                        </a:xfrm>
                        <a:prstGeom prst="rect">
                          <a:avLst/>
                        </a:prstGeom>
                        <a:solidFill>
                          <a:srgbClr val="FFFFFF"/>
                        </a:solidFill>
                        <a:ln w="9525">
                          <a:solidFill>
                            <a:srgbClr val="000000"/>
                          </a:solidFill>
                          <a:miter lim="800000"/>
                          <a:headEnd/>
                          <a:tailEnd/>
                        </a:ln>
                      </wps:spPr>
                      <wps:txbx>
                        <w:txbxContent>
                          <w:p w14:paraId="5F57423A" w14:textId="77777777" w:rsidR="00CF7936" w:rsidRPr="00B95DA1" w:rsidRDefault="00CF7936" w:rsidP="00A30A9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31948403" w14:textId="77777777" w:rsidR="00CF7936" w:rsidRPr="00B95DA1" w:rsidRDefault="00CF7936" w:rsidP="00A30A91">
                            <w:pPr>
                              <w:rPr>
                                <w:rFonts w:ascii="Segoe UI" w:hAnsi="Segoe UI" w:cs="Segoe UI"/>
                                <w:color w:val="990070"/>
                                <w:szCs w:val="22"/>
                              </w:rPr>
                            </w:pPr>
                          </w:p>
                          <w:p w14:paraId="299931DF" w14:textId="44E57C37" w:rsidR="00CF7936" w:rsidRPr="00B95DA1" w:rsidRDefault="00CF7936" w:rsidP="00A30A91">
                            <w:pPr>
                              <w:rPr>
                                <w:rFonts w:ascii="Segoe UI" w:hAnsi="Segoe UI" w:cs="Segoe UI"/>
                                <w:b/>
                                <w:color w:val="990070"/>
                                <w:szCs w:val="22"/>
                              </w:rPr>
                            </w:pPr>
                            <w:r w:rsidRPr="00B95DA1">
                              <w:rPr>
                                <w:rFonts w:ascii="Segoe UI" w:hAnsi="Segoe UI" w:cs="Segoe UI"/>
                                <w:b/>
                                <w:color w:val="990070"/>
                                <w:szCs w:val="22"/>
                              </w:rPr>
                              <w:t>Business Owner:</w:t>
                            </w:r>
                            <w:r w:rsidRPr="00B95DA1">
                              <w:rPr>
                                <w:rFonts w:ascii="Segoe UI" w:hAnsi="Segoe UI" w:cs="Segoe UI"/>
                                <w:b/>
                                <w:color w:val="990070"/>
                                <w:szCs w:val="22"/>
                              </w:rPr>
                              <w:tab/>
                            </w:r>
                            <w:r w:rsidR="00D12345">
                              <w:rPr>
                                <w:rFonts w:ascii="Segoe UI" w:hAnsi="Segoe UI" w:cs="Segoe UI"/>
                                <w:b/>
                                <w:color w:val="990070"/>
                                <w:szCs w:val="22"/>
                              </w:rPr>
                              <w:t>Vicki Brownhill</w:t>
                            </w:r>
                            <w:r w:rsidR="00F26B06">
                              <w:rPr>
                                <w:rFonts w:ascii="Segoe UI" w:hAnsi="Segoe UI" w:cs="Segoe UI"/>
                                <w:b/>
                                <w:color w:val="990070"/>
                                <w:szCs w:val="22"/>
                              </w:rPr>
                              <w:t xml:space="preserve"> - Director of Tenancy and Neighbourhood Services</w:t>
                            </w:r>
                          </w:p>
                          <w:p w14:paraId="751AF620" w14:textId="77777777" w:rsidR="00CF7936" w:rsidRPr="00B95DA1" w:rsidRDefault="00CF7936" w:rsidP="00A30A91">
                            <w:pPr>
                              <w:rPr>
                                <w:rFonts w:ascii="Segoe UI" w:hAnsi="Segoe UI" w:cs="Segoe UI"/>
                                <w:b/>
                                <w:color w:val="990070"/>
                                <w:szCs w:val="22"/>
                              </w:rPr>
                            </w:pPr>
                          </w:p>
                          <w:p w14:paraId="266119B8" w14:textId="616DF153" w:rsidR="00CF7936" w:rsidRPr="00B95DA1" w:rsidRDefault="00CF7936" w:rsidP="00A30A91">
                            <w:pPr>
                              <w:rPr>
                                <w:rFonts w:ascii="Segoe UI" w:hAnsi="Segoe UI" w:cs="Segoe UI"/>
                                <w:b/>
                                <w:color w:val="990070"/>
                                <w:szCs w:val="22"/>
                              </w:rPr>
                            </w:pPr>
                            <w:r w:rsidRPr="00B95DA1">
                              <w:rPr>
                                <w:rFonts w:ascii="Segoe UI" w:hAnsi="Segoe UI" w:cs="Segoe UI"/>
                                <w:b/>
                                <w:color w:val="990070"/>
                                <w:szCs w:val="22"/>
                              </w:rPr>
                              <w:t>Author:</w:t>
                            </w:r>
                            <w:r w:rsidR="00A63F8F">
                              <w:rPr>
                                <w:rFonts w:ascii="Segoe UI" w:hAnsi="Segoe UI" w:cs="Segoe UI"/>
                                <w:b/>
                                <w:color w:val="990070"/>
                                <w:szCs w:val="22"/>
                              </w:rPr>
                              <w:t xml:space="preserve"> </w:t>
                            </w:r>
                            <w:r w:rsidR="00A63F8F">
                              <w:rPr>
                                <w:rFonts w:ascii="Segoe UI" w:hAnsi="Segoe UI" w:cs="Segoe UI"/>
                                <w:b/>
                                <w:color w:val="990070"/>
                                <w:szCs w:val="22"/>
                              </w:rPr>
                              <w:tab/>
                            </w:r>
                            <w:r w:rsidR="00A63F8F">
                              <w:rPr>
                                <w:rFonts w:ascii="Segoe UI" w:hAnsi="Segoe UI" w:cs="Segoe UI"/>
                                <w:b/>
                                <w:color w:val="990070"/>
                                <w:szCs w:val="22"/>
                              </w:rPr>
                              <w:tab/>
                              <w:t>Vicki Brownhill</w:t>
                            </w:r>
                            <w:r w:rsidR="00F26B06">
                              <w:rPr>
                                <w:rFonts w:ascii="Segoe UI" w:hAnsi="Segoe UI" w:cs="Segoe UI"/>
                                <w:b/>
                                <w:color w:val="990070"/>
                                <w:szCs w:val="22"/>
                              </w:rPr>
                              <w:t xml:space="preserve"> - </w:t>
                            </w:r>
                            <w:r w:rsidR="00F26B06">
                              <w:rPr>
                                <w:rFonts w:ascii="Segoe UI" w:hAnsi="Segoe UI" w:cs="Segoe UI"/>
                                <w:b/>
                                <w:color w:val="990070"/>
                                <w:szCs w:val="22"/>
                              </w:rPr>
                              <w:t>Director of Tenancy and Neighbourhood Services</w:t>
                            </w:r>
                          </w:p>
                          <w:p w14:paraId="7624777D" w14:textId="77777777" w:rsidR="00CF7936" w:rsidRPr="00B95DA1" w:rsidRDefault="00CF7936" w:rsidP="00A30A91">
                            <w:pPr>
                              <w:rPr>
                                <w:rFonts w:ascii="Segoe UI" w:hAnsi="Segoe UI" w:cs="Segoe UI"/>
                                <w:b/>
                                <w:color w:val="990070"/>
                                <w:szCs w:val="22"/>
                              </w:rPr>
                            </w:pPr>
                          </w:p>
                          <w:p w14:paraId="7008F9D5" w14:textId="534B5C69" w:rsidR="00CF7936" w:rsidRDefault="00CF7936" w:rsidP="00A30A91">
                            <w:pPr>
                              <w:rPr>
                                <w:rFonts w:ascii="Segoe UI" w:hAnsi="Segoe UI" w:cs="Segoe UI"/>
                                <w:b/>
                                <w:color w:val="A60D85"/>
                                <w:szCs w:val="22"/>
                              </w:rPr>
                            </w:pPr>
                            <w:r w:rsidRPr="00B95DA1">
                              <w:rPr>
                                <w:rFonts w:ascii="Segoe UI" w:hAnsi="Segoe UI" w:cs="Segoe UI"/>
                                <w:b/>
                                <w:color w:val="990070"/>
                                <w:szCs w:val="22"/>
                              </w:rPr>
                              <w:t>Department:</w:t>
                            </w:r>
                            <w:r w:rsidRPr="008B0DC8">
                              <w:rPr>
                                <w:rFonts w:ascii="Segoe UI" w:hAnsi="Segoe UI" w:cs="Segoe UI"/>
                                <w:b/>
                                <w:color w:val="A60D85"/>
                                <w:szCs w:val="22"/>
                              </w:rPr>
                              <w:tab/>
                            </w:r>
                            <w:r w:rsidR="00A63F8F">
                              <w:rPr>
                                <w:rFonts w:ascii="Segoe UI" w:hAnsi="Segoe UI" w:cs="Segoe UI"/>
                                <w:b/>
                                <w:color w:val="A60D85"/>
                                <w:szCs w:val="22"/>
                              </w:rPr>
                              <w:tab/>
                            </w:r>
                            <w:r w:rsidR="00F26B06">
                              <w:rPr>
                                <w:rFonts w:ascii="Segoe UI" w:hAnsi="Segoe UI" w:cs="Segoe UI"/>
                                <w:b/>
                                <w:color w:val="A60D85"/>
                                <w:szCs w:val="22"/>
                              </w:rPr>
                              <w:t>Tenancy Services</w:t>
                            </w:r>
                          </w:p>
                          <w:p w14:paraId="2365514C" w14:textId="77777777" w:rsidR="00CF7936" w:rsidRDefault="00CF7936" w:rsidP="00A30A91">
                            <w:pPr>
                              <w:rPr>
                                <w:rFonts w:ascii="Segoe UI" w:hAnsi="Segoe UI" w:cs="Segoe UI"/>
                                <w:b/>
                                <w:color w:val="A60D85"/>
                                <w:szCs w:val="22"/>
                              </w:rPr>
                            </w:pPr>
                          </w:p>
                          <w:p w14:paraId="00ECA043" w14:textId="701E3DDB" w:rsidR="00CF7936" w:rsidRPr="00EC2A17" w:rsidRDefault="00CF7936" w:rsidP="00A30A91">
                            <w:pPr>
                              <w:rPr>
                                <w:rFonts w:ascii="Segoe UI" w:hAnsi="Segoe UI" w:cs="Segoe UI"/>
                                <w:i/>
                                <w:szCs w:val="22"/>
                              </w:rPr>
                            </w:pPr>
                            <w:r w:rsidRPr="00B95DA1">
                              <w:rPr>
                                <w:rFonts w:ascii="Segoe UI" w:hAnsi="Segoe UI" w:cs="Segoe UI"/>
                                <w:b/>
                                <w:color w:val="990070"/>
                                <w:szCs w:val="22"/>
                              </w:rPr>
                              <w:t xml:space="preserve">Version Number: </w:t>
                            </w:r>
                            <w:r w:rsidR="00957811">
                              <w:rPr>
                                <w:rFonts w:ascii="Segoe UI" w:hAnsi="Segoe UI" w:cs="Segoe UI"/>
                                <w:b/>
                                <w:color w:val="990070"/>
                                <w:szCs w:val="22"/>
                              </w:rPr>
                              <w:t>V1.2</w:t>
                            </w:r>
                            <w:r w:rsidR="00957811">
                              <w:rPr>
                                <w:rFonts w:ascii="Segoe UI" w:hAnsi="Segoe UI" w:cs="Segoe UI"/>
                                <w:b/>
                                <w:color w:val="990070"/>
                                <w:szCs w:val="22"/>
                              </w:rPr>
                              <w:tab/>
                            </w:r>
                            <w:r w:rsidRPr="00A30A91">
                              <w:rPr>
                                <w:rFonts w:ascii="Segoe UI" w:hAnsi="Segoe UI" w:cs="Segoe UI"/>
                                <w:sz w:val="20"/>
                                <w:szCs w:val="20"/>
                              </w:rPr>
                              <w:t>W</w:t>
                            </w:r>
                            <w:r w:rsidRPr="00A30A91">
                              <w:rPr>
                                <w:rFonts w:ascii="Segoe UI" w:hAnsi="Segoe UI" w:cs="Segoe UI"/>
                                <w:i/>
                                <w:sz w:val="20"/>
                                <w:szCs w:val="20"/>
                              </w:rPr>
                              <w:t>hen a document has undergone major changes requiring approval, the version number must change – e.g. from V1.0 to V2.0. When a document has undergone minor changes, not requiring approval, only the number after the decimal point must change – e.g. from V1.1 to V1.2. When a document is reviewed but no changes are made, the number after the decimal point must still change.</w:t>
                            </w:r>
                          </w:p>
                          <w:p w14:paraId="10CCE10A" w14:textId="77777777" w:rsidR="00CF7936" w:rsidRDefault="00CF7936" w:rsidP="00A30A91">
                            <w:pPr>
                              <w:rPr>
                                <w:rFonts w:ascii="Segoe UI" w:hAnsi="Segoe UI" w:cs="Segoe UI"/>
                                <w:b/>
                                <w:color w:val="A60D85"/>
                                <w:szCs w:val="22"/>
                              </w:rPr>
                            </w:pPr>
                          </w:p>
                          <w:p w14:paraId="1EE2070A" w14:textId="77777777" w:rsidR="00CF7936" w:rsidRPr="004D3EF0" w:rsidRDefault="00CF7936" w:rsidP="00A30A91">
                            <w:pPr>
                              <w:rPr>
                                <w:rFonts w:ascii="Segoe UI" w:hAnsi="Segoe UI" w:cs="Segoe UI"/>
                                <w:i/>
                                <w:szCs w:val="22"/>
                              </w:rPr>
                            </w:pPr>
                            <w:r w:rsidRPr="00B95DA1">
                              <w:rPr>
                                <w:rFonts w:ascii="Segoe UI" w:hAnsi="Segoe UI" w:cs="Segoe UI"/>
                                <w:b/>
                                <w:color w:val="990070"/>
                                <w:szCs w:val="22"/>
                              </w:rPr>
                              <w:t xml:space="preserve">Customer Insight (if applicable): </w:t>
                            </w:r>
                            <w:r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6034D7C5" w14:textId="77777777" w:rsidR="00CF7936" w:rsidRPr="008B0DC8" w:rsidRDefault="00CF7936" w:rsidP="00A30A91">
                            <w:pPr>
                              <w:rPr>
                                <w:rFonts w:ascii="Segoe UI" w:hAnsi="Segoe UI" w:cs="Segoe UI"/>
                                <w:b/>
                                <w:color w:val="A60D85"/>
                                <w:szCs w:val="22"/>
                              </w:rPr>
                            </w:pPr>
                          </w:p>
                          <w:p w14:paraId="66468D8C" w14:textId="2A23F7D1" w:rsidR="00CF7936" w:rsidRPr="00B95DA1" w:rsidRDefault="00CF7936" w:rsidP="00A30A91">
                            <w:pPr>
                              <w:rPr>
                                <w:rFonts w:ascii="Segoe UI" w:hAnsi="Segoe UI" w:cs="Segoe UI"/>
                                <w:b/>
                                <w:color w:val="990070"/>
                                <w:szCs w:val="22"/>
                              </w:rPr>
                            </w:pPr>
                            <w:r w:rsidRPr="00B95DA1">
                              <w:rPr>
                                <w:rFonts w:ascii="Segoe UI" w:hAnsi="Segoe UI" w:cs="Segoe UI"/>
                                <w:b/>
                                <w:color w:val="990070"/>
                                <w:szCs w:val="22"/>
                              </w:rPr>
                              <w:t>Approved By/Date Approved:</w:t>
                            </w:r>
                            <w:r w:rsidR="00957811">
                              <w:rPr>
                                <w:rFonts w:ascii="Segoe UI" w:hAnsi="Segoe UI" w:cs="Segoe UI"/>
                                <w:b/>
                                <w:color w:val="990070"/>
                                <w:szCs w:val="22"/>
                              </w:rPr>
                              <w:t xml:space="preserve"> September 2024</w:t>
                            </w:r>
                          </w:p>
                          <w:p w14:paraId="3BB12873" w14:textId="77777777" w:rsidR="00CF7936" w:rsidRPr="00B95DA1" w:rsidRDefault="00CF7936" w:rsidP="00A30A91">
                            <w:pPr>
                              <w:rPr>
                                <w:rFonts w:ascii="Segoe UI" w:hAnsi="Segoe UI" w:cs="Segoe UI"/>
                                <w:b/>
                                <w:color w:val="990070"/>
                                <w:szCs w:val="22"/>
                              </w:rPr>
                            </w:pPr>
                          </w:p>
                          <w:p w14:paraId="16698F88" w14:textId="1FB0CCB3" w:rsidR="00CF7936" w:rsidRPr="00B95DA1" w:rsidRDefault="00CF7936" w:rsidP="00A30A91">
                            <w:pPr>
                              <w:rPr>
                                <w:color w:val="990070"/>
                              </w:rPr>
                            </w:pPr>
                            <w:r w:rsidRPr="00B95DA1">
                              <w:rPr>
                                <w:rFonts w:ascii="Segoe UI" w:hAnsi="Segoe UI" w:cs="Segoe UI"/>
                                <w:b/>
                                <w:color w:val="990070"/>
                                <w:szCs w:val="22"/>
                              </w:rPr>
                              <w:t>Next Review Date:</w:t>
                            </w:r>
                            <w:r w:rsidR="007C503F">
                              <w:rPr>
                                <w:rFonts w:ascii="Segoe UI" w:hAnsi="Segoe UI" w:cs="Segoe UI"/>
                                <w:b/>
                                <w:color w:val="990070"/>
                                <w:szCs w:val="22"/>
                              </w:rPr>
                              <w:t xml:space="preserve"> </w:t>
                            </w:r>
                            <w:r w:rsidR="00957811">
                              <w:rPr>
                                <w:rFonts w:ascii="Segoe UI" w:hAnsi="Segoe UI" w:cs="Segoe UI"/>
                                <w:b/>
                                <w:color w:val="990070"/>
                                <w:szCs w:val="22"/>
                              </w:rPr>
                              <w:t>September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E1E182" id="_x0000_t202" coordsize="21600,21600" o:spt="202" path="m,l,21600r21600,l21600,xe">
                <v:stroke joinstyle="miter"/>
                <v:path gradientshapeok="t" o:connecttype="rect"/>
              </v:shapetype>
              <v:shape id="Text Box 2" o:spid="_x0000_s1026" type="#_x0000_t202" style="position:absolute;margin-left:40.75pt;margin-top:11.6pt;width:469.5pt;height:376.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">
                <v:textbox>
                  <w:txbxContent>
                    <w:p w14:paraId="5F57423A" w14:textId="77777777" w:rsidR="00CF7936" w:rsidRPr="00B95DA1" w:rsidRDefault="00CF7936" w:rsidP="00A30A9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31948403" w14:textId="77777777" w:rsidR="00CF7936" w:rsidRPr="00B95DA1" w:rsidRDefault="00CF7936" w:rsidP="00A30A91">
                      <w:pPr>
                        <w:rPr>
                          <w:rFonts w:ascii="Segoe UI" w:hAnsi="Segoe UI" w:cs="Segoe UI"/>
                          <w:color w:val="990070"/>
                          <w:szCs w:val="22"/>
                        </w:rPr>
                      </w:pPr>
                    </w:p>
                    <w:p w14:paraId="299931DF" w14:textId="44E57C37" w:rsidR="00CF7936" w:rsidRPr="00B95DA1" w:rsidRDefault="00CF7936" w:rsidP="00A30A91">
                      <w:pPr>
                        <w:rPr>
                          <w:rFonts w:ascii="Segoe UI" w:hAnsi="Segoe UI" w:cs="Segoe UI"/>
                          <w:b/>
                          <w:color w:val="990070"/>
                          <w:szCs w:val="22"/>
                        </w:rPr>
                      </w:pPr>
                      <w:r w:rsidRPr="00B95DA1">
                        <w:rPr>
                          <w:rFonts w:ascii="Segoe UI" w:hAnsi="Segoe UI" w:cs="Segoe UI"/>
                          <w:b/>
                          <w:color w:val="990070"/>
                          <w:szCs w:val="22"/>
                        </w:rPr>
                        <w:t>Business Owner:</w:t>
                      </w:r>
                      <w:r w:rsidRPr="00B95DA1">
                        <w:rPr>
                          <w:rFonts w:ascii="Segoe UI" w:hAnsi="Segoe UI" w:cs="Segoe UI"/>
                          <w:b/>
                          <w:color w:val="990070"/>
                          <w:szCs w:val="22"/>
                        </w:rPr>
                        <w:tab/>
                      </w:r>
                      <w:r w:rsidR="00D12345">
                        <w:rPr>
                          <w:rFonts w:ascii="Segoe UI" w:hAnsi="Segoe UI" w:cs="Segoe UI"/>
                          <w:b/>
                          <w:color w:val="990070"/>
                          <w:szCs w:val="22"/>
                        </w:rPr>
                        <w:t>Vicki Brownhill</w:t>
                      </w:r>
                      <w:r w:rsidR="00F26B06">
                        <w:rPr>
                          <w:rFonts w:ascii="Segoe UI" w:hAnsi="Segoe UI" w:cs="Segoe UI"/>
                          <w:b/>
                          <w:color w:val="990070"/>
                          <w:szCs w:val="22"/>
                        </w:rPr>
                        <w:t xml:space="preserve"> - Director of Tenancy and Neighbourhood Services</w:t>
                      </w:r>
                    </w:p>
                    <w:p w14:paraId="751AF620" w14:textId="77777777" w:rsidR="00CF7936" w:rsidRPr="00B95DA1" w:rsidRDefault="00CF7936" w:rsidP="00A30A91">
                      <w:pPr>
                        <w:rPr>
                          <w:rFonts w:ascii="Segoe UI" w:hAnsi="Segoe UI" w:cs="Segoe UI"/>
                          <w:b/>
                          <w:color w:val="990070"/>
                          <w:szCs w:val="22"/>
                        </w:rPr>
                      </w:pPr>
                    </w:p>
                    <w:p w14:paraId="266119B8" w14:textId="616DF153" w:rsidR="00CF7936" w:rsidRPr="00B95DA1" w:rsidRDefault="00CF7936" w:rsidP="00A30A91">
                      <w:pPr>
                        <w:rPr>
                          <w:rFonts w:ascii="Segoe UI" w:hAnsi="Segoe UI" w:cs="Segoe UI"/>
                          <w:b/>
                          <w:color w:val="990070"/>
                          <w:szCs w:val="22"/>
                        </w:rPr>
                      </w:pPr>
                      <w:r w:rsidRPr="00B95DA1">
                        <w:rPr>
                          <w:rFonts w:ascii="Segoe UI" w:hAnsi="Segoe UI" w:cs="Segoe UI"/>
                          <w:b/>
                          <w:color w:val="990070"/>
                          <w:szCs w:val="22"/>
                        </w:rPr>
                        <w:t>Author:</w:t>
                      </w:r>
                      <w:r w:rsidR="00A63F8F">
                        <w:rPr>
                          <w:rFonts w:ascii="Segoe UI" w:hAnsi="Segoe UI" w:cs="Segoe UI"/>
                          <w:b/>
                          <w:color w:val="990070"/>
                          <w:szCs w:val="22"/>
                        </w:rPr>
                        <w:t xml:space="preserve"> </w:t>
                      </w:r>
                      <w:r w:rsidR="00A63F8F">
                        <w:rPr>
                          <w:rFonts w:ascii="Segoe UI" w:hAnsi="Segoe UI" w:cs="Segoe UI"/>
                          <w:b/>
                          <w:color w:val="990070"/>
                          <w:szCs w:val="22"/>
                        </w:rPr>
                        <w:tab/>
                      </w:r>
                      <w:r w:rsidR="00A63F8F">
                        <w:rPr>
                          <w:rFonts w:ascii="Segoe UI" w:hAnsi="Segoe UI" w:cs="Segoe UI"/>
                          <w:b/>
                          <w:color w:val="990070"/>
                          <w:szCs w:val="22"/>
                        </w:rPr>
                        <w:tab/>
                        <w:t>Vicki Brownhill</w:t>
                      </w:r>
                      <w:r w:rsidR="00F26B06">
                        <w:rPr>
                          <w:rFonts w:ascii="Segoe UI" w:hAnsi="Segoe UI" w:cs="Segoe UI"/>
                          <w:b/>
                          <w:color w:val="990070"/>
                          <w:szCs w:val="22"/>
                        </w:rPr>
                        <w:t xml:space="preserve"> - </w:t>
                      </w:r>
                      <w:r w:rsidR="00F26B06">
                        <w:rPr>
                          <w:rFonts w:ascii="Segoe UI" w:hAnsi="Segoe UI" w:cs="Segoe UI"/>
                          <w:b/>
                          <w:color w:val="990070"/>
                          <w:szCs w:val="22"/>
                        </w:rPr>
                        <w:t>Director of Tenancy and Neighbourhood Services</w:t>
                      </w:r>
                    </w:p>
                    <w:p w14:paraId="7624777D" w14:textId="77777777" w:rsidR="00CF7936" w:rsidRPr="00B95DA1" w:rsidRDefault="00CF7936" w:rsidP="00A30A91">
                      <w:pPr>
                        <w:rPr>
                          <w:rFonts w:ascii="Segoe UI" w:hAnsi="Segoe UI" w:cs="Segoe UI"/>
                          <w:b/>
                          <w:color w:val="990070"/>
                          <w:szCs w:val="22"/>
                        </w:rPr>
                      </w:pPr>
                    </w:p>
                    <w:p w14:paraId="7008F9D5" w14:textId="534B5C69" w:rsidR="00CF7936" w:rsidRDefault="00CF7936" w:rsidP="00A30A91">
                      <w:pPr>
                        <w:rPr>
                          <w:rFonts w:ascii="Segoe UI" w:hAnsi="Segoe UI" w:cs="Segoe UI"/>
                          <w:b/>
                          <w:color w:val="A60D85"/>
                          <w:szCs w:val="22"/>
                        </w:rPr>
                      </w:pPr>
                      <w:r w:rsidRPr="00B95DA1">
                        <w:rPr>
                          <w:rFonts w:ascii="Segoe UI" w:hAnsi="Segoe UI" w:cs="Segoe UI"/>
                          <w:b/>
                          <w:color w:val="990070"/>
                          <w:szCs w:val="22"/>
                        </w:rPr>
                        <w:t>Department:</w:t>
                      </w:r>
                      <w:r w:rsidRPr="008B0DC8">
                        <w:rPr>
                          <w:rFonts w:ascii="Segoe UI" w:hAnsi="Segoe UI" w:cs="Segoe UI"/>
                          <w:b/>
                          <w:color w:val="A60D85"/>
                          <w:szCs w:val="22"/>
                        </w:rPr>
                        <w:tab/>
                      </w:r>
                      <w:r w:rsidR="00A63F8F">
                        <w:rPr>
                          <w:rFonts w:ascii="Segoe UI" w:hAnsi="Segoe UI" w:cs="Segoe UI"/>
                          <w:b/>
                          <w:color w:val="A60D85"/>
                          <w:szCs w:val="22"/>
                        </w:rPr>
                        <w:tab/>
                      </w:r>
                      <w:r w:rsidR="00F26B06">
                        <w:rPr>
                          <w:rFonts w:ascii="Segoe UI" w:hAnsi="Segoe UI" w:cs="Segoe UI"/>
                          <w:b/>
                          <w:color w:val="A60D85"/>
                          <w:szCs w:val="22"/>
                        </w:rPr>
                        <w:t>Tenancy Services</w:t>
                      </w:r>
                    </w:p>
                    <w:p w14:paraId="2365514C" w14:textId="77777777" w:rsidR="00CF7936" w:rsidRDefault="00CF7936" w:rsidP="00A30A91">
                      <w:pPr>
                        <w:rPr>
                          <w:rFonts w:ascii="Segoe UI" w:hAnsi="Segoe UI" w:cs="Segoe UI"/>
                          <w:b/>
                          <w:color w:val="A60D85"/>
                          <w:szCs w:val="22"/>
                        </w:rPr>
                      </w:pPr>
                    </w:p>
                    <w:p w14:paraId="00ECA043" w14:textId="701E3DDB" w:rsidR="00CF7936" w:rsidRPr="00EC2A17" w:rsidRDefault="00CF7936" w:rsidP="00A30A91">
                      <w:pPr>
                        <w:rPr>
                          <w:rFonts w:ascii="Segoe UI" w:hAnsi="Segoe UI" w:cs="Segoe UI"/>
                          <w:i/>
                          <w:szCs w:val="22"/>
                        </w:rPr>
                      </w:pPr>
                      <w:r w:rsidRPr="00B95DA1">
                        <w:rPr>
                          <w:rFonts w:ascii="Segoe UI" w:hAnsi="Segoe UI" w:cs="Segoe UI"/>
                          <w:b/>
                          <w:color w:val="990070"/>
                          <w:szCs w:val="22"/>
                        </w:rPr>
                        <w:t xml:space="preserve">Version Number: </w:t>
                      </w:r>
                      <w:r w:rsidR="00957811">
                        <w:rPr>
                          <w:rFonts w:ascii="Segoe UI" w:hAnsi="Segoe UI" w:cs="Segoe UI"/>
                          <w:b/>
                          <w:color w:val="990070"/>
                          <w:szCs w:val="22"/>
                        </w:rPr>
                        <w:t>V1.2</w:t>
                      </w:r>
                      <w:r w:rsidR="00957811">
                        <w:rPr>
                          <w:rFonts w:ascii="Segoe UI" w:hAnsi="Segoe UI" w:cs="Segoe UI"/>
                          <w:b/>
                          <w:color w:val="990070"/>
                          <w:szCs w:val="22"/>
                        </w:rPr>
                        <w:tab/>
                      </w:r>
                      <w:r w:rsidRPr="00A30A91">
                        <w:rPr>
                          <w:rFonts w:ascii="Segoe UI" w:hAnsi="Segoe UI" w:cs="Segoe UI"/>
                          <w:sz w:val="20"/>
                          <w:szCs w:val="20"/>
                        </w:rPr>
                        <w:t>W</w:t>
                      </w:r>
                      <w:r w:rsidRPr="00A30A91">
                        <w:rPr>
                          <w:rFonts w:ascii="Segoe UI" w:hAnsi="Segoe UI" w:cs="Segoe UI"/>
                          <w:i/>
                          <w:sz w:val="20"/>
                          <w:szCs w:val="20"/>
                        </w:rPr>
                        <w:t>hen a document has undergone major changes requiring approval, the version number must change – e.g. from V1.0 to V2.0. When a document has undergone minor changes, not requiring approval, only the number after the decimal point must change – e.g. from V1.1 to V1.2. When a document is reviewed but no changes are made, the number after the decimal point must still change.</w:t>
                      </w:r>
                    </w:p>
                    <w:p w14:paraId="10CCE10A" w14:textId="77777777" w:rsidR="00CF7936" w:rsidRDefault="00CF7936" w:rsidP="00A30A91">
                      <w:pPr>
                        <w:rPr>
                          <w:rFonts w:ascii="Segoe UI" w:hAnsi="Segoe UI" w:cs="Segoe UI"/>
                          <w:b/>
                          <w:color w:val="A60D85"/>
                          <w:szCs w:val="22"/>
                        </w:rPr>
                      </w:pPr>
                    </w:p>
                    <w:p w14:paraId="1EE2070A" w14:textId="77777777" w:rsidR="00CF7936" w:rsidRPr="004D3EF0" w:rsidRDefault="00CF7936" w:rsidP="00A30A91">
                      <w:pPr>
                        <w:rPr>
                          <w:rFonts w:ascii="Segoe UI" w:hAnsi="Segoe UI" w:cs="Segoe UI"/>
                          <w:i/>
                          <w:szCs w:val="22"/>
                        </w:rPr>
                      </w:pPr>
                      <w:r w:rsidRPr="00B95DA1">
                        <w:rPr>
                          <w:rFonts w:ascii="Segoe UI" w:hAnsi="Segoe UI" w:cs="Segoe UI"/>
                          <w:b/>
                          <w:color w:val="990070"/>
                          <w:szCs w:val="22"/>
                        </w:rPr>
                        <w:t xml:space="preserve">Customer Insight (if applicable): </w:t>
                      </w:r>
                      <w:r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6034D7C5" w14:textId="77777777" w:rsidR="00CF7936" w:rsidRPr="008B0DC8" w:rsidRDefault="00CF7936" w:rsidP="00A30A91">
                      <w:pPr>
                        <w:rPr>
                          <w:rFonts w:ascii="Segoe UI" w:hAnsi="Segoe UI" w:cs="Segoe UI"/>
                          <w:b/>
                          <w:color w:val="A60D85"/>
                          <w:szCs w:val="22"/>
                        </w:rPr>
                      </w:pPr>
                    </w:p>
                    <w:p w14:paraId="66468D8C" w14:textId="2A23F7D1" w:rsidR="00CF7936" w:rsidRPr="00B95DA1" w:rsidRDefault="00CF7936" w:rsidP="00A30A91">
                      <w:pPr>
                        <w:rPr>
                          <w:rFonts w:ascii="Segoe UI" w:hAnsi="Segoe UI" w:cs="Segoe UI"/>
                          <w:b/>
                          <w:color w:val="990070"/>
                          <w:szCs w:val="22"/>
                        </w:rPr>
                      </w:pPr>
                      <w:r w:rsidRPr="00B95DA1">
                        <w:rPr>
                          <w:rFonts w:ascii="Segoe UI" w:hAnsi="Segoe UI" w:cs="Segoe UI"/>
                          <w:b/>
                          <w:color w:val="990070"/>
                          <w:szCs w:val="22"/>
                        </w:rPr>
                        <w:t>Approved By/Date Approved:</w:t>
                      </w:r>
                      <w:r w:rsidR="00957811">
                        <w:rPr>
                          <w:rFonts w:ascii="Segoe UI" w:hAnsi="Segoe UI" w:cs="Segoe UI"/>
                          <w:b/>
                          <w:color w:val="990070"/>
                          <w:szCs w:val="22"/>
                        </w:rPr>
                        <w:t xml:space="preserve"> September 2024</w:t>
                      </w:r>
                    </w:p>
                    <w:p w14:paraId="3BB12873" w14:textId="77777777" w:rsidR="00CF7936" w:rsidRPr="00B95DA1" w:rsidRDefault="00CF7936" w:rsidP="00A30A91">
                      <w:pPr>
                        <w:rPr>
                          <w:rFonts w:ascii="Segoe UI" w:hAnsi="Segoe UI" w:cs="Segoe UI"/>
                          <w:b/>
                          <w:color w:val="990070"/>
                          <w:szCs w:val="22"/>
                        </w:rPr>
                      </w:pPr>
                    </w:p>
                    <w:p w14:paraId="16698F88" w14:textId="1FB0CCB3" w:rsidR="00CF7936" w:rsidRPr="00B95DA1" w:rsidRDefault="00CF7936" w:rsidP="00A30A91">
                      <w:pPr>
                        <w:rPr>
                          <w:color w:val="990070"/>
                        </w:rPr>
                      </w:pPr>
                      <w:r w:rsidRPr="00B95DA1">
                        <w:rPr>
                          <w:rFonts w:ascii="Segoe UI" w:hAnsi="Segoe UI" w:cs="Segoe UI"/>
                          <w:b/>
                          <w:color w:val="990070"/>
                          <w:szCs w:val="22"/>
                        </w:rPr>
                        <w:t>Next Review Date:</w:t>
                      </w:r>
                      <w:r w:rsidR="007C503F">
                        <w:rPr>
                          <w:rFonts w:ascii="Segoe UI" w:hAnsi="Segoe UI" w:cs="Segoe UI"/>
                          <w:b/>
                          <w:color w:val="990070"/>
                          <w:szCs w:val="22"/>
                        </w:rPr>
                        <w:t xml:space="preserve"> </w:t>
                      </w:r>
                      <w:r w:rsidR="00957811">
                        <w:rPr>
                          <w:rFonts w:ascii="Segoe UI" w:hAnsi="Segoe UI" w:cs="Segoe UI"/>
                          <w:b/>
                          <w:color w:val="990070"/>
                          <w:szCs w:val="22"/>
                        </w:rPr>
                        <w:t>September 2026</w:t>
                      </w:r>
                    </w:p>
                  </w:txbxContent>
                </v:textbox>
                <w10:wrap type="square"/>
              </v:shape>
            </w:pict>
          </mc:Fallback>
        </mc:AlternateContent>
      </w:r>
    </w:p>
    <w:p w14:paraId="2ECD8E89" w14:textId="77777777" w:rsidR="00162144" w:rsidRPr="001215FE" w:rsidRDefault="00162144" w:rsidP="00904457">
      <w:pPr>
        <w:rPr>
          <w:rFonts w:ascii="Segoe UI" w:hAnsi="Segoe UI" w:cs="Segoe UI"/>
          <w:i/>
          <w:sz w:val="24"/>
        </w:rPr>
      </w:pPr>
    </w:p>
    <w:sectPr w:rsidR="00162144" w:rsidRPr="001215FE" w:rsidSect="00904457">
      <w:headerReference w:type="default" r:id="rId8"/>
      <w:footerReference w:type="default" r:id="rId9"/>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56B10E" w14:textId="77777777" w:rsidR="004514E5" w:rsidRDefault="004514E5" w:rsidP="00532D08">
      <w:r>
        <w:separator/>
      </w:r>
    </w:p>
  </w:endnote>
  <w:endnote w:type="continuationSeparator" w:id="0">
    <w:p w14:paraId="49250C5B" w14:textId="77777777" w:rsidR="004514E5" w:rsidRDefault="004514E5"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594D3ECD" w14:textId="5ECAEA3B" w:rsidR="00CF7936" w:rsidRDefault="00CF7936">
        <w:pPr>
          <w:pStyle w:val="Footer"/>
          <w:jc w:val="center"/>
        </w:pPr>
        <w:r>
          <w:fldChar w:fldCharType="begin"/>
        </w:r>
        <w:r>
          <w:instrText xml:space="preserve"> PAGE   \* MERGEFORMAT </w:instrText>
        </w:r>
        <w:r>
          <w:fldChar w:fldCharType="separate"/>
        </w:r>
        <w:r w:rsidR="00BE0393">
          <w:rPr>
            <w:noProof/>
          </w:rPr>
          <w:t>9</w:t>
        </w:r>
        <w:r>
          <w:rPr>
            <w:noProof/>
          </w:rPr>
          <w:fldChar w:fldCharType="end"/>
        </w:r>
      </w:p>
    </w:sdtContent>
  </w:sdt>
  <w:p w14:paraId="036F25CE" w14:textId="77777777" w:rsidR="00CF7936" w:rsidRDefault="00CF7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08BCE" w14:textId="77777777" w:rsidR="004514E5" w:rsidRDefault="004514E5" w:rsidP="00532D08">
      <w:r>
        <w:separator/>
      </w:r>
    </w:p>
  </w:footnote>
  <w:footnote w:type="continuationSeparator" w:id="0">
    <w:p w14:paraId="33963F36" w14:textId="77777777" w:rsidR="004514E5" w:rsidRDefault="004514E5"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AB2BF" w14:textId="77777777" w:rsidR="00CF7936" w:rsidRDefault="00CF7936">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DEF99A9" wp14:editId="7BE6C66D">
          <wp:simplePos x="0" y="0"/>
          <wp:positionH relativeFrom="column">
            <wp:posOffset>-657225</wp:posOffset>
          </wp:positionH>
          <wp:positionV relativeFrom="page">
            <wp:posOffset>11430</wp:posOffset>
          </wp:positionV>
          <wp:extent cx="8096250" cy="130492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C77C3"/>
    <w:multiLevelType w:val="hybridMultilevel"/>
    <w:tmpl w:val="3B86D852"/>
    <w:lvl w:ilvl="0" w:tplc="D54AF84E">
      <w:start w:val="1"/>
      <w:numFmt w:val="bullet"/>
      <w:lvlText w:val=""/>
      <w:lvlJc w:val="left"/>
      <w:pPr>
        <w:ind w:left="1068" w:hanging="360"/>
      </w:pPr>
      <w:rPr>
        <w:rFonts w:ascii="Symbol" w:hAnsi="Symbol" w:hint="default"/>
        <w:color w:val="8000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EE3AC5"/>
    <w:multiLevelType w:val="hybridMultilevel"/>
    <w:tmpl w:val="26CCAEB0"/>
    <w:lvl w:ilvl="0" w:tplc="24726F4C">
      <w:start w:val="1"/>
      <w:numFmt w:val="bullet"/>
      <w:lvlText w:val="●"/>
      <w:lvlJc w:val="left"/>
      <w:pPr>
        <w:ind w:left="992"/>
      </w:pPr>
      <w:rPr>
        <w:rFonts w:ascii="Trebuchet MS" w:eastAsia="Trebuchet MS" w:hAnsi="Trebuchet MS" w:cs="Trebuchet MS"/>
        <w:b/>
        <w:bCs/>
        <w:i w:val="0"/>
        <w:strike w:val="0"/>
        <w:dstrike w:val="0"/>
        <w:color w:val="auto"/>
        <w:sz w:val="24"/>
        <w:szCs w:val="24"/>
        <w:u w:val="none" w:color="000000"/>
        <w:bdr w:val="none" w:sz="0" w:space="0" w:color="auto"/>
        <w:shd w:val="clear" w:color="auto" w:fill="auto"/>
        <w:vertAlign w:val="baseline"/>
      </w:rPr>
    </w:lvl>
    <w:lvl w:ilvl="1" w:tplc="0E86ABBC">
      <w:start w:val="1"/>
      <w:numFmt w:val="bullet"/>
      <w:lvlText w:val="o"/>
      <w:lvlJc w:val="left"/>
      <w:pPr>
        <w:ind w:left="87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2" w:tplc="CAB62C0C">
      <w:start w:val="1"/>
      <w:numFmt w:val="bullet"/>
      <w:lvlText w:val="▪"/>
      <w:lvlJc w:val="left"/>
      <w:pPr>
        <w:ind w:left="159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3" w:tplc="4AF28470">
      <w:start w:val="1"/>
      <w:numFmt w:val="bullet"/>
      <w:lvlText w:val="•"/>
      <w:lvlJc w:val="left"/>
      <w:pPr>
        <w:ind w:left="231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4" w:tplc="32CC2204">
      <w:start w:val="1"/>
      <w:numFmt w:val="bullet"/>
      <w:lvlText w:val="o"/>
      <w:lvlJc w:val="left"/>
      <w:pPr>
        <w:ind w:left="303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5" w:tplc="69708850">
      <w:start w:val="1"/>
      <w:numFmt w:val="bullet"/>
      <w:lvlText w:val="▪"/>
      <w:lvlJc w:val="left"/>
      <w:pPr>
        <w:ind w:left="375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6" w:tplc="E8DAAE46">
      <w:start w:val="1"/>
      <w:numFmt w:val="bullet"/>
      <w:lvlText w:val="•"/>
      <w:lvlJc w:val="left"/>
      <w:pPr>
        <w:ind w:left="447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7" w:tplc="45842C06">
      <w:start w:val="1"/>
      <w:numFmt w:val="bullet"/>
      <w:lvlText w:val="o"/>
      <w:lvlJc w:val="left"/>
      <w:pPr>
        <w:ind w:left="519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8" w:tplc="45B81192">
      <w:start w:val="1"/>
      <w:numFmt w:val="bullet"/>
      <w:lvlText w:val="▪"/>
      <w:lvlJc w:val="left"/>
      <w:pPr>
        <w:ind w:left="591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abstractNum>
  <w:abstractNum w:abstractNumId="2" w15:restartNumberingAfterBreak="0">
    <w:nsid w:val="13247CF8"/>
    <w:multiLevelType w:val="hybridMultilevel"/>
    <w:tmpl w:val="18E2F4DE"/>
    <w:lvl w:ilvl="0" w:tplc="08090009">
      <w:start w:val="1"/>
      <w:numFmt w:val="bullet"/>
      <w:lvlText w:val=""/>
      <w:lvlJc w:val="left"/>
      <w:pPr>
        <w:ind w:left="1352" w:hanging="360"/>
      </w:pPr>
      <w:rPr>
        <w:rFonts w:ascii="Wingdings" w:hAnsi="Wingdings"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3" w15:restartNumberingAfterBreak="0">
    <w:nsid w:val="16D22F21"/>
    <w:multiLevelType w:val="multilevel"/>
    <w:tmpl w:val="65EEE884"/>
    <w:lvl w:ilvl="0">
      <w:start w:val="12"/>
      <w:numFmt w:val="decimal"/>
      <w:lvlText w:val="%1"/>
      <w:lvlJc w:val="left"/>
      <w:pPr>
        <w:ind w:left="440" w:hanging="440"/>
      </w:pPr>
      <w:rPr>
        <w:rFonts w:hint="default"/>
        <w:b w:val="0"/>
        <w:color w:val="auto"/>
      </w:rPr>
    </w:lvl>
    <w:lvl w:ilvl="1">
      <w:start w:val="1"/>
      <w:numFmt w:val="decimal"/>
      <w:lvlText w:val="%1.%2"/>
      <w:lvlJc w:val="left"/>
      <w:pPr>
        <w:ind w:left="440" w:hanging="44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4" w15:restartNumberingAfterBreak="0">
    <w:nsid w:val="19C95949"/>
    <w:multiLevelType w:val="multilevel"/>
    <w:tmpl w:val="66041CFA"/>
    <w:lvl w:ilvl="0">
      <w:start w:val="1"/>
      <w:numFmt w:val="decimal"/>
      <w:lvlText w:val="%1."/>
      <w:lvlJc w:val="left"/>
      <w:pPr>
        <w:ind w:left="1068" w:hanging="360"/>
      </w:pPr>
      <w:rPr>
        <w:rFonts w:hint="default"/>
        <w:color w:val="990070"/>
      </w:rPr>
    </w:lvl>
    <w:lvl w:ilvl="1">
      <w:start w:val="1"/>
      <w:numFmt w:val="decimal"/>
      <w:isLgl/>
      <w:lvlText w:val="%1.%2"/>
      <w:lvlJc w:val="left"/>
      <w:pPr>
        <w:ind w:left="1211" w:hanging="360"/>
      </w:pPr>
      <w:rPr>
        <w:rFonts w:hint="default"/>
        <w:b w:val="0"/>
        <w:bCs/>
        <w:color w:val="auto"/>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5" w15:restartNumberingAfterBreak="0">
    <w:nsid w:val="2A9D0B17"/>
    <w:multiLevelType w:val="hybridMultilevel"/>
    <w:tmpl w:val="4488985A"/>
    <w:lvl w:ilvl="0" w:tplc="35462820">
      <w:start w:val="1"/>
      <w:numFmt w:val="bullet"/>
      <w:lvlText w:val="●"/>
      <w:lvlJc w:val="left"/>
      <w:pPr>
        <w:ind w:left="850"/>
      </w:pPr>
      <w:rPr>
        <w:rFonts w:ascii="Trebuchet MS" w:eastAsia="Trebuchet MS" w:hAnsi="Trebuchet MS" w:cs="Trebuchet MS"/>
        <w:b/>
        <w:bCs/>
        <w:i w:val="0"/>
        <w:strike w:val="0"/>
        <w:dstrike w:val="0"/>
        <w:color w:val="auto"/>
        <w:sz w:val="24"/>
        <w:szCs w:val="24"/>
        <w:u w:val="none" w:color="000000"/>
        <w:bdr w:val="none" w:sz="0" w:space="0" w:color="auto"/>
        <w:shd w:val="clear" w:color="auto" w:fill="auto"/>
        <w:vertAlign w:val="baseline"/>
      </w:rPr>
    </w:lvl>
    <w:lvl w:ilvl="1" w:tplc="9DBA95A0">
      <w:start w:val="1"/>
      <w:numFmt w:val="bullet"/>
      <w:lvlText w:val="o"/>
      <w:lvlJc w:val="left"/>
      <w:pPr>
        <w:ind w:left="144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2" w:tplc="B1602E7E">
      <w:start w:val="1"/>
      <w:numFmt w:val="bullet"/>
      <w:lvlText w:val="▪"/>
      <w:lvlJc w:val="left"/>
      <w:pPr>
        <w:ind w:left="216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3" w:tplc="E384F680">
      <w:start w:val="1"/>
      <w:numFmt w:val="bullet"/>
      <w:lvlText w:val="•"/>
      <w:lvlJc w:val="left"/>
      <w:pPr>
        <w:ind w:left="288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4" w:tplc="3AF41CF8">
      <w:start w:val="1"/>
      <w:numFmt w:val="bullet"/>
      <w:lvlText w:val="o"/>
      <w:lvlJc w:val="left"/>
      <w:pPr>
        <w:ind w:left="360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5" w:tplc="BBCAD7CE">
      <w:start w:val="1"/>
      <w:numFmt w:val="bullet"/>
      <w:lvlText w:val="▪"/>
      <w:lvlJc w:val="left"/>
      <w:pPr>
        <w:ind w:left="432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6" w:tplc="7DD004DA">
      <w:start w:val="1"/>
      <w:numFmt w:val="bullet"/>
      <w:lvlText w:val="•"/>
      <w:lvlJc w:val="left"/>
      <w:pPr>
        <w:ind w:left="504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7" w:tplc="9EC0C18A">
      <w:start w:val="1"/>
      <w:numFmt w:val="bullet"/>
      <w:lvlText w:val="o"/>
      <w:lvlJc w:val="left"/>
      <w:pPr>
        <w:ind w:left="576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8" w:tplc="3CDE765C">
      <w:start w:val="1"/>
      <w:numFmt w:val="bullet"/>
      <w:lvlText w:val="▪"/>
      <w:lvlJc w:val="left"/>
      <w:pPr>
        <w:ind w:left="6483"/>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abstractNum>
  <w:abstractNum w:abstractNumId="6" w15:restartNumberingAfterBreak="0">
    <w:nsid w:val="2CC82847"/>
    <w:multiLevelType w:val="multilevel"/>
    <w:tmpl w:val="7C68343A"/>
    <w:lvl w:ilvl="0">
      <w:start w:val="6"/>
      <w:numFmt w:val="decimal"/>
      <w:lvlText w:val="%1"/>
      <w:lvlJc w:val="left"/>
      <w:pPr>
        <w:ind w:left="360" w:hanging="360"/>
      </w:pPr>
      <w:rPr>
        <w:rFonts w:hint="default"/>
      </w:rPr>
    </w:lvl>
    <w:lvl w:ilvl="1">
      <w:start w:val="1"/>
      <w:numFmt w:val="decimal"/>
      <w:lvlText w:val="%1.%2"/>
      <w:lvlJc w:val="left"/>
      <w:pPr>
        <w:ind w:left="851" w:hanging="425"/>
      </w:pPr>
      <w:rPr>
        <w:rFonts w:hint="default"/>
        <w:b w:val="0"/>
        <w:bCs/>
        <w:color w:val="auto"/>
      </w:rPr>
    </w:lvl>
    <w:lvl w:ilvl="2">
      <w:start w:val="1"/>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386" w:hanging="144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5728" w:hanging="1800"/>
      </w:pPr>
      <w:rPr>
        <w:rFonts w:hint="default"/>
      </w:rPr>
    </w:lvl>
  </w:abstractNum>
  <w:abstractNum w:abstractNumId="7" w15:restartNumberingAfterBreak="0">
    <w:nsid w:val="307B106D"/>
    <w:multiLevelType w:val="hybridMultilevel"/>
    <w:tmpl w:val="67103288"/>
    <w:lvl w:ilvl="0" w:tplc="08090009">
      <w:start w:val="1"/>
      <w:numFmt w:val="bullet"/>
      <w:lvlText w:val=""/>
      <w:lvlJc w:val="left"/>
      <w:pPr>
        <w:ind w:left="1352" w:hanging="360"/>
      </w:pPr>
      <w:rPr>
        <w:rFonts w:ascii="Wingdings" w:hAnsi="Wingdings"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8" w15:restartNumberingAfterBreak="0">
    <w:nsid w:val="32FF1935"/>
    <w:multiLevelType w:val="hybridMultilevel"/>
    <w:tmpl w:val="7526B5F2"/>
    <w:lvl w:ilvl="0" w:tplc="08090009">
      <w:start w:val="1"/>
      <w:numFmt w:val="bullet"/>
      <w:lvlText w:val=""/>
      <w:lvlJc w:val="left"/>
      <w:pPr>
        <w:ind w:left="1352" w:hanging="360"/>
      </w:pPr>
      <w:rPr>
        <w:rFonts w:ascii="Wingdings" w:hAnsi="Wingdings"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9" w15:restartNumberingAfterBreak="0">
    <w:nsid w:val="45383D09"/>
    <w:multiLevelType w:val="multilevel"/>
    <w:tmpl w:val="131A253A"/>
    <w:lvl w:ilvl="0">
      <w:start w:val="1"/>
      <w:numFmt w:val="decimal"/>
      <w:pStyle w:val="Level1Heading"/>
      <w:lvlText w:val="%1"/>
      <w:lvlJc w:val="left"/>
      <w:pPr>
        <w:tabs>
          <w:tab w:val="num" w:pos="851"/>
        </w:tabs>
        <w:ind w:left="851" w:hanging="851"/>
      </w:pPr>
      <w:rPr>
        <w:rFonts w:hint="default"/>
        <w:color w:val="auto"/>
      </w:rPr>
    </w:lvl>
    <w:lvl w:ilvl="1">
      <w:start w:val="1"/>
      <w:numFmt w:val="decimal"/>
      <w:pStyle w:val="Level2Number"/>
      <w:lvlText w:val="%1.%2"/>
      <w:lvlJc w:val="left"/>
      <w:pPr>
        <w:tabs>
          <w:tab w:val="num" w:pos="851"/>
        </w:tabs>
        <w:ind w:left="851" w:hanging="851"/>
      </w:pPr>
      <w:rPr>
        <w:rFonts w:hint="default"/>
      </w:rPr>
    </w:lvl>
    <w:lvl w:ilvl="2">
      <w:start w:val="1"/>
      <w:numFmt w:val="decimal"/>
      <w:pStyle w:val="Level3Number"/>
      <w:lvlText w:val="%1.%2.%3"/>
      <w:lvlJc w:val="left"/>
      <w:pPr>
        <w:tabs>
          <w:tab w:val="num" w:pos="1701"/>
        </w:tabs>
        <w:ind w:left="1701" w:hanging="850"/>
      </w:pPr>
      <w:rPr>
        <w:rFonts w:hint="default"/>
      </w:rPr>
    </w:lvl>
    <w:lvl w:ilvl="3">
      <w:start w:val="1"/>
      <w:numFmt w:val="lowerLetter"/>
      <w:pStyle w:val="Level4Number"/>
      <w:lvlText w:val="(%4)"/>
      <w:lvlJc w:val="left"/>
      <w:pPr>
        <w:tabs>
          <w:tab w:val="num" w:pos="2552"/>
        </w:tabs>
        <w:ind w:left="2552" w:hanging="851"/>
      </w:pPr>
      <w:rPr>
        <w:rFonts w:hint="default"/>
      </w:rPr>
    </w:lvl>
    <w:lvl w:ilvl="4">
      <w:start w:val="1"/>
      <w:numFmt w:val="lowerRoman"/>
      <w:pStyle w:val="Level5Number"/>
      <w:lvlText w:val="(%5)"/>
      <w:lvlJc w:val="left"/>
      <w:pPr>
        <w:tabs>
          <w:tab w:val="num" w:pos="3402"/>
        </w:tabs>
        <w:ind w:left="3402" w:hanging="850"/>
      </w:pPr>
      <w:rPr>
        <w:rFonts w:hint="default"/>
      </w:rPr>
    </w:lvl>
    <w:lvl w:ilvl="5">
      <w:start w:val="1"/>
      <w:numFmt w:val="upperLetter"/>
      <w:pStyle w:val="Level6Number"/>
      <w:lvlText w:val="(%6)"/>
      <w:lvlJc w:val="left"/>
      <w:pPr>
        <w:tabs>
          <w:tab w:val="num" w:pos="4253"/>
        </w:tabs>
        <w:ind w:left="4253" w:hanging="851"/>
      </w:pPr>
      <w:rPr>
        <w:rFonts w:hint="default"/>
      </w:rPr>
    </w:lvl>
    <w:lvl w:ilvl="6">
      <w:start w:val="1"/>
      <w:numFmt w:val="upperRoman"/>
      <w:lvlText w:val="(%7)"/>
      <w:lvlJc w:val="left"/>
      <w:pPr>
        <w:tabs>
          <w:tab w:val="num" w:pos="5103"/>
        </w:tabs>
        <w:ind w:left="5103" w:hanging="850"/>
      </w:pPr>
      <w:rPr>
        <w:rFonts w:hint="default"/>
      </w:rPr>
    </w:lvl>
    <w:lvl w:ilvl="7">
      <w:start w:val="1"/>
      <w:numFmt w:val="decimal"/>
      <w:lvlText w:val="(%8)"/>
      <w:lvlJc w:val="left"/>
      <w:pPr>
        <w:tabs>
          <w:tab w:val="num" w:pos="5954"/>
        </w:tabs>
        <w:ind w:left="5954" w:hanging="851"/>
      </w:pPr>
      <w:rPr>
        <w:rFonts w:hint="default"/>
      </w:rPr>
    </w:lvl>
    <w:lvl w:ilvl="8">
      <w:start w:val="1"/>
      <w:numFmt w:val="ordinal"/>
      <w:lvlText w:val="(%9.)"/>
      <w:lvlJc w:val="left"/>
      <w:pPr>
        <w:tabs>
          <w:tab w:val="num" w:pos="6804"/>
        </w:tabs>
        <w:ind w:left="6804" w:hanging="850"/>
      </w:pPr>
      <w:rPr>
        <w:rFonts w:hint="default"/>
      </w:rPr>
    </w:lvl>
  </w:abstractNum>
  <w:abstractNum w:abstractNumId="10" w15:restartNumberingAfterBreak="0">
    <w:nsid w:val="5D60008B"/>
    <w:multiLevelType w:val="hybridMultilevel"/>
    <w:tmpl w:val="E712208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DB2340A"/>
    <w:multiLevelType w:val="multilevel"/>
    <w:tmpl w:val="2806DC18"/>
    <w:lvl w:ilvl="0">
      <w:start w:val="13"/>
      <w:numFmt w:val="decimal"/>
      <w:lvlText w:val="%1"/>
      <w:lvlJc w:val="left"/>
      <w:pPr>
        <w:ind w:left="440" w:hanging="440"/>
      </w:pPr>
      <w:rPr>
        <w:rFonts w:hint="default"/>
        <w:b w:val="0"/>
        <w:color w:val="auto"/>
      </w:rPr>
    </w:lvl>
    <w:lvl w:ilvl="1">
      <w:start w:val="1"/>
      <w:numFmt w:val="decimal"/>
      <w:lvlText w:val="%1.%2"/>
      <w:lvlJc w:val="left"/>
      <w:pPr>
        <w:ind w:left="440" w:hanging="44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12" w15:restartNumberingAfterBreak="0">
    <w:nsid w:val="62FA61AE"/>
    <w:multiLevelType w:val="hybridMultilevel"/>
    <w:tmpl w:val="904E82D2"/>
    <w:lvl w:ilvl="0" w:tplc="3D904AEA">
      <w:start w:val="1"/>
      <w:numFmt w:val="bullet"/>
      <w:lvlText w:val="●"/>
      <w:lvlJc w:val="left"/>
      <w:pPr>
        <w:ind w:left="1134"/>
      </w:pPr>
      <w:rPr>
        <w:rFonts w:ascii="Trebuchet MS" w:eastAsia="Trebuchet MS" w:hAnsi="Trebuchet MS" w:cs="Trebuchet MS"/>
        <w:b/>
        <w:bCs/>
        <w:i w:val="0"/>
        <w:strike w:val="0"/>
        <w:dstrike w:val="0"/>
        <w:color w:val="auto"/>
        <w:sz w:val="24"/>
        <w:szCs w:val="24"/>
        <w:u w:val="none" w:color="000000"/>
        <w:bdr w:val="none" w:sz="0" w:space="0" w:color="auto"/>
        <w:shd w:val="clear" w:color="auto" w:fill="auto"/>
        <w:vertAlign w:val="baseline"/>
      </w:rPr>
    </w:lvl>
    <w:lvl w:ilvl="1" w:tplc="9A761450">
      <w:start w:val="1"/>
      <w:numFmt w:val="bullet"/>
      <w:lvlText w:val="o"/>
      <w:lvlJc w:val="left"/>
      <w:pPr>
        <w:ind w:left="1727"/>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2" w:tplc="C44AD656">
      <w:start w:val="1"/>
      <w:numFmt w:val="bullet"/>
      <w:lvlText w:val="▪"/>
      <w:lvlJc w:val="left"/>
      <w:pPr>
        <w:ind w:left="2447"/>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3" w:tplc="274869D6">
      <w:start w:val="1"/>
      <w:numFmt w:val="bullet"/>
      <w:lvlText w:val="•"/>
      <w:lvlJc w:val="left"/>
      <w:pPr>
        <w:ind w:left="3167"/>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4" w:tplc="B576E004">
      <w:start w:val="1"/>
      <w:numFmt w:val="bullet"/>
      <w:lvlText w:val="o"/>
      <w:lvlJc w:val="left"/>
      <w:pPr>
        <w:ind w:left="3887"/>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5" w:tplc="BA108270">
      <w:start w:val="1"/>
      <w:numFmt w:val="bullet"/>
      <w:lvlText w:val="▪"/>
      <w:lvlJc w:val="left"/>
      <w:pPr>
        <w:ind w:left="4607"/>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6" w:tplc="7F043E7A">
      <w:start w:val="1"/>
      <w:numFmt w:val="bullet"/>
      <w:lvlText w:val="•"/>
      <w:lvlJc w:val="left"/>
      <w:pPr>
        <w:ind w:left="5327"/>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7" w:tplc="5596D012">
      <w:start w:val="1"/>
      <w:numFmt w:val="bullet"/>
      <w:lvlText w:val="o"/>
      <w:lvlJc w:val="left"/>
      <w:pPr>
        <w:ind w:left="6047"/>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lvl w:ilvl="8" w:tplc="FC5ACDE4">
      <w:start w:val="1"/>
      <w:numFmt w:val="bullet"/>
      <w:lvlText w:val="▪"/>
      <w:lvlJc w:val="left"/>
      <w:pPr>
        <w:ind w:left="6767"/>
      </w:pPr>
      <w:rPr>
        <w:rFonts w:ascii="Trebuchet MS" w:eastAsia="Trebuchet MS" w:hAnsi="Trebuchet MS" w:cs="Trebuchet MS"/>
        <w:b/>
        <w:bCs/>
        <w:i w:val="0"/>
        <w:strike w:val="0"/>
        <w:dstrike w:val="0"/>
        <w:color w:val="800080"/>
        <w:sz w:val="24"/>
        <w:szCs w:val="24"/>
        <w:u w:val="none" w:color="000000"/>
        <w:bdr w:val="none" w:sz="0" w:space="0" w:color="auto"/>
        <w:shd w:val="clear" w:color="auto" w:fill="auto"/>
        <w:vertAlign w:val="baseline"/>
      </w:rPr>
    </w:lvl>
  </w:abstractNum>
  <w:abstractNum w:abstractNumId="13" w15:restartNumberingAfterBreak="0">
    <w:nsid w:val="71E11268"/>
    <w:multiLevelType w:val="multilevel"/>
    <w:tmpl w:val="84D20806"/>
    <w:lvl w:ilvl="0">
      <w:start w:val="13"/>
      <w:numFmt w:val="decimal"/>
      <w:lvlText w:val="%1"/>
      <w:lvlJc w:val="left"/>
      <w:pPr>
        <w:ind w:left="440" w:hanging="440"/>
      </w:pPr>
      <w:rPr>
        <w:rFonts w:hint="default"/>
        <w:b w:val="0"/>
        <w:color w:val="auto"/>
      </w:rPr>
    </w:lvl>
    <w:lvl w:ilvl="1">
      <w:start w:val="1"/>
      <w:numFmt w:val="decimal"/>
      <w:lvlText w:val="%1.%2"/>
      <w:lvlJc w:val="left"/>
      <w:pPr>
        <w:ind w:left="1148" w:hanging="440"/>
      </w:pPr>
      <w:rPr>
        <w:rFonts w:hint="default"/>
        <w:b w:val="0"/>
        <w:color w:val="auto"/>
      </w:rPr>
    </w:lvl>
    <w:lvl w:ilvl="2">
      <w:start w:val="1"/>
      <w:numFmt w:val="decimal"/>
      <w:lvlText w:val="%1.%2.%3"/>
      <w:lvlJc w:val="left"/>
      <w:pPr>
        <w:ind w:left="2136" w:hanging="720"/>
      </w:pPr>
      <w:rPr>
        <w:rFonts w:hint="default"/>
        <w:b w:val="0"/>
        <w:color w:val="auto"/>
      </w:rPr>
    </w:lvl>
    <w:lvl w:ilvl="3">
      <w:start w:val="1"/>
      <w:numFmt w:val="decimal"/>
      <w:lvlText w:val="%1.%2.%3.%4"/>
      <w:lvlJc w:val="left"/>
      <w:pPr>
        <w:ind w:left="3204" w:hanging="1080"/>
      </w:pPr>
      <w:rPr>
        <w:rFonts w:hint="default"/>
        <w:b w:val="0"/>
        <w:color w:val="auto"/>
      </w:rPr>
    </w:lvl>
    <w:lvl w:ilvl="4">
      <w:start w:val="1"/>
      <w:numFmt w:val="decimal"/>
      <w:lvlText w:val="%1.%2.%3.%4.%5"/>
      <w:lvlJc w:val="left"/>
      <w:pPr>
        <w:ind w:left="3912" w:hanging="1080"/>
      </w:pPr>
      <w:rPr>
        <w:rFonts w:hint="default"/>
        <w:b w:val="0"/>
        <w:color w:val="auto"/>
      </w:rPr>
    </w:lvl>
    <w:lvl w:ilvl="5">
      <w:start w:val="1"/>
      <w:numFmt w:val="decimal"/>
      <w:lvlText w:val="%1.%2.%3.%4.%5.%6"/>
      <w:lvlJc w:val="left"/>
      <w:pPr>
        <w:ind w:left="4980" w:hanging="1440"/>
      </w:pPr>
      <w:rPr>
        <w:rFonts w:hint="default"/>
        <w:b w:val="0"/>
        <w:color w:val="auto"/>
      </w:rPr>
    </w:lvl>
    <w:lvl w:ilvl="6">
      <w:start w:val="1"/>
      <w:numFmt w:val="decimal"/>
      <w:lvlText w:val="%1.%2.%3.%4.%5.%6.%7"/>
      <w:lvlJc w:val="left"/>
      <w:pPr>
        <w:ind w:left="5688" w:hanging="1440"/>
      </w:pPr>
      <w:rPr>
        <w:rFonts w:hint="default"/>
        <w:b w:val="0"/>
        <w:color w:val="auto"/>
      </w:rPr>
    </w:lvl>
    <w:lvl w:ilvl="7">
      <w:start w:val="1"/>
      <w:numFmt w:val="decimal"/>
      <w:lvlText w:val="%1.%2.%3.%4.%5.%6.%7.%8"/>
      <w:lvlJc w:val="left"/>
      <w:pPr>
        <w:ind w:left="6756" w:hanging="1800"/>
      </w:pPr>
      <w:rPr>
        <w:rFonts w:hint="default"/>
        <w:b w:val="0"/>
        <w:color w:val="auto"/>
      </w:rPr>
    </w:lvl>
    <w:lvl w:ilvl="8">
      <w:start w:val="1"/>
      <w:numFmt w:val="decimal"/>
      <w:lvlText w:val="%1.%2.%3.%4.%5.%6.%7.%8.%9"/>
      <w:lvlJc w:val="left"/>
      <w:pPr>
        <w:ind w:left="7464" w:hanging="1800"/>
      </w:pPr>
      <w:rPr>
        <w:rFonts w:hint="default"/>
        <w:b w:val="0"/>
        <w:color w:val="auto"/>
      </w:rPr>
    </w:lvl>
  </w:abstractNum>
  <w:abstractNum w:abstractNumId="14" w15:restartNumberingAfterBreak="0">
    <w:nsid w:val="75AF0644"/>
    <w:multiLevelType w:val="hybridMultilevel"/>
    <w:tmpl w:val="CB9E15A8"/>
    <w:lvl w:ilvl="0" w:tplc="85F6A00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153985385">
    <w:abstractNumId w:val="0"/>
  </w:num>
  <w:num w:numId="2" w16cid:durableId="339818722">
    <w:abstractNumId w:val="10"/>
  </w:num>
  <w:num w:numId="3" w16cid:durableId="961879832">
    <w:abstractNumId w:val="7"/>
  </w:num>
  <w:num w:numId="4" w16cid:durableId="1302998632">
    <w:abstractNumId w:val="8"/>
  </w:num>
  <w:num w:numId="5" w16cid:durableId="1344478360">
    <w:abstractNumId w:val="12"/>
  </w:num>
  <w:num w:numId="6" w16cid:durableId="2098936696">
    <w:abstractNumId w:val="1"/>
  </w:num>
  <w:num w:numId="7" w16cid:durableId="1626891630">
    <w:abstractNumId w:val="5"/>
  </w:num>
  <w:num w:numId="8" w16cid:durableId="564031883">
    <w:abstractNumId w:val="2"/>
  </w:num>
  <w:num w:numId="9" w16cid:durableId="1682971178">
    <w:abstractNumId w:val="14"/>
  </w:num>
  <w:num w:numId="10" w16cid:durableId="558900329">
    <w:abstractNumId w:val="4"/>
  </w:num>
  <w:num w:numId="11" w16cid:durableId="676925583">
    <w:abstractNumId w:val="9"/>
  </w:num>
  <w:num w:numId="12" w16cid:durableId="1098139932">
    <w:abstractNumId w:val="6"/>
  </w:num>
  <w:num w:numId="13" w16cid:durableId="612253591">
    <w:abstractNumId w:val="13"/>
  </w:num>
  <w:num w:numId="14" w16cid:durableId="254871280">
    <w:abstractNumId w:val="11"/>
  </w:num>
  <w:num w:numId="15" w16cid:durableId="148662467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3A30"/>
    <w:rsid w:val="00003B1C"/>
    <w:rsid w:val="000106DD"/>
    <w:rsid w:val="0001132C"/>
    <w:rsid w:val="0001223A"/>
    <w:rsid w:val="00013A07"/>
    <w:rsid w:val="00013BC3"/>
    <w:rsid w:val="00015661"/>
    <w:rsid w:val="00016CE1"/>
    <w:rsid w:val="0002036F"/>
    <w:rsid w:val="00021DBA"/>
    <w:rsid w:val="00027EFF"/>
    <w:rsid w:val="0003753C"/>
    <w:rsid w:val="00041035"/>
    <w:rsid w:val="000411AD"/>
    <w:rsid w:val="0005274F"/>
    <w:rsid w:val="0005631E"/>
    <w:rsid w:val="00057464"/>
    <w:rsid w:val="000647C6"/>
    <w:rsid w:val="00064DBF"/>
    <w:rsid w:val="00064EE5"/>
    <w:rsid w:val="00065791"/>
    <w:rsid w:val="000661DA"/>
    <w:rsid w:val="00071DA7"/>
    <w:rsid w:val="00073159"/>
    <w:rsid w:val="000739A9"/>
    <w:rsid w:val="00077148"/>
    <w:rsid w:val="00080DF1"/>
    <w:rsid w:val="00083B12"/>
    <w:rsid w:val="0008692E"/>
    <w:rsid w:val="00092312"/>
    <w:rsid w:val="00093FCA"/>
    <w:rsid w:val="00094739"/>
    <w:rsid w:val="0009596C"/>
    <w:rsid w:val="00096546"/>
    <w:rsid w:val="00097064"/>
    <w:rsid w:val="00097748"/>
    <w:rsid w:val="000A2E5C"/>
    <w:rsid w:val="000A3D1E"/>
    <w:rsid w:val="000A68AF"/>
    <w:rsid w:val="000B5C28"/>
    <w:rsid w:val="000B624A"/>
    <w:rsid w:val="000B62D4"/>
    <w:rsid w:val="000B7E3D"/>
    <w:rsid w:val="000C48FB"/>
    <w:rsid w:val="000D0A31"/>
    <w:rsid w:val="000D44BC"/>
    <w:rsid w:val="000D4595"/>
    <w:rsid w:val="000D5846"/>
    <w:rsid w:val="000D7DAA"/>
    <w:rsid w:val="000E6CC4"/>
    <w:rsid w:val="000F2396"/>
    <w:rsid w:val="000F271F"/>
    <w:rsid w:val="000F3049"/>
    <w:rsid w:val="000F3565"/>
    <w:rsid w:val="000F6D92"/>
    <w:rsid w:val="000F79E7"/>
    <w:rsid w:val="0010039E"/>
    <w:rsid w:val="0010098A"/>
    <w:rsid w:val="00105BE3"/>
    <w:rsid w:val="00106C92"/>
    <w:rsid w:val="001071C6"/>
    <w:rsid w:val="00107284"/>
    <w:rsid w:val="0011079D"/>
    <w:rsid w:val="001108B3"/>
    <w:rsid w:val="001176CC"/>
    <w:rsid w:val="001215FE"/>
    <w:rsid w:val="0012480D"/>
    <w:rsid w:val="00126115"/>
    <w:rsid w:val="001316C4"/>
    <w:rsid w:val="00133295"/>
    <w:rsid w:val="00140862"/>
    <w:rsid w:val="00141F84"/>
    <w:rsid w:val="00145ABB"/>
    <w:rsid w:val="001467C0"/>
    <w:rsid w:val="0015368C"/>
    <w:rsid w:val="0016087E"/>
    <w:rsid w:val="00160CB0"/>
    <w:rsid w:val="00162144"/>
    <w:rsid w:val="00162210"/>
    <w:rsid w:val="001627B3"/>
    <w:rsid w:val="00162E7A"/>
    <w:rsid w:val="00166438"/>
    <w:rsid w:val="00172558"/>
    <w:rsid w:val="00172C5E"/>
    <w:rsid w:val="00173A54"/>
    <w:rsid w:val="00174955"/>
    <w:rsid w:val="00175998"/>
    <w:rsid w:val="00177450"/>
    <w:rsid w:val="0018001F"/>
    <w:rsid w:val="001847AD"/>
    <w:rsid w:val="00186A52"/>
    <w:rsid w:val="001916EE"/>
    <w:rsid w:val="001928FE"/>
    <w:rsid w:val="00194335"/>
    <w:rsid w:val="001A513E"/>
    <w:rsid w:val="001A555B"/>
    <w:rsid w:val="001A7F4D"/>
    <w:rsid w:val="001B1952"/>
    <w:rsid w:val="001B2091"/>
    <w:rsid w:val="001B2554"/>
    <w:rsid w:val="001B4682"/>
    <w:rsid w:val="001C0906"/>
    <w:rsid w:val="001C1438"/>
    <w:rsid w:val="001C5FB7"/>
    <w:rsid w:val="001D21C8"/>
    <w:rsid w:val="001D2201"/>
    <w:rsid w:val="001D4C49"/>
    <w:rsid w:val="001E5419"/>
    <w:rsid w:val="001E648D"/>
    <w:rsid w:val="001E6A1C"/>
    <w:rsid w:val="001F2952"/>
    <w:rsid w:val="001F4602"/>
    <w:rsid w:val="001F60FB"/>
    <w:rsid w:val="00201867"/>
    <w:rsid w:val="00201B7D"/>
    <w:rsid w:val="00202BFC"/>
    <w:rsid w:val="00206F84"/>
    <w:rsid w:val="002075C6"/>
    <w:rsid w:val="002108EE"/>
    <w:rsid w:val="00210D47"/>
    <w:rsid w:val="0021174F"/>
    <w:rsid w:val="002122AA"/>
    <w:rsid w:val="002122D7"/>
    <w:rsid w:val="0021394F"/>
    <w:rsid w:val="00213A97"/>
    <w:rsid w:val="0021472B"/>
    <w:rsid w:val="002157D5"/>
    <w:rsid w:val="0021766A"/>
    <w:rsid w:val="002211B1"/>
    <w:rsid w:val="0022353C"/>
    <w:rsid w:val="00224706"/>
    <w:rsid w:val="00224EE9"/>
    <w:rsid w:val="002255B0"/>
    <w:rsid w:val="0023415C"/>
    <w:rsid w:val="002349EC"/>
    <w:rsid w:val="00244D5C"/>
    <w:rsid w:val="0024776D"/>
    <w:rsid w:val="00247847"/>
    <w:rsid w:val="00262C30"/>
    <w:rsid w:val="00263AC8"/>
    <w:rsid w:val="002655BC"/>
    <w:rsid w:val="002657EA"/>
    <w:rsid w:val="00270376"/>
    <w:rsid w:val="00270DC7"/>
    <w:rsid w:val="0027602E"/>
    <w:rsid w:val="002763B4"/>
    <w:rsid w:val="0027667C"/>
    <w:rsid w:val="00277FDE"/>
    <w:rsid w:val="002800EC"/>
    <w:rsid w:val="00282551"/>
    <w:rsid w:val="0028588E"/>
    <w:rsid w:val="00291C8A"/>
    <w:rsid w:val="002A2AC3"/>
    <w:rsid w:val="002A4E64"/>
    <w:rsid w:val="002A7E28"/>
    <w:rsid w:val="002B00D5"/>
    <w:rsid w:val="002B0383"/>
    <w:rsid w:val="002B0EE0"/>
    <w:rsid w:val="002B229F"/>
    <w:rsid w:val="002B2811"/>
    <w:rsid w:val="002B3102"/>
    <w:rsid w:val="002B51B9"/>
    <w:rsid w:val="002B6565"/>
    <w:rsid w:val="002C0869"/>
    <w:rsid w:val="002C5C3D"/>
    <w:rsid w:val="002C775F"/>
    <w:rsid w:val="002D0BBC"/>
    <w:rsid w:val="002D0DE1"/>
    <w:rsid w:val="002D3046"/>
    <w:rsid w:val="002D3079"/>
    <w:rsid w:val="002E397A"/>
    <w:rsid w:val="002E45F0"/>
    <w:rsid w:val="002E48B0"/>
    <w:rsid w:val="002E7456"/>
    <w:rsid w:val="002F004C"/>
    <w:rsid w:val="002F075F"/>
    <w:rsid w:val="002F3240"/>
    <w:rsid w:val="002F4AA4"/>
    <w:rsid w:val="002F5FCB"/>
    <w:rsid w:val="002F7EAD"/>
    <w:rsid w:val="00301EEF"/>
    <w:rsid w:val="00305C23"/>
    <w:rsid w:val="00305D03"/>
    <w:rsid w:val="00307EBB"/>
    <w:rsid w:val="00310013"/>
    <w:rsid w:val="00311814"/>
    <w:rsid w:val="00314D3B"/>
    <w:rsid w:val="00314ED6"/>
    <w:rsid w:val="003208C7"/>
    <w:rsid w:val="00320BA1"/>
    <w:rsid w:val="00321183"/>
    <w:rsid w:val="00327C36"/>
    <w:rsid w:val="003332F0"/>
    <w:rsid w:val="00334085"/>
    <w:rsid w:val="003349C9"/>
    <w:rsid w:val="0033502F"/>
    <w:rsid w:val="0033726E"/>
    <w:rsid w:val="0034365B"/>
    <w:rsid w:val="00350BEE"/>
    <w:rsid w:val="00351A1F"/>
    <w:rsid w:val="00351C0E"/>
    <w:rsid w:val="00360AC9"/>
    <w:rsid w:val="00360CE8"/>
    <w:rsid w:val="00361832"/>
    <w:rsid w:val="003624F2"/>
    <w:rsid w:val="00362AE4"/>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B7165"/>
    <w:rsid w:val="003C16C1"/>
    <w:rsid w:val="003C1F87"/>
    <w:rsid w:val="003C3BF3"/>
    <w:rsid w:val="003C679F"/>
    <w:rsid w:val="003D017F"/>
    <w:rsid w:val="003D1FFB"/>
    <w:rsid w:val="003D2015"/>
    <w:rsid w:val="003D20C5"/>
    <w:rsid w:val="003D3E92"/>
    <w:rsid w:val="003D42CD"/>
    <w:rsid w:val="003D434E"/>
    <w:rsid w:val="003E0BAF"/>
    <w:rsid w:val="003E7B13"/>
    <w:rsid w:val="003F15EA"/>
    <w:rsid w:val="003F3E61"/>
    <w:rsid w:val="00401EDD"/>
    <w:rsid w:val="00405523"/>
    <w:rsid w:val="004075BE"/>
    <w:rsid w:val="00411575"/>
    <w:rsid w:val="0041343A"/>
    <w:rsid w:val="0041560A"/>
    <w:rsid w:val="00420435"/>
    <w:rsid w:val="00422F75"/>
    <w:rsid w:val="004249FB"/>
    <w:rsid w:val="00433DCD"/>
    <w:rsid w:val="00436A87"/>
    <w:rsid w:val="004420B6"/>
    <w:rsid w:val="00442F27"/>
    <w:rsid w:val="00445B85"/>
    <w:rsid w:val="00450469"/>
    <w:rsid w:val="004509F0"/>
    <w:rsid w:val="004514E5"/>
    <w:rsid w:val="00451879"/>
    <w:rsid w:val="00451B90"/>
    <w:rsid w:val="00457C6E"/>
    <w:rsid w:val="00460FC4"/>
    <w:rsid w:val="00463875"/>
    <w:rsid w:val="004647A1"/>
    <w:rsid w:val="00476F03"/>
    <w:rsid w:val="00481FFB"/>
    <w:rsid w:val="00483343"/>
    <w:rsid w:val="0048619A"/>
    <w:rsid w:val="00486AA1"/>
    <w:rsid w:val="00486B46"/>
    <w:rsid w:val="004921A3"/>
    <w:rsid w:val="004944E3"/>
    <w:rsid w:val="004960D6"/>
    <w:rsid w:val="00497F1D"/>
    <w:rsid w:val="004A1740"/>
    <w:rsid w:val="004A473D"/>
    <w:rsid w:val="004A6CAF"/>
    <w:rsid w:val="004B2504"/>
    <w:rsid w:val="004B34BD"/>
    <w:rsid w:val="004B36EB"/>
    <w:rsid w:val="004C7864"/>
    <w:rsid w:val="004D3EF0"/>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27E06"/>
    <w:rsid w:val="005306EE"/>
    <w:rsid w:val="00530ADE"/>
    <w:rsid w:val="00531FE9"/>
    <w:rsid w:val="00532D08"/>
    <w:rsid w:val="00535342"/>
    <w:rsid w:val="00536A33"/>
    <w:rsid w:val="00543605"/>
    <w:rsid w:val="00543E75"/>
    <w:rsid w:val="00550047"/>
    <w:rsid w:val="00550A6A"/>
    <w:rsid w:val="0055396F"/>
    <w:rsid w:val="00555EBE"/>
    <w:rsid w:val="00556757"/>
    <w:rsid w:val="005673FC"/>
    <w:rsid w:val="00567BFD"/>
    <w:rsid w:val="00570F65"/>
    <w:rsid w:val="00577A89"/>
    <w:rsid w:val="00581EE5"/>
    <w:rsid w:val="00584E46"/>
    <w:rsid w:val="005879CD"/>
    <w:rsid w:val="00587ABF"/>
    <w:rsid w:val="00587C08"/>
    <w:rsid w:val="00596D51"/>
    <w:rsid w:val="005A66E9"/>
    <w:rsid w:val="005A6AA9"/>
    <w:rsid w:val="005B1C46"/>
    <w:rsid w:val="005B2BF4"/>
    <w:rsid w:val="005B4442"/>
    <w:rsid w:val="005B44F7"/>
    <w:rsid w:val="005C0413"/>
    <w:rsid w:val="005C3700"/>
    <w:rsid w:val="005C3820"/>
    <w:rsid w:val="005C3D94"/>
    <w:rsid w:val="005D2D2C"/>
    <w:rsid w:val="005D442F"/>
    <w:rsid w:val="005D739D"/>
    <w:rsid w:val="005D77D8"/>
    <w:rsid w:val="005E01E9"/>
    <w:rsid w:val="005E3C5B"/>
    <w:rsid w:val="005E65E6"/>
    <w:rsid w:val="005F0C6F"/>
    <w:rsid w:val="005F2E10"/>
    <w:rsid w:val="005F41F9"/>
    <w:rsid w:val="005F58F9"/>
    <w:rsid w:val="005F6D45"/>
    <w:rsid w:val="005F7BE9"/>
    <w:rsid w:val="0060410F"/>
    <w:rsid w:val="006120B9"/>
    <w:rsid w:val="00615298"/>
    <w:rsid w:val="00620472"/>
    <w:rsid w:val="00620B83"/>
    <w:rsid w:val="00621A81"/>
    <w:rsid w:val="00622638"/>
    <w:rsid w:val="00623739"/>
    <w:rsid w:val="00625423"/>
    <w:rsid w:val="0062753C"/>
    <w:rsid w:val="0063096C"/>
    <w:rsid w:val="00633884"/>
    <w:rsid w:val="0063578D"/>
    <w:rsid w:val="00635827"/>
    <w:rsid w:val="0063642D"/>
    <w:rsid w:val="006365CA"/>
    <w:rsid w:val="006439AF"/>
    <w:rsid w:val="006453DE"/>
    <w:rsid w:val="00650C71"/>
    <w:rsid w:val="00651C60"/>
    <w:rsid w:val="0065677F"/>
    <w:rsid w:val="00661F3E"/>
    <w:rsid w:val="00662A18"/>
    <w:rsid w:val="00662EC5"/>
    <w:rsid w:val="006636C7"/>
    <w:rsid w:val="00664DEE"/>
    <w:rsid w:val="00667BA0"/>
    <w:rsid w:val="006704CF"/>
    <w:rsid w:val="006717AF"/>
    <w:rsid w:val="006754CC"/>
    <w:rsid w:val="0067773F"/>
    <w:rsid w:val="00686609"/>
    <w:rsid w:val="00686EFE"/>
    <w:rsid w:val="00693127"/>
    <w:rsid w:val="00694FA9"/>
    <w:rsid w:val="00695DA0"/>
    <w:rsid w:val="006961DA"/>
    <w:rsid w:val="006A0356"/>
    <w:rsid w:val="006A2933"/>
    <w:rsid w:val="006A79B1"/>
    <w:rsid w:val="006B02AF"/>
    <w:rsid w:val="006B0964"/>
    <w:rsid w:val="006B0E38"/>
    <w:rsid w:val="006B2851"/>
    <w:rsid w:val="006B5D55"/>
    <w:rsid w:val="006C4114"/>
    <w:rsid w:val="006D0DD3"/>
    <w:rsid w:val="006D1AAC"/>
    <w:rsid w:val="006D1CB3"/>
    <w:rsid w:val="006D34E2"/>
    <w:rsid w:val="006E2B91"/>
    <w:rsid w:val="006E441C"/>
    <w:rsid w:val="006E7131"/>
    <w:rsid w:val="006E7CCE"/>
    <w:rsid w:val="006F52F7"/>
    <w:rsid w:val="006F7882"/>
    <w:rsid w:val="0070140A"/>
    <w:rsid w:val="00702887"/>
    <w:rsid w:val="00710341"/>
    <w:rsid w:val="0071186E"/>
    <w:rsid w:val="00711EF2"/>
    <w:rsid w:val="0071406B"/>
    <w:rsid w:val="00714730"/>
    <w:rsid w:val="0072457D"/>
    <w:rsid w:val="007245FE"/>
    <w:rsid w:val="00724BC7"/>
    <w:rsid w:val="007251FF"/>
    <w:rsid w:val="00730798"/>
    <w:rsid w:val="00731451"/>
    <w:rsid w:val="00733D34"/>
    <w:rsid w:val="00741710"/>
    <w:rsid w:val="00743491"/>
    <w:rsid w:val="00744347"/>
    <w:rsid w:val="00747134"/>
    <w:rsid w:val="00754FD1"/>
    <w:rsid w:val="0076077C"/>
    <w:rsid w:val="00760B03"/>
    <w:rsid w:val="00767890"/>
    <w:rsid w:val="00771BA6"/>
    <w:rsid w:val="007758A7"/>
    <w:rsid w:val="00777754"/>
    <w:rsid w:val="00781328"/>
    <w:rsid w:val="0078247F"/>
    <w:rsid w:val="0078418E"/>
    <w:rsid w:val="00785BCB"/>
    <w:rsid w:val="007862A9"/>
    <w:rsid w:val="00787A98"/>
    <w:rsid w:val="00787D50"/>
    <w:rsid w:val="0079220E"/>
    <w:rsid w:val="00796958"/>
    <w:rsid w:val="00797288"/>
    <w:rsid w:val="007A2B7E"/>
    <w:rsid w:val="007A45FB"/>
    <w:rsid w:val="007A5FA1"/>
    <w:rsid w:val="007A7DFE"/>
    <w:rsid w:val="007B04E9"/>
    <w:rsid w:val="007B5168"/>
    <w:rsid w:val="007B5F33"/>
    <w:rsid w:val="007C0A24"/>
    <w:rsid w:val="007C45B8"/>
    <w:rsid w:val="007C503F"/>
    <w:rsid w:val="007D73D1"/>
    <w:rsid w:val="007E30C1"/>
    <w:rsid w:val="007E5166"/>
    <w:rsid w:val="007E5413"/>
    <w:rsid w:val="007E67A4"/>
    <w:rsid w:val="007F6B44"/>
    <w:rsid w:val="008015BC"/>
    <w:rsid w:val="00802D90"/>
    <w:rsid w:val="008036BF"/>
    <w:rsid w:val="00804977"/>
    <w:rsid w:val="00804D28"/>
    <w:rsid w:val="00806910"/>
    <w:rsid w:val="0080785C"/>
    <w:rsid w:val="00810870"/>
    <w:rsid w:val="008131E2"/>
    <w:rsid w:val="00813266"/>
    <w:rsid w:val="00815E9E"/>
    <w:rsid w:val="00817424"/>
    <w:rsid w:val="00820834"/>
    <w:rsid w:val="00822561"/>
    <w:rsid w:val="00824DAC"/>
    <w:rsid w:val="008267F7"/>
    <w:rsid w:val="00831DB6"/>
    <w:rsid w:val="008327F5"/>
    <w:rsid w:val="00832EC1"/>
    <w:rsid w:val="00833E5A"/>
    <w:rsid w:val="008340C8"/>
    <w:rsid w:val="00834864"/>
    <w:rsid w:val="00835AA0"/>
    <w:rsid w:val="00842227"/>
    <w:rsid w:val="008442B0"/>
    <w:rsid w:val="0084589F"/>
    <w:rsid w:val="00852B0D"/>
    <w:rsid w:val="00853A53"/>
    <w:rsid w:val="00853F9A"/>
    <w:rsid w:val="0086341D"/>
    <w:rsid w:val="0086579D"/>
    <w:rsid w:val="00867614"/>
    <w:rsid w:val="008708E9"/>
    <w:rsid w:val="00870C9C"/>
    <w:rsid w:val="00871721"/>
    <w:rsid w:val="008726F7"/>
    <w:rsid w:val="00872852"/>
    <w:rsid w:val="00873673"/>
    <w:rsid w:val="008760E1"/>
    <w:rsid w:val="0088065B"/>
    <w:rsid w:val="00880C6E"/>
    <w:rsid w:val="00886672"/>
    <w:rsid w:val="00892A99"/>
    <w:rsid w:val="00896DB4"/>
    <w:rsid w:val="00897322"/>
    <w:rsid w:val="008A4933"/>
    <w:rsid w:val="008A4ED9"/>
    <w:rsid w:val="008A5987"/>
    <w:rsid w:val="008B0DC8"/>
    <w:rsid w:val="008B0FC0"/>
    <w:rsid w:val="008B4A36"/>
    <w:rsid w:val="008B5526"/>
    <w:rsid w:val="008B5904"/>
    <w:rsid w:val="008C2393"/>
    <w:rsid w:val="008C3EA9"/>
    <w:rsid w:val="008D2EE9"/>
    <w:rsid w:val="008D3844"/>
    <w:rsid w:val="008D3D09"/>
    <w:rsid w:val="008D3F32"/>
    <w:rsid w:val="008D56DA"/>
    <w:rsid w:val="008D7442"/>
    <w:rsid w:val="008E1A5C"/>
    <w:rsid w:val="008E1D15"/>
    <w:rsid w:val="008E27CD"/>
    <w:rsid w:val="008E3969"/>
    <w:rsid w:val="008E5566"/>
    <w:rsid w:val="008E5C97"/>
    <w:rsid w:val="008F7661"/>
    <w:rsid w:val="00900879"/>
    <w:rsid w:val="009016D8"/>
    <w:rsid w:val="00904457"/>
    <w:rsid w:val="00907B0F"/>
    <w:rsid w:val="00910FEB"/>
    <w:rsid w:val="00911E1E"/>
    <w:rsid w:val="009164E4"/>
    <w:rsid w:val="0091668C"/>
    <w:rsid w:val="00916CF4"/>
    <w:rsid w:val="009173C3"/>
    <w:rsid w:val="00924343"/>
    <w:rsid w:val="0093076C"/>
    <w:rsid w:val="00930EAF"/>
    <w:rsid w:val="00937852"/>
    <w:rsid w:val="00941EFD"/>
    <w:rsid w:val="009448E5"/>
    <w:rsid w:val="0094681B"/>
    <w:rsid w:val="009469DA"/>
    <w:rsid w:val="009505F9"/>
    <w:rsid w:val="00952977"/>
    <w:rsid w:val="009541E3"/>
    <w:rsid w:val="00954A1D"/>
    <w:rsid w:val="00957634"/>
    <w:rsid w:val="00957811"/>
    <w:rsid w:val="00962244"/>
    <w:rsid w:val="009634F0"/>
    <w:rsid w:val="009645DD"/>
    <w:rsid w:val="0096558E"/>
    <w:rsid w:val="009675ED"/>
    <w:rsid w:val="00972B56"/>
    <w:rsid w:val="00981077"/>
    <w:rsid w:val="00981659"/>
    <w:rsid w:val="00984502"/>
    <w:rsid w:val="00990F3F"/>
    <w:rsid w:val="00992A80"/>
    <w:rsid w:val="009A000F"/>
    <w:rsid w:val="009A086A"/>
    <w:rsid w:val="009A223B"/>
    <w:rsid w:val="009A3BFB"/>
    <w:rsid w:val="009A62CD"/>
    <w:rsid w:val="009B01C8"/>
    <w:rsid w:val="009B223C"/>
    <w:rsid w:val="009B5DB0"/>
    <w:rsid w:val="009B6340"/>
    <w:rsid w:val="009B6633"/>
    <w:rsid w:val="009B6651"/>
    <w:rsid w:val="009B7E0A"/>
    <w:rsid w:val="009C4721"/>
    <w:rsid w:val="009C72C0"/>
    <w:rsid w:val="009D4FAC"/>
    <w:rsid w:val="009D5284"/>
    <w:rsid w:val="009E01CD"/>
    <w:rsid w:val="009E1A20"/>
    <w:rsid w:val="009E35EB"/>
    <w:rsid w:val="009E4B98"/>
    <w:rsid w:val="009E51CF"/>
    <w:rsid w:val="009E7EE2"/>
    <w:rsid w:val="009F498D"/>
    <w:rsid w:val="00A0009E"/>
    <w:rsid w:val="00A05371"/>
    <w:rsid w:val="00A05533"/>
    <w:rsid w:val="00A11CA7"/>
    <w:rsid w:val="00A13423"/>
    <w:rsid w:val="00A155D3"/>
    <w:rsid w:val="00A1616D"/>
    <w:rsid w:val="00A16430"/>
    <w:rsid w:val="00A169D9"/>
    <w:rsid w:val="00A17265"/>
    <w:rsid w:val="00A21B53"/>
    <w:rsid w:val="00A3021C"/>
    <w:rsid w:val="00A30A91"/>
    <w:rsid w:val="00A32723"/>
    <w:rsid w:val="00A32B79"/>
    <w:rsid w:val="00A36F02"/>
    <w:rsid w:val="00A41415"/>
    <w:rsid w:val="00A478D3"/>
    <w:rsid w:val="00A520BE"/>
    <w:rsid w:val="00A5323D"/>
    <w:rsid w:val="00A53563"/>
    <w:rsid w:val="00A55311"/>
    <w:rsid w:val="00A60D56"/>
    <w:rsid w:val="00A60FA4"/>
    <w:rsid w:val="00A61791"/>
    <w:rsid w:val="00A61A81"/>
    <w:rsid w:val="00A63F8F"/>
    <w:rsid w:val="00A67CA8"/>
    <w:rsid w:val="00A70536"/>
    <w:rsid w:val="00A744FB"/>
    <w:rsid w:val="00A753AF"/>
    <w:rsid w:val="00A760BB"/>
    <w:rsid w:val="00A76373"/>
    <w:rsid w:val="00A76C4D"/>
    <w:rsid w:val="00A8334C"/>
    <w:rsid w:val="00A856BA"/>
    <w:rsid w:val="00A85D65"/>
    <w:rsid w:val="00A91A9E"/>
    <w:rsid w:val="00A9415B"/>
    <w:rsid w:val="00A94DA2"/>
    <w:rsid w:val="00A97B1B"/>
    <w:rsid w:val="00AA0452"/>
    <w:rsid w:val="00AA18D5"/>
    <w:rsid w:val="00AA4FA6"/>
    <w:rsid w:val="00AA521B"/>
    <w:rsid w:val="00AA7E63"/>
    <w:rsid w:val="00AB045A"/>
    <w:rsid w:val="00AB0702"/>
    <w:rsid w:val="00AB2ADE"/>
    <w:rsid w:val="00AB3C3B"/>
    <w:rsid w:val="00AC2426"/>
    <w:rsid w:val="00AC30F9"/>
    <w:rsid w:val="00AC58AE"/>
    <w:rsid w:val="00AD12F5"/>
    <w:rsid w:val="00AD3AFF"/>
    <w:rsid w:val="00AD3B21"/>
    <w:rsid w:val="00AD4C41"/>
    <w:rsid w:val="00AD5DD0"/>
    <w:rsid w:val="00AD720C"/>
    <w:rsid w:val="00AD728B"/>
    <w:rsid w:val="00AE140E"/>
    <w:rsid w:val="00AF1247"/>
    <w:rsid w:val="00AF1868"/>
    <w:rsid w:val="00AF78FD"/>
    <w:rsid w:val="00B02E74"/>
    <w:rsid w:val="00B10F72"/>
    <w:rsid w:val="00B1273F"/>
    <w:rsid w:val="00B13B61"/>
    <w:rsid w:val="00B1452B"/>
    <w:rsid w:val="00B15BDD"/>
    <w:rsid w:val="00B15E08"/>
    <w:rsid w:val="00B202E7"/>
    <w:rsid w:val="00B27832"/>
    <w:rsid w:val="00B369B1"/>
    <w:rsid w:val="00B40538"/>
    <w:rsid w:val="00B41F25"/>
    <w:rsid w:val="00B42704"/>
    <w:rsid w:val="00B50916"/>
    <w:rsid w:val="00B51818"/>
    <w:rsid w:val="00B521D8"/>
    <w:rsid w:val="00B52ABD"/>
    <w:rsid w:val="00B52E84"/>
    <w:rsid w:val="00B53CFB"/>
    <w:rsid w:val="00B54B43"/>
    <w:rsid w:val="00B605DA"/>
    <w:rsid w:val="00B64724"/>
    <w:rsid w:val="00B66897"/>
    <w:rsid w:val="00B6741B"/>
    <w:rsid w:val="00B678DF"/>
    <w:rsid w:val="00B7050D"/>
    <w:rsid w:val="00B7531C"/>
    <w:rsid w:val="00B77F4F"/>
    <w:rsid w:val="00B83A06"/>
    <w:rsid w:val="00B84DEF"/>
    <w:rsid w:val="00B87339"/>
    <w:rsid w:val="00B936B0"/>
    <w:rsid w:val="00B93EC2"/>
    <w:rsid w:val="00B95DA1"/>
    <w:rsid w:val="00B96258"/>
    <w:rsid w:val="00BA47BA"/>
    <w:rsid w:val="00BA7196"/>
    <w:rsid w:val="00BB0692"/>
    <w:rsid w:val="00BB0E3E"/>
    <w:rsid w:val="00BB0E96"/>
    <w:rsid w:val="00BB39E3"/>
    <w:rsid w:val="00BB616F"/>
    <w:rsid w:val="00BC30E6"/>
    <w:rsid w:val="00BC72A4"/>
    <w:rsid w:val="00BD2799"/>
    <w:rsid w:val="00BD2D27"/>
    <w:rsid w:val="00BD2E2D"/>
    <w:rsid w:val="00BD78B5"/>
    <w:rsid w:val="00BE0393"/>
    <w:rsid w:val="00BE0F04"/>
    <w:rsid w:val="00BE240D"/>
    <w:rsid w:val="00BE3237"/>
    <w:rsid w:val="00BE54A9"/>
    <w:rsid w:val="00BE6657"/>
    <w:rsid w:val="00BE6807"/>
    <w:rsid w:val="00BF1889"/>
    <w:rsid w:val="00BF6A24"/>
    <w:rsid w:val="00BF7787"/>
    <w:rsid w:val="00C0474E"/>
    <w:rsid w:val="00C0541A"/>
    <w:rsid w:val="00C05D41"/>
    <w:rsid w:val="00C05F5D"/>
    <w:rsid w:val="00C0695E"/>
    <w:rsid w:val="00C10ACA"/>
    <w:rsid w:val="00C14197"/>
    <w:rsid w:val="00C15B2C"/>
    <w:rsid w:val="00C16C5E"/>
    <w:rsid w:val="00C20EC7"/>
    <w:rsid w:val="00C21D92"/>
    <w:rsid w:val="00C23990"/>
    <w:rsid w:val="00C27066"/>
    <w:rsid w:val="00C3006C"/>
    <w:rsid w:val="00C32B40"/>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782B"/>
    <w:rsid w:val="00CC2BED"/>
    <w:rsid w:val="00CC39BA"/>
    <w:rsid w:val="00CC45D7"/>
    <w:rsid w:val="00CC4BCE"/>
    <w:rsid w:val="00CC6E9B"/>
    <w:rsid w:val="00CD481E"/>
    <w:rsid w:val="00CD5AF5"/>
    <w:rsid w:val="00CD792E"/>
    <w:rsid w:val="00CD7D8E"/>
    <w:rsid w:val="00CE26EC"/>
    <w:rsid w:val="00CE4E7A"/>
    <w:rsid w:val="00CE510D"/>
    <w:rsid w:val="00CE6184"/>
    <w:rsid w:val="00CE6DC3"/>
    <w:rsid w:val="00CF0853"/>
    <w:rsid w:val="00CF0AE4"/>
    <w:rsid w:val="00CF17F7"/>
    <w:rsid w:val="00CF2B17"/>
    <w:rsid w:val="00CF4A7F"/>
    <w:rsid w:val="00CF7936"/>
    <w:rsid w:val="00D000A7"/>
    <w:rsid w:val="00D05094"/>
    <w:rsid w:val="00D06E24"/>
    <w:rsid w:val="00D10A44"/>
    <w:rsid w:val="00D10D3B"/>
    <w:rsid w:val="00D12345"/>
    <w:rsid w:val="00D13219"/>
    <w:rsid w:val="00D136D7"/>
    <w:rsid w:val="00D20E5D"/>
    <w:rsid w:val="00D238F1"/>
    <w:rsid w:val="00D26CA5"/>
    <w:rsid w:val="00D274B9"/>
    <w:rsid w:val="00D27602"/>
    <w:rsid w:val="00D30DAA"/>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2056"/>
    <w:rsid w:val="00D96A52"/>
    <w:rsid w:val="00D978C8"/>
    <w:rsid w:val="00DA46F5"/>
    <w:rsid w:val="00DA7338"/>
    <w:rsid w:val="00DB1797"/>
    <w:rsid w:val="00DB30B4"/>
    <w:rsid w:val="00DB384F"/>
    <w:rsid w:val="00DB3C04"/>
    <w:rsid w:val="00DB3EE1"/>
    <w:rsid w:val="00DB7494"/>
    <w:rsid w:val="00DC1FE7"/>
    <w:rsid w:val="00DC22BF"/>
    <w:rsid w:val="00DC3DEA"/>
    <w:rsid w:val="00DC5EC0"/>
    <w:rsid w:val="00DC6E26"/>
    <w:rsid w:val="00DD0804"/>
    <w:rsid w:val="00DD7395"/>
    <w:rsid w:val="00DE0B30"/>
    <w:rsid w:val="00DE11E2"/>
    <w:rsid w:val="00DE353F"/>
    <w:rsid w:val="00DE4602"/>
    <w:rsid w:val="00DE567D"/>
    <w:rsid w:val="00DE6169"/>
    <w:rsid w:val="00DE76F5"/>
    <w:rsid w:val="00DF0364"/>
    <w:rsid w:val="00E0456A"/>
    <w:rsid w:val="00E130CE"/>
    <w:rsid w:val="00E13B79"/>
    <w:rsid w:val="00E13FD0"/>
    <w:rsid w:val="00E14054"/>
    <w:rsid w:val="00E17417"/>
    <w:rsid w:val="00E20369"/>
    <w:rsid w:val="00E22DA4"/>
    <w:rsid w:val="00E3005E"/>
    <w:rsid w:val="00E34654"/>
    <w:rsid w:val="00E34C8E"/>
    <w:rsid w:val="00E363CD"/>
    <w:rsid w:val="00E420A1"/>
    <w:rsid w:val="00E42AA3"/>
    <w:rsid w:val="00E475AF"/>
    <w:rsid w:val="00E47838"/>
    <w:rsid w:val="00E524E8"/>
    <w:rsid w:val="00E55578"/>
    <w:rsid w:val="00E60C7F"/>
    <w:rsid w:val="00E61519"/>
    <w:rsid w:val="00E6657B"/>
    <w:rsid w:val="00E66A8C"/>
    <w:rsid w:val="00E74773"/>
    <w:rsid w:val="00E7699B"/>
    <w:rsid w:val="00E80100"/>
    <w:rsid w:val="00E85C2F"/>
    <w:rsid w:val="00E912CF"/>
    <w:rsid w:val="00E92C6A"/>
    <w:rsid w:val="00E942B6"/>
    <w:rsid w:val="00E948AC"/>
    <w:rsid w:val="00E955F4"/>
    <w:rsid w:val="00E9607A"/>
    <w:rsid w:val="00E97B74"/>
    <w:rsid w:val="00EA3CCC"/>
    <w:rsid w:val="00EB40F9"/>
    <w:rsid w:val="00EB443C"/>
    <w:rsid w:val="00EB6288"/>
    <w:rsid w:val="00EB6BEE"/>
    <w:rsid w:val="00EB6F0C"/>
    <w:rsid w:val="00EC07D3"/>
    <w:rsid w:val="00EC086B"/>
    <w:rsid w:val="00EC2A17"/>
    <w:rsid w:val="00EC43B5"/>
    <w:rsid w:val="00EC7C86"/>
    <w:rsid w:val="00ED0D38"/>
    <w:rsid w:val="00ED23B8"/>
    <w:rsid w:val="00ED5D36"/>
    <w:rsid w:val="00EE15FD"/>
    <w:rsid w:val="00EE1992"/>
    <w:rsid w:val="00EE2800"/>
    <w:rsid w:val="00EE2ECC"/>
    <w:rsid w:val="00EE73FE"/>
    <w:rsid w:val="00EF148B"/>
    <w:rsid w:val="00EF3DEB"/>
    <w:rsid w:val="00EF4302"/>
    <w:rsid w:val="00EF73F5"/>
    <w:rsid w:val="00EF78A7"/>
    <w:rsid w:val="00F02872"/>
    <w:rsid w:val="00F03E35"/>
    <w:rsid w:val="00F03E4E"/>
    <w:rsid w:val="00F07283"/>
    <w:rsid w:val="00F07A70"/>
    <w:rsid w:val="00F17187"/>
    <w:rsid w:val="00F213E7"/>
    <w:rsid w:val="00F21D45"/>
    <w:rsid w:val="00F26B06"/>
    <w:rsid w:val="00F27177"/>
    <w:rsid w:val="00F320D5"/>
    <w:rsid w:val="00F323C8"/>
    <w:rsid w:val="00F3257C"/>
    <w:rsid w:val="00F35169"/>
    <w:rsid w:val="00F41A7B"/>
    <w:rsid w:val="00F42542"/>
    <w:rsid w:val="00F43A2E"/>
    <w:rsid w:val="00F5152E"/>
    <w:rsid w:val="00F51CFC"/>
    <w:rsid w:val="00F51DFC"/>
    <w:rsid w:val="00F52202"/>
    <w:rsid w:val="00F528D6"/>
    <w:rsid w:val="00F562C9"/>
    <w:rsid w:val="00F56419"/>
    <w:rsid w:val="00F61CA2"/>
    <w:rsid w:val="00F66014"/>
    <w:rsid w:val="00F66262"/>
    <w:rsid w:val="00F673D1"/>
    <w:rsid w:val="00F702FA"/>
    <w:rsid w:val="00F70FED"/>
    <w:rsid w:val="00F7128A"/>
    <w:rsid w:val="00F71F9E"/>
    <w:rsid w:val="00F723F9"/>
    <w:rsid w:val="00F72F1E"/>
    <w:rsid w:val="00F8141F"/>
    <w:rsid w:val="00F81690"/>
    <w:rsid w:val="00F81692"/>
    <w:rsid w:val="00F8264F"/>
    <w:rsid w:val="00F83B7B"/>
    <w:rsid w:val="00F93C71"/>
    <w:rsid w:val="00F958F1"/>
    <w:rsid w:val="00F97E33"/>
    <w:rsid w:val="00FA1069"/>
    <w:rsid w:val="00FA19D2"/>
    <w:rsid w:val="00FA454B"/>
    <w:rsid w:val="00FB1919"/>
    <w:rsid w:val="00FB35E7"/>
    <w:rsid w:val="00FB6EB2"/>
    <w:rsid w:val="00FC0D38"/>
    <w:rsid w:val="00FC4CCA"/>
    <w:rsid w:val="00FC6FDE"/>
    <w:rsid w:val="00FD33FA"/>
    <w:rsid w:val="00FD35D3"/>
    <w:rsid w:val="00FD3EDD"/>
    <w:rsid w:val="00FD57B6"/>
    <w:rsid w:val="00FD7DDC"/>
    <w:rsid w:val="00FE0F9E"/>
    <w:rsid w:val="00FE156E"/>
    <w:rsid w:val="00FE15D8"/>
    <w:rsid w:val="00FE4E37"/>
    <w:rsid w:val="00FF1DCD"/>
    <w:rsid w:val="00FF32A1"/>
    <w:rsid w:val="00FF3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2D2972CD"/>
  <w15:chartTrackingRefBased/>
  <w15:docId w15:val="{9D768C77-97A4-41F3-8CEC-2BF41052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next w:val="Normal"/>
    <w:link w:val="Heading3Char"/>
    <w:uiPriority w:val="9"/>
    <w:semiHidden/>
    <w:unhideWhenUsed/>
    <w:qFormat/>
    <w:rsid w:val="00305D03"/>
    <w:pPr>
      <w:keepNext/>
      <w:keepLines/>
      <w:widowControl w:val="0"/>
      <w:spacing w:before="40"/>
      <w:outlineLvl w:val="2"/>
    </w:pPr>
    <w:rPr>
      <w:rFonts w:asciiTheme="majorHAnsi" w:eastAsiaTheme="majorEastAsia" w:hAnsiTheme="majorHAnsi" w:cstheme="majorBidi"/>
      <w:color w:val="243F60" w:themeColor="accent1" w:themeShade="7F"/>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AE140E"/>
    <w:rPr>
      <w:sz w:val="16"/>
      <w:szCs w:val="16"/>
    </w:rPr>
  </w:style>
  <w:style w:type="paragraph" w:styleId="CommentText">
    <w:name w:val="annotation text"/>
    <w:basedOn w:val="Normal"/>
    <w:link w:val="CommentTextChar"/>
    <w:unhideWhenUsed/>
    <w:rsid w:val="00AE140E"/>
    <w:rPr>
      <w:sz w:val="20"/>
      <w:szCs w:val="20"/>
    </w:rPr>
  </w:style>
  <w:style w:type="character" w:customStyle="1" w:styleId="CommentTextChar">
    <w:name w:val="Comment Text Char"/>
    <w:basedOn w:val="DefaultParagraphFont"/>
    <w:link w:val="CommentText"/>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styleId="BlockText">
    <w:name w:val="Block Text"/>
    <w:basedOn w:val="Normal"/>
    <w:rsid w:val="00635827"/>
    <w:pPr>
      <w:ind w:left="1440" w:right="985" w:hanging="131"/>
      <w:jc w:val="both"/>
    </w:pPr>
    <w:rPr>
      <w:rFonts w:ascii="Arial" w:hAnsi="Arial"/>
      <w:sz w:val="24"/>
      <w:szCs w:val="20"/>
    </w:rPr>
  </w:style>
  <w:style w:type="character" w:customStyle="1" w:styleId="Heading3Char">
    <w:name w:val="Heading 3 Char"/>
    <w:basedOn w:val="DefaultParagraphFont"/>
    <w:link w:val="Heading3"/>
    <w:uiPriority w:val="9"/>
    <w:semiHidden/>
    <w:rsid w:val="00305D03"/>
    <w:rPr>
      <w:rFonts w:asciiTheme="majorHAnsi" w:eastAsiaTheme="majorEastAsia" w:hAnsiTheme="majorHAnsi" w:cstheme="majorBidi"/>
      <w:color w:val="243F60" w:themeColor="accent1" w:themeShade="7F"/>
      <w:sz w:val="24"/>
      <w:szCs w:val="24"/>
      <w:lang w:val="en-US" w:eastAsia="en-US"/>
    </w:rPr>
  </w:style>
  <w:style w:type="paragraph" w:customStyle="1" w:styleId="Level1Heading">
    <w:name w:val="Level 1 Heading"/>
    <w:aliases w:val="Paragraph 1,Block paragraph 1,Report Para 1 RB,REPORT PARA 1 RB"/>
    <w:basedOn w:val="Normal"/>
    <w:next w:val="Level2Number"/>
    <w:uiPriority w:val="5"/>
    <w:qFormat/>
    <w:rsid w:val="00E130CE"/>
    <w:pPr>
      <w:keepNext/>
      <w:keepLines/>
      <w:numPr>
        <w:numId w:val="11"/>
      </w:numPr>
      <w:pBdr>
        <w:bottom w:val="single" w:sz="18" w:space="1" w:color="auto"/>
      </w:pBdr>
      <w:spacing w:after="240" w:line="300" w:lineRule="auto"/>
      <w:jc w:val="both"/>
      <w:outlineLvl w:val="0"/>
    </w:pPr>
    <w:rPr>
      <w:rFonts w:ascii="Arial Bold" w:eastAsiaTheme="minorHAnsi" w:hAnsi="Arial Bold" w:cstheme="minorBidi"/>
      <w:b/>
      <w:smallCaps/>
      <w:color w:val="808080"/>
      <w:sz w:val="24"/>
      <w:szCs w:val="20"/>
      <w:lang w:eastAsia="en-US"/>
    </w:rPr>
  </w:style>
  <w:style w:type="paragraph" w:customStyle="1" w:styleId="Level2Number">
    <w:name w:val="Level 2 Number"/>
    <w:aliases w:val="Paragraph 1.1,Block paragraph 1.1,Block paragraph 1.1 CB,Report Para 1.1 RB,Block Para 1.1 RB"/>
    <w:basedOn w:val="Normal"/>
    <w:uiPriority w:val="4"/>
    <w:qFormat/>
    <w:rsid w:val="00E130CE"/>
    <w:pPr>
      <w:numPr>
        <w:ilvl w:val="1"/>
        <w:numId w:val="11"/>
      </w:numPr>
      <w:spacing w:after="240" w:line="300" w:lineRule="auto"/>
      <w:jc w:val="both"/>
    </w:pPr>
    <w:rPr>
      <w:rFonts w:ascii="Arial" w:eastAsiaTheme="minorHAnsi" w:hAnsi="Arial" w:cstheme="minorBidi"/>
      <w:sz w:val="20"/>
      <w:szCs w:val="20"/>
      <w:lang w:eastAsia="en-US"/>
    </w:rPr>
  </w:style>
  <w:style w:type="paragraph" w:customStyle="1" w:styleId="Level3Number">
    <w:name w:val="Level 3 Number"/>
    <w:aliases w:val="Paragraph 1.1.1,Block paragraph 1.1.1,Block paragraph 1.1.1 CB,Report Para 1.1.1 RB,Block Para 1.1.1 RB"/>
    <w:basedOn w:val="Normal"/>
    <w:uiPriority w:val="4"/>
    <w:qFormat/>
    <w:rsid w:val="00E130CE"/>
    <w:pPr>
      <w:numPr>
        <w:ilvl w:val="2"/>
        <w:numId w:val="11"/>
      </w:numPr>
      <w:spacing w:after="240" w:line="300" w:lineRule="auto"/>
      <w:jc w:val="both"/>
    </w:pPr>
    <w:rPr>
      <w:rFonts w:ascii="Arial" w:eastAsiaTheme="minorHAnsi" w:hAnsi="Arial" w:cstheme="minorBidi"/>
      <w:sz w:val="20"/>
      <w:szCs w:val="20"/>
      <w:lang w:eastAsia="en-US"/>
    </w:rPr>
  </w:style>
  <w:style w:type="paragraph" w:customStyle="1" w:styleId="Level4Number">
    <w:name w:val="Level 4 Number"/>
    <w:aliases w:val="Paragraph 1.1.1 (a),Block paragraph 1.1.1 (a),Block paragraph 1.1.1(a) CB,Report Para 1.1.1(a) RB,Block Para 1.1.1(a) RB"/>
    <w:basedOn w:val="Normal"/>
    <w:uiPriority w:val="4"/>
    <w:qFormat/>
    <w:rsid w:val="00E130CE"/>
    <w:pPr>
      <w:numPr>
        <w:ilvl w:val="3"/>
        <w:numId w:val="11"/>
      </w:numPr>
      <w:spacing w:after="240" w:line="300" w:lineRule="auto"/>
      <w:jc w:val="both"/>
    </w:pPr>
    <w:rPr>
      <w:rFonts w:ascii="Arial" w:eastAsiaTheme="minorHAnsi" w:hAnsi="Arial" w:cstheme="minorBidi"/>
      <w:sz w:val="20"/>
      <w:szCs w:val="20"/>
      <w:lang w:eastAsia="en-US"/>
    </w:rPr>
  </w:style>
  <w:style w:type="paragraph" w:customStyle="1" w:styleId="Level5Number">
    <w:name w:val="Level 5 Number"/>
    <w:aliases w:val="Paragraph 1.1.1 (a)(i),Block paragraph 1.1.1 (a)(i),Report Para 1.1.1(a)(i) RB,Block Para 1.1.1(a)(i) RB"/>
    <w:basedOn w:val="Normal"/>
    <w:uiPriority w:val="4"/>
    <w:qFormat/>
    <w:rsid w:val="00E130CE"/>
    <w:pPr>
      <w:numPr>
        <w:ilvl w:val="4"/>
        <w:numId w:val="11"/>
      </w:numPr>
      <w:spacing w:after="240" w:line="300" w:lineRule="auto"/>
      <w:jc w:val="both"/>
    </w:pPr>
    <w:rPr>
      <w:rFonts w:ascii="Arial" w:eastAsiaTheme="minorHAnsi" w:hAnsi="Arial" w:cstheme="minorBidi"/>
      <w:sz w:val="20"/>
      <w:szCs w:val="20"/>
      <w:lang w:eastAsia="en-US"/>
    </w:rPr>
  </w:style>
  <w:style w:type="paragraph" w:customStyle="1" w:styleId="Level6Number">
    <w:name w:val="Level 6 Number"/>
    <w:aliases w:val="Paragraph 1.1.1 (a)(i)(A),Block paragraph 1.1.1 (a)(i)(A),Report Para 1.1.1(a)(i)(A) RB,Block Para 1.1.1(a)(i)(A) RB"/>
    <w:basedOn w:val="Normal"/>
    <w:uiPriority w:val="4"/>
    <w:qFormat/>
    <w:rsid w:val="00E130CE"/>
    <w:pPr>
      <w:numPr>
        <w:ilvl w:val="5"/>
        <w:numId w:val="11"/>
      </w:numPr>
      <w:spacing w:after="240" w:line="300" w:lineRule="auto"/>
      <w:jc w:val="both"/>
    </w:pPr>
    <w:rPr>
      <w:rFonts w:ascii="Arial" w:eastAsiaTheme="minorHAnsi" w:hAnsi="Arial" w:cstheme="minorBid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1464039">
      <w:bodyDiv w:val="1"/>
      <w:marLeft w:val="0"/>
      <w:marRight w:val="0"/>
      <w:marTop w:val="0"/>
      <w:marBottom w:val="0"/>
      <w:divBdr>
        <w:top w:val="none" w:sz="0" w:space="0" w:color="auto"/>
        <w:left w:val="none" w:sz="0" w:space="0" w:color="auto"/>
        <w:bottom w:val="none" w:sz="0" w:space="0" w:color="auto"/>
        <w:right w:val="none" w:sz="0" w:space="0" w:color="auto"/>
      </w:divBdr>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38241379">
      <w:bodyDiv w:val="1"/>
      <w:marLeft w:val="0"/>
      <w:marRight w:val="0"/>
      <w:marTop w:val="0"/>
      <w:marBottom w:val="0"/>
      <w:divBdr>
        <w:top w:val="none" w:sz="0" w:space="0" w:color="auto"/>
        <w:left w:val="none" w:sz="0" w:space="0" w:color="auto"/>
        <w:bottom w:val="none" w:sz="0" w:space="0" w:color="auto"/>
        <w:right w:val="none" w:sz="0" w:space="0" w:color="auto"/>
      </w:divBdr>
      <w:divsChild>
        <w:div w:id="1801075764">
          <w:marLeft w:val="0"/>
          <w:marRight w:val="0"/>
          <w:marTop w:val="0"/>
          <w:marBottom w:val="0"/>
          <w:divBdr>
            <w:top w:val="none" w:sz="0" w:space="0" w:color="auto"/>
            <w:left w:val="none" w:sz="0" w:space="0" w:color="auto"/>
            <w:bottom w:val="none" w:sz="0" w:space="0" w:color="auto"/>
            <w:right w:val="none" w:sz="0" w:space="0" w:color="auto"/>
          </w:divBdr>
          <w:divsChild>
            <w:div w:id="1964534894">
              <w:marLeft w:val="0"/>
              <w:marRight w:val="0"/>
              <w:marTop w:val="0"/>
              <w:marBottom w:val="0"/>
              <w:divBdr>
                <w:top w:val="none" w:sz="0" w:space="0" w:color="auto"/>
                <w:left w:val="none" w:sz="0" w:space="0" w:color="auto"/>
                <w:bottom w:val="none" w:sz="0" w:space="0" w:color="auto"/>
                <w:right w:val="none" w:sz="0" w:space="0" w:color="auto"/>
              </w:divBdr>
              <w:divsChild>
                <w:div w:id="1385105024">
                  <w:marLeft w:val="0"/>
                  <w:marRight w:val="0"/>
                  <w:marTop w:val="0"/>
                  <w:marBottom w:val="0"/>
                  <w:divBdr>
                    <w:top w:val="none" w:sz="0" w:space="0" w:color="auto"/>
                    <w:left w:val="none" w:sz="0" w:space="0" w:color="auto"/>
                    <w:bottom w:val="none" w:sz="0" w:space="0" w:color="auto"/>
                    <w:right w:val="none" w:sz="0" w:space="0" w:color="auto"/>
                  </w:divBdr>
                  <w:divsChild>
                    <w:div w:id="1274022161">
                      <w:marLeft w:val="0"/>
                      <w:marRight w:val="0"/>
                      <w:marTop w:val="0"/>
                      <w:marBottom w:val="0"/>
                      <w:divBdr>
                        <w:top w:val="none" w:sz="0" w:space="0" w:color="auto"/>
                        <w:left w:val="none" w:sz="0" w:space="0" w:color="auto"/>
                        <w:bottom w:val="none" w:sz="0" w:space="0" w:color="auto"/>
                        <w:right w:val="none" w:sz="0" w:space="0" w:color="auto"/>
                      </w:divBdr>
                      <w:divsChild>
                        <w:div w:id="1025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2016221109">
      <w:bodyDiv w:val="1"/>
      <w:marLeft w:val="0"/>
      <w:marRight w:val="0"/>
      <w:marTop w:val="0"/>
      <w:marBottom w:val="0"/>
      <w:divBdr>
        <w:top w:val="none" w:sz="0" w:space="0" w:color="auto"/>
        <w:left w:val="none" w:sz="0" w:space="0" w:color="auto"/>
        <w:bottom w:val="none" w:sz="0" w:space="0" w:color="auto"/>
        <w:right w:val="none" w:sz="0" w:space="0" w:color="auto"/>
      </w:divBdr>
      <w:divsChild>
        <w:div w:id="1746604843">
          <w:marLeft w:val="0"/>
          <w:marRight w:val="0"/>
          <w:marTop w:val="0"/>
          <w:marBottom w:val="0"/>
          <w:divBdr>
            <w:top w:val="none" w:sz="0" w:space="0" w:color="auto"/>
            <w:left w:val="none" w:sz="0" w:space="0" w:color="auto"/>
            <w:bottom w:val="none" w:sz="0" w:space="0" w:color="auto"/>
            <w:right w:val="none" w:sz="0" w:space="0" w:color="auto"/>
          </w:divBdr>
          <w:divsChild>
            <w:div w:id="1857422022">
              <w:marLeft w:val="0"/>
              <w:marRight w:val="150"/>
              <w:marTop w:val="0"/>
              <w:marBottom w:val="0"/>
              <w:divBdr>
                <w:top w:val="none" w:sz="0" w:space="0" w:color="auto"/>
                <w:left w:val="none" w:sz="0" w:space="0" w:color="auto"/>
                <w:bottom w:val="none" w:sz="0" w:space="0" w:color="auto"/>
                <w:right w:val="none" w:sz="0" w:space="0" w:color="auto"/>
              </w:divBdr>
              <w:divsChild>
                <w:div w:id="1542742129">
                  <w:marLeft w:val="0"/>
                  <w:marRight w:val="150"/>
                  <w:marTop w:val="0"/>
                  <w:marBottom w:val="360"/>
                  <w:divBdr>
                    <w:top w:val="none" w:sz="0" w:space="0" w:color="auto"/>
                    <w:left w:val="none" w:sz="0" w:space="0" w:color="auto"/>
                    <w:bottom w:val="none" w:sz="0" w:space="0" w:color="auto"/>
                    <w:right w:val="none" w:sz="0" w:space="0" w:color="auto"/>
                  </w:divBdr>
                  <w:divsChild>
                    <w:div w:id="1722165490">
                      <w:marLeft w:val="180"/>
                      <w:marRight w:val="180"/>
                      <w:marTop w:val="180"/>
                      <w:marBottom w:val="180"/>
                      <w:divBdr>
                        <w:top w:val="none" w:sz="0" w:space="0" w:color="auto"/>
                        <w:left w:val="none" w:sz="0" w:space="0" w:color="auto"/>
                        <w:bottom w:val="none" w:sz="0" w:space="0" w:color="auto"/>
                        <w:right w:val="none" w:sz="0" w:space="0" w:color="auto"/>
                      </w:divBdr>
                      <w:divsChild>
                        <w:div w:id="12215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4A001-67CA-46EC-AFFB-8484A0892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4348</Words>
  <Characters>22037</Characters>
  <Application>Microsoft Office Word</Application>
  <DocSecurity>0</DocSecurity>
  <Lines>183</Lines>
  <Paragraphs>52</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26333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 Brownhill</dc:creator>
  <cp:keywords/>
  <dc:description/>
  <cp:lastModifiedBy>Vicki Brownhill</cp:lastModifiedBy>
  <cp:revision>6</cp:revision>
  <cp:lastPrinted>2019-10-25T11:49:00Z</cp:lastPrinted>
  <dcterms:created xsi:type="dcterms:W3CDTF">2024-10-17T13:23:00Z</dcterms:created>
  <dcterms:modified xsi:type="dcterms:W3CDTF">2024-10-17T13:39:00Z</dcterms:modified>
</cp:coreProperties>
</file>