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Documentation: SmartHome Hub X200</w:t>
      </w:r>
    </w:p>
    <w:p>
      <w:r>
        <w:t>Version 2.0</w:t>
        <w:br/>
        <w:t>Author: Technical Writing Team</w:t>
        <w:br/>
        <w:t>Date: August 28, 2025</w:t>
      </w:r>
    </w:p>
    <w:p>
      <w:r>
        <w:br w:type="page"/>
      </w:r>
    </w:p>
    <w:p>
      <w:pPr>
        <w:pStyle w:val="Heading1"/>
      </w:pPr>
      <w:r>
        <w:t>1. Introduction</w:t>
      </w:r>
    </w:p>
    <w:p>
      <w:r>
        <w:t>The SmartHome Hub X200 is a state-of-the-art IoT-based central controller engineered to integrate diverse smart devices into a cohesive ecosystem. This enriched documentation provides detailed technical specifications, system architecture, deployment guidelines, operational procedures, maintenance schedules, and developer integration notes. It is designed for engineers, system administrators, and advanced end-users who seek an in-depth understanding of the product’s capabilities and implementation best practices.</w:t>
      </w:r>
    </w:p>
    <w:p>
      <w:pPr>
        <w:pStyle w:val="Heading1"/>
      </w:pPr>
      <w:r>
        <w:t>2. Key Features</w:t>
      </w:r>
    </w:p>
    <w:p>
      <w:pPr>
        <w:pStyle w:val="ListBullet"/>
      </w:pPr>
      <w:r>
        <w:t>Multi-protocol Support: Supports Zigbee, Z-Wave, Wi-Fi, and Bluetooth LE, enabling interoperability with a wide range of smart devices.</w:t>
      </w:r>
    </w:p>
    <w:p>
      <w:pPr>
        <w:pStyle w:val="ListBullet"/>
      </w:pPr>
      <w:r>
        <w:t>Voice Assistant Compatibility: Integrates seamlessly with Amazon Alexa, Google Assistant, and Apple Siri for hands-free control.</w:t>
      </w:r>
    </w:p>
    <w:p>
      <w:pPr>
        <w:pStyle w:val="ListBullet"/>
      </w:pPr>
      <w:r>
        <w:t>Edge Computing Capability: Performs local processing of automation rules, ensuring low-latency execution and reliability even during internet outages.</w:t>
      </w:r>
    </w:p>
    <w:p>
      <w:pPr>
        <w:pStyle w:val="ListBullet"/>
      </w:pPr>
      <w:r>
        <w:t>Cloud Backup &amp; Synchronization: Secures configurations and user data in the cloud with real-time synchronization across devices.</w:t>
      </w:r>
    </w:p>
    <w:p>
      <w:pPr>
        <w:pStyle w:val="ListBullet"/>
      </w:pPr>
      <w:r>
        <w:t>Mobile Applications: Feature-rich apps for iOS and Android, providing intuitive dashboards, remote access, and customization options.</w:t>
      </w:r>
    </w:p>
    <w:p>
      <w:pPr>
        <w:pStyle w:val="ListBullet"/>
      </w:pPr>
      <w:r>
        <w:t>Security: Implements AES-256 encryption, regular security patches, and role-based access controls for enhanced data protection.</w:t>
      </w:r>
    </w:p>
    <w:p>
      <w:pPr>
        <w:pStyle w:val="Heading1"/>
      </w:pPr>
      <w:r>
        <w:t>3. System Architecture</w:t>
      </w:r>
    </w:p>
    <w:p>
      <w:r>
        <w:t>The SmartHome Hub X200 architecture emphasizes modularity, scalability, and fault tolerance. It separates device communication modules from rule engines and cloud services to prevent cascading failures. This layered design also allows for firmware upgrades of individual modules without affecting the entire system.</w:t>
      </w:r>
    </w:p>
    <w:p>
      <w:r>
        <w:t>System Architecture Diagram:</w:t>
      </w:r>
    </w:p>
    <w:p>
      <w:pPr>
        <w:jc w:val="center"/>
      </w:pPr>
      <w:r>
        <w:t>[IMAGE: System Architecture Diagram Placeholder]</w:t>
      </w:r>
    </w:p>
    <w:p>
      <w:pPr>
        <w:pStyle w:val="Heading1"/>
      </w:pPr>
      <w:r>
        <w:t>4. Technical Specifications</w:t>
      </w:r>
    </w:p>
    <w:tbl>
      <w:tblPr>
        <w:tblStyle w:val="LightGrid-Accent1"/>
        <w:tblW w:type="auto" w:w="0"/>
        <w:tblLook w:firstColumn="1" w:firstRow="1" w:lastColumn="0" w:lastRow="0" w:noHBand="0" w:noVBand="1" w:val="04A0"/>
      </w:tblPr>
      <w:tblGrid>
        <w:gridCol w:w="4320"/>
        <w:gridCol w:w="4320"/>
      </w:tblGrid>
      <w:tr>
        <w:tc>
          <w:tcPr>
            <w:tcW w:type="dxa" w:w="4320"/>
          </w:tcPr>
          <w:p>
            <w:r>
              <w:t>Specification</w:t>
            </w:r>
          </w:p>
        </w:tc>
        <w:tc>
          <w:tcPr>
            <w:tcW w:type="dxa" w:w="4320"/>
          </w:tcPr>
          <w:p>
            <w:r>
              <w:t>Details</w:t>
            </w:r>
          </w:p>
        </w:tc>
      </w:tr>
      <w:tr>
        <w:tc>
          <w:tcPr>
            <w:tcW w:type="dxa" w:w="4320"/>
          </w:tcPr>
          <w:p>
            <w:r>
              <w:t>Processor</w:t>
            </w:r>
          </w:p>
        </w:tc>
        <w:tc>
          <w:tcPr>
            <w:tcW w:type="dxa" w:w="4320"/>
          </w:tcPr>
          <w:p>
            <w:r>
              <w:t>Quad-core ARM Cortex-A53, 1.5GHz</w:t>
            </w:r>
          </w:p>
        </w:tc>
      </w:tr>
      <w:tr>
        <w:tc>
          <w:tcPr>
            <w:tcW w:type="dxa" w:w="4320"/>
          </w:tcPr>
          <w:p>
            <w:r>
              <w:t>Memory</w:t>
            </w:r>
          </w:p>
        </w:tc>
        <w:tc>
          <w:tcPr>
            <w:tcW w:type="dxa" w:w="4320"/>
          </w:tcPr>
          <w:p>
            <w:r>
              <w:t>2GB DDR4</w:t>
            </w:r>
          </w:p>
        </w:tc>
      </w:tr>
      <w:tr>
        <w:tc>
          <w:tcPr>
            <w:tcW w:type="dxa" w:w="4320"/>
          </w:tcPr>
          <w:p>
            <w:r>
              <w:t>Storage</w:t>
            </w:r>
          </w:p>
        </w:tc>
        <w:tc>
          <w:tcPr>
            <w:tcW w:type="dxa" w:w="4320"/>
          </w:tcPr>
          <w:p>
            <w:r>
              <w:t>16GB eMMC, expandable via microSD up to 512GB</w:t>
            </w:r>
          </w:p>
        </w:tc>
      </w:tr>
      <w:tr>
        <w:tc>
          <w:tcPr>
            <w:tcW w:type="dxa" w:w="4320"/>
          </w:tcPr>
          <w:p>
            <w:r>
              <w:t>Connectivity</w:t>
            </w:r>
          </w:p>
        </w:tc>
        <w:tc>
          <w:tcPr>
            <w:tcW w:type="dxa" w:w="4320"/>
          </w:tcPr>
          <w:p>
            <w:r>
              <w:t>Wi-Fi 802.11ac, Zigbee 3.0, Z-Wave Plus, Bluetooth 5.0</w:t>
            </w:r>
          </w:p>
        </w:tc>
      </w:tr>
      <w:tr>
        <w:tc>
          <w:tcPr>
            <w:tcW w:type="dxa" w:w="4320"/>
          </w:tcPr>
          <w:p>
            <w:r>
              <w:t>Power Supply</w:t>
            </w:r>
          </w:p>
        </w:tc>
        <w:tc>
          <w:tcPr>
            <w:tcW w:type="dxa" w:w="4320"/>
          </w:tcPr>
          <w:p>
            <w:r>
              <w:t>12V DC, 2A adapter with surge protection</w:t>
            </w:r>
          </w:p>
        </w:tc>
      </w:tr>
      <w:tr>
        <w:tc>
          <w:tcPr>
            <w:tcW w:type="dxa" w:w="4320"/>
          </w:tcPr>
          <w:p>
            <w:r>
              <w:t>Operating System</w:t>
            </w:r>
          </w:p>
        </w:tc>
        <w:tc>
          <w:tcPr>
            <w:tcW w:type="dxa" w:w="4320"/>
          </w:tcPr>
          <w:p>
            <w:r>
              <w:t>Linux-based embedded OS with real-time kernel</w:t>
            </w:r>
          </w:p>
        </w:tc>
      </w:tr>
      <w:tr>
        <w:tc>
          <w:tcPr>
            <w:tcW w:type="dxa" w:w="4320"/>
          </w:tcPr>
          <w:p>
            <w:r>
              <w:t>Dimensions</w:t>
            </w:r>
          </w:p>
        </w:tc>
        <w:tc>
          <w:tcPr>
            <w:tcW w:type="dxa" w:w="4320"/>
          </w:tcPr>
          <w:p>
            <w:r>
              <w:t>120mm x 120mm x 30mm</w:t>
            </w:r>
          </w:p>
        </w:tc>
      </w:tr>
      <w:tr>
        <w:tc>
          <w:tcPr>
            <w:tcW w:type="dxa" w:w="4320"/>
          </w:tcPr>
          <w:p>
            <w:r>
              <w:t>Weight</w:t>
            </w:r>
          </w:p>
        </w:tc>
        <w:tc>
          <w:tcPr>
            <w:tcW w:type="dxa" w:w="4320"/>
          </w:tcPr>
          <w:p>
            <w:r>
              <w:t>250g</w:t>
            </w:r>
          </w:p>
        </w:tc>
      </w:tr>
      <w:tr>
        <w:tc>
          <w:tcPr>
            <w:tcW w:type="dxa" w:w="4320"/>
          </w:tcPr>
          <w:p>
            <w:r>
              <w:t>Operating Temperature</w:t>
            </w:r>
          </w:p>
        </w:tc>
        <w:tc>
          <w:tcPr>
            <w:tcW w:type="dxa" w:w="4320"/>
          </w:tcPr>
          <w:p>
            <w:r>
              <w:t>-10°C to 50°C</w:t>
            </w:r>
          </w:p>
        </w:tc>
      </w:tr>
      <w:tr>
        <w:tc>
          <w:tcPr>
            <w:tcW w:type="dxa" w:w="4320"/>
          </w:tcPr>
          <w:p>
            <w:r>
              <w:t>Certifications</w:t>
            </w:r>
          </w:p>
        </w:tc>
        <w:tc>
          <w:tcPr>
            <w:tcW w:type="dxa" w:w="4320"/>
          </w:tcPr>
          <w:p>
            <w:r>
              <w:t>CE, FCC, RoHS, UL</w:t>
            </w:r>
          </w:p>
        </w:tc>
      </w:tr>
    </w:tbl>
    <w:p>
      <w:r>
        <w:t>Table 1: Hardware Specifications</w:t>
      </w:r>
    </w:p>
    <w:p>
      <w:pPr>
        <w:pStyle w:val="Heading1"/>
      </w:pPr>
      <w:r>
        <w:t>5. Setup and Installation</w:t>
      </w:r>
    </w:p>
    <w:p>
      <w:r>
        <w:t>Setting up the SmartHome Hub X200 involves careful hardware placement, network configuration, and device pairing. The following steps must be followed sequentially to ensure optimal operation:</w:t>
      </w:r>
    </w:p>
    <w:p>
      <w:pPr>
        <w:pStyle w:val="ListNumber"/>
      </w:pPr>
      <w:r>
        <w:t>Unbox the hub and verify all components (hub, adapter, quick start guide, warranty card).</w:t>
      </w:r>
    </w:p>
    <w:p>
      <w:pPr>
        <w:pStyle w:val="ListNumber"/>
      </w:pPr>
      <w:r>
        <w:t>Position the hub centrally within the home to maximize wireless coverage.</w:t>
      </w:r>
    </w:p>
    <w:p>
      <w:pPr>
        <w:pStyle w:val="ListNumber"/>
      </w:pPr>
      <w:r>
        <w:t>Connect the power adapter to the hub and plug it into a stable power outlet.</w:t>
      </w:r>
    </w:p>
    <w:p>
      <w:pPr>
        <w:pStyle w:val="ListNumber"/>
      </w:pPr>
      <w:r>
        <w:t>Install the SmartHome Hub app on your smartphone from the official app store.</w:t>
      </w:r>
    </w:p>
    <w:p>
      <w:pPr>
        <w:pStyle w:val="ListNumber"/>
      </w:pPr>
      <w:r>
        <w:t>Create a user account and register the hub using the provided QR code.</w:t>
      </w:r>
    </w:p>
    <w:p>
      <w:pPr>
        <w:pStyle w:val="ListNumber"/>
      </w:pPr>
      <w:r>
        <w:t>Connect the hub to your home Wi-Fi network (2.4GHz or 5GHz supported).</w:t>
      </w:r>
    </w:p>
    <w:p>
      <w:pPr>
        <w:pStyle w:val="ListNumber"/>
      </w:pPr>
      <w:r>
        <w:t>Use the guided wizard to pair supported smart devices (lighting, HVAC, security systems, etc.).</w:t>
      </w:r>
    </w:p>
    <w:p>
      <w:pPr>
        <w:pStyle w:val="ListNumber"/>
      </w:pPr>
      <w:r>
        <w:t>Test automation rules (e.g., motion triggers lighting) to validate setup.</w:t>
      </w:r>
    </w:p>
    <w:p>
      <w:pPr>
        <w:jc w:val="center"/>
      </w:pPr>
      <w:r>
        <w:t>[IMAGE: Setup Process Flowchart Placeholder]</w:t>
      </w:r>
    </w:p>
    <w:p>
      <w:pPr>
        <w:pStyle w:val="Heading1"/>
      </w:pPr>
      <w:r>
        <w:t>6. Maintenance and Troubleshooting</w:t>
      </w:r>
    </w:p>
    <w:p>
      <w:r>
        <w:t>Routine maintenance is necessary to ensure security and performance. Firmware updates are automatically downloaded and applied during off-peak hours. Logs can be accessed via the admin interface for diagnostics. Below are standard troubleshooting steps for common issues:</w:t>
      </w:r>
    </w:p>
    <w:p>
      <w:pPr>
        <w:pStyle w:val="ListBullet"/>
      </w:pPr>
      <w:r>
        <w:t>Check LED status indicators to identify connectivity or power issues.</w:t>
      </w:r>
    </w:p>
    <w:p>
      <w:pPr>
        <w:pStyle w:val="ListBullet"/>
      </w:pPr>
      <w:r>
        <w:t>Reboot the hub if devices are unresponsive or disconnected.</w:t>
      </w:r>
    </w:p>
    <w:p>
      <w:pPr>
        <w:pStyle w:val="ListBullet"/>
      </w:pPr>
      <w:r>
        <w:t>Ensure the latest firmware is installed by checking the mobile app.</w:t>
      </w:r>
    </w:p>
    <w:p>
      <w:pPr>
        <w:pStyle w:val="ListBullet"/>
      </w:pPr>
      <w:r>
        <w:t>For persistent issues, reset the hub to factory settings and reconfigure devices.</w:t>
      </w:r>
    </w:p>
    <w:p>
      <w:pPr>
        <w:pStyle w:val="ListBullet"/>
      </w:pPr>
      <w:r>
        <w:t>Contact technical support for unresolved or critical issues.</w:t>
      </w:r>
    </w:p>
    <w:p>
      <w:pPr>
        <w:pStyle w:val="Heading2"/>
      </w:pPr>
      <w:r>
        <w:t>6.1 Error Codes</w:t>
      </w:r>
    </w:p>
    <w:tbl>
      <w:tblPr>
        <w:tblStyle w:val="MediumGrid1-Accent2"/>
        <w:tblW w:type="auto" w:w="0"/>
        <w:tblLook w:firstColumn="1" w:firstRow="1" w:lastColumn="0" w:lastRow="0" w:noHBand="0" w:noVBand="1" w:val="04A0"/>
      </w:tblPr>
      <w:tblGrid>
        <w:gridCol w:w="4320"/>
        <w:gridCol w:w="4320"/>
      </w:tblGrid>
      <w:tr>
        <w:tc>
          <w:tcPr>
            <w:tcW w:type="dxa" w:w="4320"/>
          </w:tcPr>
          <w:p>
            <w:r>
              <w:t>LED Pattern</w:t>
            </w:r>
          </w:p>
        </w:tc>
        <w:tc>
          <w:tcPr>
            <w:tcW w:type="dxa" w:w="4320"/>
          </w:tcPr>
          <w:p>
            <w:r>
              <w:t>Meaning</w:t>
            </w:r>
          </w:p>
        </w:tc>
      </w:tr>
      <w:tr>
        <w:tc>
          <w:tcPr>
            <w:tcW w:type="dxa" w:w="4320"/>
          </w:tcPr>
          <w:p>
            <w:r>
              <w:t>Blinking Green</w:t>
            </w:r>
          </w:p>
        </w:tc>
        <w:tc>
          <w:tcPr>
            <w:tcW w:type="dxa" w:w="4320"/>
          </w:tcPr>
          <w:p>
            <w:r>
              <w:t>Searching for network or pairing mode active.</w:t>
            </w:r>
          </w:p>
        </w:tc>
      </w:tr>
      <w:tr>
        <w:tc>
          <w:tcPr>
            <w:tcW w:type="dxa" w:w="4320"/>
          </w:tcPr>
          <w:p>
            <w:r>
              <w:t>Solid Red</w:t>
            </w:r>
          </w:p>
        </w:tc>
        <w:tc>
          <w:tcPr>
            <w:tcW w:type="dxa" w:w="4320"/>
          </w:tcPr>
          <w:p>
            <w:r>
              <w:t>Critical error requiring immediate attention.</w:t>
            </w:r>
          </w:p>
        </w:tc>
      </w:tr>
      <w:tr>
        <w:tc>
          <w:tcPr>
            <w:tcW w:type="dxa" w:w="4320"/>
          </w:tcPr>
          <w:p>
            <w:r>
              <w:t>Flashing Yellow</w:t>
            </w:r>
          </w:p>
        </w:tc>
        <w:tc>
          <w:tcPr>
            <w:tcW w:type="dxa" w:w="4320"/>
          </w:tcPr>
          <w:p>
            <w:r>
              <w:t>Firmware update in progress.</w:t>
            </w:r>
          </w:p>
        </w:tc>
      </w:tr>
      <w:tr>
        <w:tc>
          <w:tcPr>
            <w:tcW w:type="dxa" w:w="4320"/>
          </w:tcPr>
          <w:p>
            <w:r>
              <w:t>Solid Blue</w:t>
            </w:r>
          </w:p>
        </w:tc>
        <w:tc>
          <w:tcPr>
            <w:tcW w:type="dxa" w:w="4320"/>
          </w:tcPr>
          <w:p>
            <w:r>
              <w:t>Normal operation.</w:t>
            </w:r>
          </w:p>
        </w:tc>
      </w:tr>
      <w:tr>
        <w:tc>
          <w:tcPr>
            <w:tcW w:type="dxa" w:w="4320"/>
          </w:tcPr>
          <w:p>
            <w:r>
              <w:t>Blinking Blue</w:t>
            </w:r>
          </w:p>
        </w:tc>
        <w:tc>
          <w:tcPr>
            <w:tcW w:type="dxa" w:w="4320"/>
          </w:tcPr>
          <w:p>
            <w:r>
              <w:t>Device pairing successful.</w:t>
            </w:r>
          </w:p>
        </w:tc>
      </w:tr>
    </w:tbl>
    <w:p>
      <w:pPr>
        <w:pStyle w:val="Heading1"/>
      </w:pPr>
      <w:r>
        <w:t>7. Developer Integration</w:t>
      </w:r>
    </w:p>
    <w:p>
      <w:r>
        <w:t>The SmartHome Hub X200 exposes a RESTful API for integration with third-party applications. Authentication is managed through OAuth2, ensuring secure interactions. Developers can create, read, update, and delete automation rules, manage device states, and retrieve logs through API calls. Comprehensive API documentation is provided in both HTML and PDF formats.</w:t>
      </w:r>
    </w:p>
    <w:p>
      <w:r>
        <w:t>Sample API Call:</w:t>
      </w:r>
    </w:p>
    <w:p>
      <w:pPr>
        <w:jc w:val="left"/>
      </w:pPr>
      <w:r>
        <w:t>GET https://api.smarthomehubx200.com/v1/devices</w:t>
      </w:r>
    </w:p>
    <w:p>
      <w:pPr>
        <w:jc w:val="center"/>
      </w:pPr>
      <w:r>
        <w:t>[IMAGE: API Workflow Diagram Placeholder]</w:t>
      </w:r>
    </w:p>
    <w:p>
      <w:pPr>
        <w:pStyle w:val="Heading1"/>
      </w:pPr>
      <w:r>
        <w:t>8. Appendix</w:t>
      </w:r>
    </w:p>
    <w:p>
      <w:r>
        <w:t>Additional resources include detailed installation guides, regulatory compliance reports, and training material for IT administrators. The appendix may also contain migration guides for upgrading from previous SmartHome Hub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