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4A0" w:firstRow="1" w:lastRow="0" w:firstColumn="1" w:lastColumn="0" w:noHBand="0" w:noVBand="1"/>
      </w:tblPr>
      <w:tblGrid>
        <w:gridCol w:w="9242"/>
      </w:tblGrid>
      <w:tr w:rsidR="008F002A" w:rsidRPr="00F3473F" w14:paraId="5A9D28CC" w14:textId="77777777">
        <w:tblPrEx>
          <w:tblCellMar>
            <w:top w:w="0" w:type="dxa"/>
            <w:bottom w:w="0" w:type="dxa"/>
          </w:tblCellMar>
        </w:tblPrEx>
        <w:trPr>
          <w:trHeight w:val="1"/>
        </w:trPr>
        <w:tc>
          <w:tcPr>
            <w:tcW w:w="992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7C681849" w14:textId="77777777" w:rsidR="008F002A" w:rsidRPr="00F3473F" w:rsidRDefault="00AE0DD2">
            <w:pPr>
              <w:jc w:val="center"/>
              <w:rPr>
                <w:rFonts w:ascii="Arial" w:eastAsia="Arial" w:hAnsi="Arial" w:cs="Arial"/>
                <w:sz w:val="22"/>
              </w:rPr>
            </w:pPr>
            <w:r w:rsidRPr="00F3473F">
              <w:rPr>
                <w:rFonts w:ascii="Arial" w:eastAsia="Arial" w:hAnsi="Arial" w:cs="Arial"/>
                <w:sz w:val="22"/>
              </w:rPr>
              <w:t xml:space="preserve"> </w:t>
            </w:r>
          </w:p>
          <w:p w14:paraId="4078B3BD" w14:textId="77777777" w:rsidR="008F002A" w:rsidRPr="00F3473F" w:rsidRDefault="00AE0DD2">
            <w:pPr>
              <w:jc w:val="center"/>
              <w:rPr>
                <w:rFonts w:ascii="Arial" w:eastAsia="Arial" w:hAnsi="Arial" w:cs="Arial"/>
                <w:b/>
                <w:caps/>
              </w:rPr>
            </w:pPr>
            <w:r w:rsidRPr="00F3473F">
              <w:rPr>
                <w:rFonts w:ascii="Arial" w:eastAsia="Arial" w:hAnsi="Arial" w:cs="Arial"/>
                <w:b/>
                <w:caps/>
              </w:rPr>
              <w:t>Creative Computing &amp; technology</w:t>
            </w:r>
          </w:p>
          <w:p w14:paraId="71942004" w14:textId="77777777" w:rsidR="008F002A" w:rsidRPr="00F3473F" w:rsidRDefault="00AE0DD2">
            <w:pPr>
              <w:jc w:val="center"/>
              <w:rPr>
                <w:rFonts w:ascii="Arial" w:hAnsi="Arial" w:cs="Arial"/>
              </w:rPr>
            </w:pPr>
            <w:r w:rsidRPr="00F3473F">
              <w:rPr>
                <w:rFonts w:ascii="Arial" w:eastAsia="Arial" w:hAnsi="Arial" w:cs="Arial"/>
                <w:b/>
                <w:caps/>
              </w:rPr>
              <w:t>Individual research Project Proposal 2018/2019</w:t>
            </w:r>
          </w:p>
        </w:tc>
      </w:tr>
      <w:tr w:rsidR="008F002A" w:rsidRPr="00F3473F" w14:paraId="70CE627C" w14:textId="77777777">
        <w:tblPrEx>
          <w:tblCellMar>
            <w:top w:w="0" w:type="dxa"/>
            <w:bottom w:w="0" w:type="dxa"/>
          </w:tblCellMar>
        </w:tblPrEx>
        <w:trPr>
          <w:trHeight w:val="1"/>
        </w:trPr>
        <w:tc>
          <w:tcPr>
            <w:tcW w:w="9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2F0F3" w14:textId="77777777" w:rsidR="008F002A" w:rsidRPr="00F3473F" w:rsidRDefault="008F002A">
            <w:pPr>
              <w:ind w:left="720"/>
              <w:rPr>
                <w:rFonts w:ascii="Arial" w:eastAsia="Arial" w:hAnsi="Arial" w:cs="Arial"/>
                <w:b/>
              </w:rPr>
            </w:pPr>
          </w:p>
          <w:p w14:paraId="6F52881F" w14:textId="654EA6E8" w:rsidR="008F002A" w:rsidRPr="00F3473F" w:rsidRDefault="00AE0DD2">
            <w:pPr>
              <w:numPr>
                <w:ilvl w:val="0"/>
                <w:numId w:val="1"/>
              </w:numPr>
              <w:ind w:left="720" w:hanging="360"/>
              <w:rPr>
                <w:rFonts w:ascii="Arial" w:eastAsia="Arial" w:hAnsi="Arial" w:cs="Arial"/>
                <w:b/>
              </w:rPr>
            </w:pPr>
            <w:r w:rsidRPr="00F3473F">
              <w:rPr>
                <w:rFonts w:ascii="Arial" w:eastAsia="Arial" w:hAnsi="Arial" w:cs="Arial"/>
                <w:b/>
              </w:rPr>
              <w:t xml:space="preserve">Student name: </w:t>
            </w:r>
            <w:r w:rsidR="00F3473F" w:rsidRPr="00F3473F">
              <w:rPr>
                <w:rFonts w:ascii="Arial" w:eastAsia="Arial" w:hAnsi="Arial" w:cs="Arial"/>
                <w:b/>
              </w:rPr>
              <w:t>ANON</w:t>
            </w:r>
          </w:p>
          <w:p w14:paraId="4C3CF20A" w14:textId="77777777" w:rsidR="008F002A" w:rsidRPr="00F3473F" w:rsidRDefault="008F002A">
            <w:pPr>
              <w:rPr>
                <w:rFonts w:ascii="Arial" w:eastAsia="Arial" w:hAnsi="Arial" w:cs="Arial"/>
                <w:b/>
              </w:rPr>
            </w:pPr>
          </w:p>
          <w:p w14:paraId="591E4F4F" w14:textId="26CD50B4" w:rsidR="008F002A" w:rsidRPr="00F3473F" w:rsidRDefault="00AE0DD2">
            <w:pPr>
              <w:numPr>
                <w:ilvl w:val="0"/>
                <w:numId w:val="2"/>
              </w:numPr>
              <w:ind w:left="720" w:hanging="360"/>
              <w:rPr>
                <w:rFonts w:ascii="Arial" w:eastAsia="Arial" w:hAnsi="Arial" w:cs="Arial"/>
                <w:b/>
              </w:rPr>
            </w:pPr>
            <w:r w:rsidRPr="00F3473F">
              <w:rPr>
                <w:rFonts w:ascii="Arial" w:eastAsia="Arial" w:hAnsi="Arial" w:cs="Arial"/>
                <w:b/>
              </w:rPr>
              <w:t>Student number: S1</w:t>
            </w:r>
            <w:r w:rsidR="00F3473F" w:rsidRPr="00F3473F">
              <w:rPr>
                <w:rFonts w:ascii="Arial" w:eastAsia="Arial" w:hAnsi="Arial" w:cs="Arial"/>
                <w:b/>
              </w:rPr>
              <w:t>234567</w:t>
            </w:r>
          </w:p>
          <w:p w14:paraId="7AD57631" w14:textId="77777777" w:rsidR="008F002A" w:rsidRPr="00F3473F" w:rsidRDefault="008F002A">
            <w:pPr>
              <w:rPr>
                <w:rFonts w:ascii="Arial" w:eastAsia="Arial" w:hAnsi="Arial" w:cs="Arial"/>
                <w:b/>
              </w:rPr>
            </w:pPr>
          </w:p>
          <w:p w14:paraId="6A24369A" w14:textId="77777777" w:rsidR="008F002A" w:rsidRPr="00F3473F" w:rsidRDefault="00AE0DD2">
            <w:pPr>
              <w:numPr>
                <w:ilvl w:val="0"/>
                <w:numId w:val="3"/>
              </w:numPr>
              <w:ind w:left="720" w:hanging="360"/>
              <w:rPr>
                <w:rFonts w:ascii="Arial" w:eastAsia="Arial" w:hAnsi="Arial" w:cs="Arial"/>
                <w:b/>
              </w:rPr>
            </w:pPr>
            <w:r w:rsidRPr="00F3473F">
              <w:rPr>
                <w:rFonts w:ascii="Arial" w:eastAsia="Arial" w:hAnsi="Arial" w:cs="Arial"/>
                <w:b/>
              </w:rPr>
              <w:t>Date: 18/09/18</w:t>
            </w:r>
          </w:p>
          <w:p w14:paraId="0A4F9514" w14:textId="77777777" w:rsidR="008F002A" w:rsidRPr="00F3473F" w:rsidRDefault="008F002A">
            <w:pPr>
              <w:ind w:left="720"/>
              <w:rPr>
                <w:rFonts w:ascii="Arial" w:eastAsia="Arial" w:hAnsi="Arial" w:cs="Arial"/>
                <w:b/>
              </w:rPr>
            </w:pPr>
          </w:p>
          <w:p w14:paraId="2A16DFA8" w14:textId="77777777" w:rsidR="008F002A" w:rsidRPr="00F3473F" w:rsidRDefault="00AE0DD2">
            <w:pPr>
              <w:numPr>
                <w:ilvl w:val="0"/>
                <w:numId w:val="4"/>
              </w:numPr>
              <w:ind w:left="720" w:hanging="360"/>
              <w:rPr>
                <w:rFonts w:ascii="Arial" w:eastAsia="Arial" w:hAnsi="Arial" w:cs="Arial"/>
                <w:b/>
              </w:rPr>
            </w:pPr>
            <w:r w:rsidRPr="00F3473F">
              <w:rPr>
                <w:rFonts w:ascii="Arial" w:eastAsia="Arial" w:hAnsi="Arial" w:cs="Arial"/>
                <w:b/>
              </w:rPr>
              <w:t>Course: Computer Games Design</w:t>
            </w:r>
          </w:p>
          <w:p w14:paraId="4A8EFD22" w14:textId="77777777" w:rsidR="008F002A" w:rsidRPr="00F3473F" w:rsidRDefault="008F002A">
            <w:pPr>
              <w:rPr>
                <w:rFonts w:ascii="Arial" w:eastAsia="Arial" w:hAnsi="Arial" w:cs="Arial"/>
                <w:b/>
              </w:rPr>
            </w:pPr>
          </w:p>
          <w:p w14:paraId="6A91D7AB" w14:textId="77777777" w:rsidR="008F002A" w:rsidRPr="00F3473F" w:rsidRDefault="00AE0DD2">
            <w:pPr>
              <w:numPr>
                <w:ilvl w:val="0"/>
                <w:numId w:val="5"/>
              </w:numPr>
              <w:ind w:left="720" w:hanging="360"/>
              <w:rPr>
                <w:rFonts w:ascii="Arial" w:eastAsia="Arial" w:hAnsi="Arial" w:cs="Arial"/>
                <w:b/>
              </w:rPr>
            </w:pPr>
            <w:r w:rsidRPr="00F3473F">
              <w:rPr>
                <w:rFonts w:ascii="Arial" w:eastAsia="Arial" w:hAnsi="Arial" w:cs="Arial"/>
                <w:b/>
              </w:rPr>
              <w:t xml:space="preserve">Preferred mentor: Andre Van </w:t>
            </w:r>
            <w:proofErr w:type="spellStart"/>
            <w:r w:rsidRPr="00F3473F">
              <w:rPr>
                <w:rFonts w:ascii="Arial" w:eastAsia="Arial" w:hAnsi="Arial" w:cs="Arial"/>
                <w:b/>
              </w:rPr>
              <w:t>Rooijen</w:t>
            </w:r>
            <w:proofErr w:type="spellEnd"/>
          </w:p>
          <w:p w14:paraId="780B9E8C" w14:textId="77777777" w:rsidR="008F002A" w:rsidRPr="00F3473F" w:rsidRDefault="008F002A">
            <w:pPr>
              <w:rPr>
                <w:rFonts w:ascii="Arial" w:hAnsi="Arial" w:cs="Arial"/>
              </w:rPr>
            </w:pPr>
          </w:p>
        </w:tc>
      </w:tr>
      <w:tr w:rsidR="008F002A" w:rsidRPr="00F3473F" w14:paraId="7624924E" w14:textId="77777777">
        <w:tblPrEx>
          <w:tblCellMar>
            <w:top w:w="0" w:type="dxa"/>
            <w:bottom w:w="0" w:type="dxa"/>
          </w:tblCellMar>
        </w:tblPrEx>
        <w:trPr>
          <w:trHeight w:val="1"/>
        </w:trPr>
        <w:tc>
          <w:tcPr>
            <w:tcW w:w="9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5122E" w14:textId="77777777" w:rsidR="008F002A" w:rsidRPr="00F3473F" w:rsidRDefault="00AE0DD2">
            <w:pPr>
              <w:numPr>
                <w:ilvl w:val="0"/>
                <w:numId w:val="6"/>
              </w:numPr>
              <w:ind w:left="720" w:hanging="360"/>
              <w:rPr>
                <w:rFonts w:ascii="Arial" w:eastAsia="Arial" w:hAnsi="Arial" w:cs="Arial"/>
                <w:b/>
              </w:rPr>
            </w:pPr>
            <w:r w:rsidRPr="00F3473F">
              <w:rPr>
                <w:rFonts w:ascii="Arial" w:eastAsia="Arial" w:hAnsi="Arial" w:cs="Arial"/>
                <w:b/>
              </w:rPr>
              <w:t>Objectives of the proposed study (including provisional title)</w:t>
            </w:r>
          </w:p>
          <w:p w14:paraId="2FB72E2D" w14:textId="77777777" w:rsidR="008F002A" w:rsidRPr="00F3473F" w:rsidRDefault="008F002A">
            <w:pPr>
              <w:ind w:left="720"/>
              <w:rPr>
                <w:rFonts w:ascii="Arial" w:eastAsia="Arial" w:hAnsi="Arial" w:cs="Arial"/>
                <w:b/>
              </w:rPr>
            </w:pPr>
          </w:p>
          <w:p w14:paraId="5EAE0311" w14:textId="66673669" w:rsidR="008F002A" w:rsidRPr="00AE0DD2" w:rsidRDefault="00AE0DD2" w:rsidP="00AE0DD2">
            <w:pPr>
              <w:numPr>
                <w:ilvl w:val="0"/>
                <w:numId w:val="7"/>
              </w:numPr>
              <w:ind w:left="1440" w:hanging="360"/>
              <w:rPr>
                <w:rFonts w:ascii="Arial" w:eastAsia="Arial" w:hAnsi="Arial" w:cs="Arial"/>
                <w:b/>
              </w:rPr>
            </w:pPr>
            <w:r w:rsidRPr="00F3473F">
              <w:rPr>
                <w:rFonts w:ascii="Arial" w:eastAsia="Arial" w:hAnsi="Arial" w:cs="Arial"/>
                <w:b/>
              </w:rPr>
              <w:t xml:space="preserve">Provisional Subject: </w:t>
            </w:r>
            <w:r w:rsidRPr="00F3473F">
              <w:rPr>
                <w:rFonts w:ascii="Arial" w:eastAsia="Arial" w:hAnsi="Arial" w:cs="Arial"/>
                <w:b/>
                <w:color w:val="999999"/>
              </w:rPr>
              <w:t>(Not more than 20 words.)</w:t>
            </w:r>
          </w:p>
          <w:p w14:paraId="54B886FB" w14:textId="232E6DD0" w:rsidR="008F002A" w:rsidRPr="00F3473F" w:rsidRDefault="00F3473F">
            <w:pPr>
              <w:ind w:right="57"/>
              <w:rPr>
                <w:rFonts w:ascii="Arial" w:eastAsia="Arial" w:hAnsi="Arial" w:cs="Arial"/>
                <w:color w:val="000000"/>
              </w:rPr>
            </w:pPr>
            <w:r w:rsidRPr="00F3473F">
              <w:rPr>
                <w:rFonts w:ascii="Arial" w:eastAsia="Arial" w:hAnsi="Arial" w:cs="Arial"/>
                <w:color w:val="000000"/>
              </w:rPr>
              <w:t>An investigation into</w:t>
            </w:r>
            <w:r w:rsidR="00AE0DD2" w:rsidRPr="00F3473F">
              <w:rPr>
                <w:rFonts w:ascii="Arial" w:eastAsia="Arial" w:hAnsi="Arial" w:cs="Arial"/>
                <w:color w:val="000000"/>
              </w:rPr>
              <w:t xml:space="preserve"> modular workflow </w:t>
            </w:r>
            <w:r w:rsidRPr="00F3473F">
              <w:rPr>
                <w:rFonts w:ascii="Arial" w:eastAsia="Arial" w:hAnsi="Arial" w:cs="Arial"/>
                <w:color w:val="000000"/>
              </w:rPr>
              <w:t>for</w:t>
            </w:r>
            <w:r w:rsidR="00AE0DD2" w:rsidRPr="00F3473F">
              <w:rPr>
                <w:rFonts w:ascii="Arial" w:eastAsia="Arial" w:hAnsi="Arial" w:cs="Arial"/>
                <w:color w:val="000000"/>
              </w:rPr>
              <w:t xml:space="preserve"> building environmental assets</w:t>
            </w:r>
            <w:r w:rsidRPr="00F3473F">
              <w:rPr>
                <w:rFonts w:ascii="Arial" w:eastAsia="Arial" w:hAnsi="Arial" w:cs="Arial"/>
                <w:color w:val="000000"/>
              </w:rPr>
              <w:t xml:space="preserve"> suitable for computer games</w:t>
            </w:r>
            <w:r w:rsidR="00AE0DD2" w:rsidRPr="00F3473F">
              <w:rPr>
                <w:rFonts w:ascii="Arial" w:eastAsia="Arial" w:hAnsi="Arial" w:cs="Arial"/>
                <w:color w:val="000000"/>
              </w:rPr>
              <w:t>.</w:t>
            </w:r>
          </w:p>
          <w:p w14:paraId="461F22ED" w14:textId="77777777" w:rsidR="008F002A" w:rsidRPr="00F3473F" w:rsidRDefault="008F002A">
            <w:pPr>
              <w:ind w:left="1440"/>
              <w:rPr>
                <w:rFonts w:ascii="Arial" w:eastAsia="Arial" w:hAnsi="Arial" w:cs="Arial"/>
                <w:b/>
              </w:rPr>
            </w:pPr>
          </w:p>
          <w:p w14:paraId="106477A6" w14:textId="5C186A97" w:rsidR="008F002A" w:rsidRPr="00AE0DD2" w:rsidRDefault="00AE0DD2" w:rsidP="00AE0DD2">
            <w:pPr>
              <w:numPr>
                <w:ilvl w:val="0"/>
                <w:numId w:val="8"/>
              </w:numPr>
              <w:ind w:left="1440" w:hanging="360"/>
              <w:rPr>
                <w:rFonts w:ascii="Arial" w:eastAsia="Arial" w:hAnsi="Arial" w:cs="Arial"/>
                <w:b/>
              </w:rPr>
            </w:pPr>
            <w:r w:rsidRPr="00F3473F">
              <w:rPr>
                <w:rFonts w:ascii="Arial" w:eastAsia="Arial" w:hAnsi="Arial" w:cs="Arial"/>
                <w:b/>
              </w:rPr>
              <w:t xml:space="preserve">Research Question: </w:t>
            </w:r>
          </w:p>
          <w:p w14:paraId="794EDF09" w14:textId="341B06B1" w:rsidR="008F002A" w:rsidRPr="00F3473F" w:rsidRDefault="00AE0DD2">
            <w:pPr>
              <w:rPr>
                <w:rFonts w:ascii="Arial" w:eastAsia="Arial" w:hAnsi="Arial" w:cs="Arial"/>
              </w:rPr>
            </w:pPr>
            <w:r w:rsidRPr="00F3473F">
              <w:rPr>
                <w:rFonts w:ascii="Arial" w:eastAsia="Arial" w:hAnsi="Arial" w:cs="Arial"/>
              </w:rPr>
              <w:t>What are the advantages and disadvantages of utilising a modular workflow when creating environmental asset</w:t>
            </w:r>
            <w:r w:rsidR="00F3473F" w:rsidRPr="00F3473F">
              <w:rPr>
                <w:rFonts w:ascii="Arial" w:eastAsia="Arial" w:hAnsi="Arial" w:cs="Arial"/>
              </w:rPr>
              <w:t>s?</w:t>
            </w:r>
          </w:p>
          <w:p w14:paraId="61CF6443" w14:textId="77777777" w:rsidR="008F002A" w:rsidRPr="00F3473F" w:rsidRDefault="008F002A">
            <w:pPr>
              <w:rPr>
                <w:rFonts w:ascii="Arial" w:eastAsia="Arial" w:hAnsi="Arial" w:cs="Arial"/>
                <w:b/>
              </w:rPr>
            </w:pPr>
          </w:p>
          <w:p w14:paraId="60CE6160" w14:textId="2E6AD24D" w:rsidR="008F002A" w:rsidRPr="00AE0DD2" w:rsidRDefault="00AE0DD2" w:rsidP="00AE0DD2">
            <w:pPr>
              <w:numPr>
                <w:ilvl w:val="0"/>
                <w:numId w:val="9"/>
              </w:numPr>
              <w:ind w:left="1440" w:hanging="360"/>
              <w:rPr>
                <w:rFonts w:ascii="Arial" w:eastAsia="Arial" w:hAnsi="Arial" w:cs="Arial"/>
                <w:b/>
              </w:rPr>
            </w:pPr>
            <w:proofErr w:type="gramStart"/>
            <w:r w:rsidRPr="00F3473F">
              <w:rPr>
                <w:rFonts w:ascii="Arial" w:eastAsia="Arial" w:hAnsi="Arial" w:cs="Arial"/>
                <w:b/>
              </w:rPr>
              <w:t>Objectives:</w:t>
            </w:r>
            <w:r w:rsidRPr="00F3473F">
              <w:rPr>
                <w:rFonts w:ascii="Arial" w:eastAsia="Arial" w:hAnsi="Arial" w:cs="Arial"/>
                <w:color w:val="D0025F"/>
              </w:rPr>
              <w:t>.</w:t>
            </w:r>
            <w:proofErr w:type="gramEnd"/>
          </w:p>
          <w:p w14:paraId="687A9117" w14:textId="0BDC7E7C" w:rsidR="008F002A" w:rsidRPr="00F3473F" w:rsidRDefault="00AE0DD2">
            <w:pPr>
              <w:numPr>
                <w:ilvl w:val="0"/>
                <w:numId w:val="10"/>
              </w:numPr>
              <w:ind w:left="720" w:hanging="360"/>
              <w:rPr>
                <w:rFonts w:ascii="Arial" w:eastAsia="Arial" w:hAnsi="Arial" w:cs="Arial"/>
                <w:color w:val="000000"/>
              </w:rPr>
            </w:pPr>
            <w:r w:rsidRPr="00F3473F">
              <w:rPr>
                <w:rFonts w:ascii="Arial" w:eastAsia="Arial" w:hAnsi="Arial" w:cs="Arial"/>
                <w:color w:val="000000"/>
              </w:rPr>
              <w:t>Research and evaluate modular wor</w:t>
            </w:r>
            <w:r w:rsidRPr="00F3473F">
              <w:rPr>
                <w:rFonts w:ascii="Arial" w:eastAsia="Arial" w:hAnsi="Arial" w:cs="Arial"/>
                <w:color w:val="000000"/>
              </w:rPr>
              <w:t xml:space="preserve">kflows within the games industry. </w:t>
            </w:r>
          </w:p>
          <w:p w14:paraId="24ED07C8" w14:textId="0347A573" w:rsidR="00F3473F" w:rsidRPr="00F3473F" w:rsidRDefault="00F3473F">
            <w:pPr>
              <w:numPr>
                <w:ilvl w:val="0"/>
                <w:numId w:val="10"/>
              </w:numPr>
              <w:ind w:left="720" w:hanging="360"/>
              <w:rPr>
                <w:rFonts w:ascii="Arial" w:eastAsia="Arial" w:hAnsi="Arial" w:cs="Arial"/>
                <w:color w:val="000000"/>
              </w:rPr>
            </w:pPr>
            <w:r w:rsidRPr="00F3473F">
              <w:rPr>
                <w:rFonts w:ascii="Arial" w:eastAsia="Arial" w:hAnsi="Arial" w:cs="Arial"/>
                <w:color w:val="000000"/>
              </w:rPr>
              <w:t>Conduct a thorough review of appropriate academic literature into modular workflow.</w:t>
            </w:r>
          </w:p>
          <w:p w14:paraId="468D102E" w14:textId="38BD402A" w:rsidR="00F3473F" w:rsidRPr="00F3473F" w:rsidRDefault="00F3473F">
            <w:pPr>
              <w:numPr>
                <w:ilvl w:val="0"/>
                <w:numId w:val="10"/>
              </w:numPr>
              <w:ind w:left="720" w:hanging="360"/>
              <w:rPr>
                <w:rFonts w:ascii="Arial" w:eastAsia="Arial" w:hAnsi="Arial" w:cs="Arial"/>
                <w:color w:val="000000"/>
              </w:rPr>
            </w:pPr>
            <w:r w:rsidRPr="00F3473F">
              <w:rPr>
                <w:rFonts w:ascii="Arial" w:eastAsia="Arial" w:hAnsi="Arial" w:cs="Arial"/>
                <w:color w:val="000000"/>
              </w:rPr>
              <w:t xml:space="preserve">Determine guidelines for implementing modular workflow. </w:t>
            </w:r>
          </w:p>
          <w:p w14:paraId="411D0ACE" w14:textId="33380E09" w:rsidR="008F002A" w:rsidRPr="00F3473F" w:rsidRDefault="00AE0DD2">
            <w:pPr>
              <w:numPr>
                <w:ilvl w:val="0"/>
                <w:numId w:val="10"/>
              </w:numPr>
              <w:ind w:left="720" w:hanging="360"/>
              <w:rPr>
                <w:rFonts w:ascii="Arial" w:eastAsia="Arial" w:hAnsi="Arial" w:cs="Arial"/>
                <w:color w:val="000000"/>
              </w:rPr>
            </w:pPr>
            <w:r w:rsidRPr="00F3473F">
              <w:rPr>
                <w:rFonts w:ascii="Arial" w:eastAsia="Arial" w:hAnsi="Arial" w:cs="Arial"/>
                <w:color w:val="000000"/>
              </w:rPr>
              <w:t xml:space="preserve">Create a modular building kit using </w:t>
            </w:r>
            <w:r w:rsidR="00F3473F" w:rsidRPr="00F3473F">
              <w:rPr>
                <w:rFonts w:ascii="Arial" w:eastAsia="Arial" w:hAnsi="Arial" w:cs="Arial"/>
                <w:color w:val="000000"/>
              </w:rPr>
              <w:t>industry</w:t>
            </w:r>
            <w:r w:rsidRPr="00F3473F">
              <w:rPr>
                <w:rFonts w:ascii="Arial" w:eastAsia="Arial" w:hAnsi="Arial" w:cs="Arial"/>
                <w:color w:val="000000"/>
              </w:rPr>
              <w:t xml:space="preserve"> techniques.</w:t>
            </w:r>
          </w:p>
          <w:p w14:paraId="7A7F536F" w14:textId="62F53273" w:rsidR="008F002A" w:rsidRPr="00AE0DD2" w:rsidRDefault="00F3473F" w:rsidP="00AE0DD2">
            <w:pPr>
              <w:numPr>
                <w:ilvl w:val="0"/>
                <w:numId w:val="10"/>
              </w:numPr>
              <w:ind w:left="720" w:hanging="360"/>
              <w:rPr>
                <w:rFonts w:ascii="Arial" w:eastAsia="Arial" w:hAnsi="Arial" w:cs="Arial"/>
                <w:color w:val="000000"/>
              </w:rPr>
            </w:pPr>
            <w:r w:rsidRPr="00F3473F">
              <w:rPr>
                <w:rFonts w:ascii="Arial" w:eastAsia="Arial" w:hAnsi="Arial" w:cs="Arial"/>
                <w:color w:val="000000"/>
              </w:rPr>
              <w:t>Design</w:t>
            </w:r>
            <w:r w:rsidR="00AE0DD2" w:rsidRPr="00F3473F">
              <w:rPr>
                <w:rFonts w:ascii="Arial" w:eastAsia="Arial" w:hAnsi="Arial" w:cs="Arial"/>
                <w:color w:val="000000"/>
              </w:rPr>
              <w:t xml:space="preserve"> a scene in Unreal Engine using the created assets.</w:t>
            </w:r>
          </w:p>
          <w:p w14:paraId="01B0C93B" w14:textId="77777777" w:rsidR="008F002A" w:rsidRPr="00F3473F" w:rsidRDefault="008F002A">
            <w:pPr>
              <w:rPr>
                <w:rFonts w:ascii="Arial" w:hAnsi="Arial" w:cs="Arial"/>
              </w:rPr>
            </w:pPr>
          </w:p>
        </w:tc>
      </w:tr>
      <w:tr w:rsidR="008F002A" w:rsidRPr="00F3473F" w14:paraId="337A9BA7" w14:textId="77777777">
        <w:tblPrEx>
          <w:tblCellMar>
            <w:top w:w="0" w:type="dxa"/>
            <w:bottom w:w="0" w:type="dxa"/>
          </w:tblCellMar>
        </w:tblPrEx>
        <w:trPr>
          <w:trHeight w:val="1"/>
        </w:trPr>
        <w:tc>
          <w:tcPr>
            <w:tcW w:w="9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89BCED" w14:textId="01866E6A" w:rsidR="008F002A" w:rsidRPr="00AE0DD2" w:rsidRDefault="00AE0DD2" w:rsidP="00AE0DD2">
            <w:pPr>
              <w:numPr>
                <w:ilvl w:val="0"/>
                <w:numId w:val="11"/>
              </w:numPr>
              <w:ind w:left="720" w:hanging="360"/>
              <w:rPr>
                <w:rFonts w:ascii="Arial" w:eastAsia="Arial" w:hAnsi="Arial" w:cs="Arial"/>
                <w:b/>
              </w:rPr>
            </w:pPr>
            <w:r w:rsidRPr="00F3473F">
              <w:rPr>
                <w:rFonts w:ascii="Arial" w:eastAsia="Arial" w:hAnsi="Arial" w:cs="Arial"/>
                <w:b/>
              </w:rPr>
              <w:t>Justification for the Research</w:t>
            </w:r>
          </w:p>
          <w:p w14:paraId="03219111" w14:textId="22BCC1F0" w:rsidR="008F002A" w:rsidRPr="00F3473F" w:rsidRDefault="00AE0DD2">
            <w:pPr>
              <w:rPr>
                <w:rFonts w:ascii="Arial" w:eastAsia="Arial" w:hAnsi="Arial" w:cs="Arial"/>
                <w:color w:val="D0025F"/>
              </w:rPr>
            </w:pPr>
            <w:r w:rsidRPr="00F3473F">
              <w:rPr>
                <w:rFonts w:ascii="Arial" w:eastAsia="Arial" w:hAnsi="Arial" w:cs="Arial"/>
              </w:rPr>
              <w:t>The problem that is being investigated is that of ‘Is there a more effective workflow compared with current industry method</w:t>
            </w:r>
            <w:r w:rsidR="00F3473F">
              <w:rPr>
                <w:rFonts w:ascii="Arial" w:eastAsia="Arial" w:hAnsi="Arial" w:cs="Arial"/>
              </w:rPr>
              <w:t xml:space="preserve">ologies. Jones (2011) notes that there are conflicting methodologies that can confuse developers. </w:t>
            </w:r>
            <w:proofErr w:type="spellStart"/>
            <w:r w:rsidR="00F3473F">
              <w:rPr>
                <w:rFonts w:ascii="Arial" w:eastAsia="Arial" w:hAnsi="Arial" w:cs="Arial"/>
              </w:rPr>
              <w:t>EpicGames</w:t>
            </w:r>
            <w:proofErr w:type="spellEnd"/>
            <w:r w:rsidR="00F3473F">
              <w:rPr>
                <w:rFonts w:ascii="Arial" w:eastAsia="Arial" w:hAnsi="Arial" w:cs="Arial"/>
              </w:rPr>
              <w:t xml:space="preserve"> (2012) recommend modularity when creating levels for Unreal.</w:t>
            </w:r>
          </w:p>
          <w:p w14:paraId="39C6D8CC" w14:textId="77777777" w:rsidR="008F002A" w:rsidRPr="00F3473F" w:rsidRDefault="008F002A">
            <w:pPr>
              <w:rPr>
                <w:rFonts w:ascii="Arial" w:eastAsia="Arial" w:hAnsi="Arial" w:cs="Arial"/>
                <w:color w:val="D0025F"/>
              </w:rPr>
            </w:pPr>
          </w:p>
          <w:p w14:paraId="1C77D69E" w14:textId="1757EF4B" w:rsidR="008F002A" w:rsidRPr="00F3473F" w:rsidRDefault="00AE0DD2">
            <w:pPr>
              <w:rPr>
                <w:rFonts w:ascii="Arial" w:eastAsia="Arial" w:hAnsi="Arial" w:cs="Arial"/>
                <w:color w:val="D0025F"/>
              </w:rPr>
            </w:pPr>
            <w:r w:rsidRPr="00F3473F">
              <w:rPr>
                <w:rFonts w:ascii="Arial" w:eastAsia="Arial" w:hAnsi="Arial" w:cs="Arial"/>
              </w:rPr>
              <w:t xml:space="preserve">This research and </w:t>
            </w:r>
            <w:proofErr w:type="gramStart"/>
            <w:r w:rsidRPr="00F3473F">
              <w:rPr>
                <w:rFonts w:ascii="Arial" w:eastAsia="Arial" w:hAnsi="Arial" w:cs="Arial"/>
              </w:rPr>
              <w:t>it’s</w:t>
            </w:r>
            <w:proofErr w:type="gramEnd"/>
            <w:r w:rsidRPr="00F3473F">
              <w:rPr>
                <w:rFonts w:ascii="Arial" w:eastAsia="Arial" w:hAnsi="Arial" w:cs="Arial"/>
              </w:rPr>
              <w:t xml:space="preserve"> results are important </w:t>
            </w:r>
            <w:r w:rsidR="00F3473F">
              <w:rPr>
                <w:rFonts w:ascii="Arial" w:eastAsia="Arial" w:hAnsi="Arial" w:cs="Arial"/>
              </w:rPr>
              <w:t xml:space="preserve">to the production of assets for </w:t>
            </w:r>
            <w:r w:rsidRPr="00F3473F">
              <w:rPr>
                <w:rFonts w:ascii="Arial" w:eastAsia="Arial" w:hAnsi="Arial" w:cs="Arial"/>
              </w:rPr>
              <w:t>games industry</w:t>
            </w:r>
            <w:r w:rsidR="00F3473F">
              <w:rPr>
                <w:rFonts w:ascii="Arial" w:eastAsia="Arial" w:hAnsi="Arial" w:cs="Arial"/>
              </w:rPr>
              <w:t xml:space="preserve"> effectively, whether they are a </w:t>
            </w:r>
            <w:r w:rsidRPr="00F3473F">
              <w:rPr>
                <w:rFonts w:ascii="Arial" w:eastAsia="Arial" w:hAnsi="Arial" w:cs="Arial"/>
              </w:rPr>
              <w:t xml:space="preserve">solo independent developer </w:t>
            </w:r>
            <w:r w:rsidR="00F3473F">
              <w:rPr>
                <w:rFonts w:ascii="Arial" w:eastAsia="Arial" w:hAnsi="Arial" w:cs="Arial"/>
              </w:rPr>
              <w:t>or a AAA</w:t>
            </w:r>
            <w:r w:rsidRPr="00F3473F">
              <w:rPr>
                <w:rFonts w:ascii="Arial" w:eastAsia="Arial" w:hAnsi="Arial" w:cs="Arial"/>
              </w:rPr>
              <w:t xml:space="preserve"> studio</w:t>
            </w:r>
            <w:r w:rsidR="00F3473F">
              <w:rPr>
                <w:rFonts w:ascii="Arial" w:eastAsia="Arial" w:hAnsi="Arial" w:cs="Arial"/>
              </w:rPr>
              <w:t xml:space="preserve"> (Perry 2002)</w:t>
            </w:r>
            <w:r w:rsidRPr="00F3473F">
              <w:rPr>
                <w:rFonts w:ascii="Arial" w:eastAsia="Arial" w:hAnsi="Arial" w:cs="Arial"/>
              </w:rPr>
              <w:t>.</w:t>
            </w:r>
          </w:p>
          <w:p w14:paraId="3C7120F9" w14:textId="77777777" w:rsidR="008F002A" w:rsidRPr="00F3473F" w:rsidRDefault="008F002A">
            <w:pPr>
              <w:rPr>
                <w:rFonts w:ascii="Arial" w:eastAsia="Arial" w:hAnsi="Arial" w:cs="Arial"/>
                <w:color w:val="D0025F"/>
              </w:rPr>
            </w:pPr>
          </w:p>
          <w:p w14:paraId="4744BFB0" w14:textId="34ACCACD" w:rsidR="008F002A" w:rsidRPr="00F3473F" w:rsidRDefault="00AE0DD2" w:rsidP="00AE0DD2">
            <w:pPr>
              <w:rPr>
                <w:rFonts w:ascii="Arial" w:hAnsi="Arial" w:cs="Arial"/>
              </w:rPr>
            </w:pPr>
            <w:r w:rsidRPr="00F3473F">
              <w:rPr>
                <w:rFonts w:ascii="Arial" w:eastAsia="Arial" w:hAnsi="Arial" w:cs="Arial"/>
              </w:rPr>
              <w:t>The impact of this problem is multifaceted</w:t>
            </w:r>
            <w:r w:rsidR="00F3473F">
              <w:rPr>
                <w:rFonts w:ascii="Arial" w:eastAsia="Arial" w:hAnsi="Arial" w:cs="Arial"/>
              </w:rPr>
              <w:t xml:space="preserve"> and includes </w:t>
            </w:r>
            <w:r w:rsidRPr="00F3473F">
              <w:rPr>
                <w:rFonts w:ascii="Arial" w:eastAsia="Arial" w:hAnsi="Arial" w:cs="Arial"/>
              </w:rPr>
              <w:t xml:space="preserve">inadequate time distribution </w:t>
            </w:r>
            <w:r w:rsidR="00F3473F">
              <w:rPr>
                <w:rFonts w:ascii="Arial" w:eastAsia="Arial" w:hAnsi="Arial" w:cs="Arial"/>
              </w:rPr>
              <w:t>(</w:t>
            </w:r>
            <w:r w:rsidRPr="00F3473F">
              <w:rPr>
                <w:rFonts w:ascii="Arial" w:eastAsia="Arial" w:hAnsi="Arial" w:cs="Arial"/>
              </w:rPr>
              <w:t xml:space="preserve">resulting in loss of </w:t>
            </w:r>
            <w:r w:rsidR="00F3473F">
              <w:rPr>
                <w:rFonts w:ascii="Arial" w:eastAsia="Arial" w:hAnsi="Arial" w:cs="Arial"/>
              </w:rPr>
              <w:t>work</w:t>
            </w:r>
            <w:r w:rsidRPr="00F3473F">
              <w:rPr>
                <w:rFonts w:ascii="Arial" w:eastAsia="Arial" w:hAnsi="Arial" w:cs="Arial"/>
              </w:rPr>
              <w:t xml:space="preserve"> hours</w:t>
            </w:r>
            <w:r w:rsidR="00F3473F">
              <w:rPr>
                <w:rFonts w:ascii="Arial" w:eastAsia="Arial" w:hAnsi="Arial" w:cs="Arial"/>
              </w:rPr>
              <w:t>);</w:t>
            </w:r>
            <w:r w:rsidRPr="00F3473F">
              <w:rPr>
                <w:rFonts w:ascii="Arial" w:eastAsia="Arial" w:hAnsi="Arial" w:cs="Arial"/>
              </w:rPr>
              <w:t xml:space="preserve"> ineffective use of resources resulting in larger file size &amp; poorer product performance overall</w:t>
            </w:r>
            <w:r w:rsidR="00F3473F">
              <w:rPr>
                <w:rFonts w:ascii="Arial" w:eastAsia="Arial" w:hAnsi="Arial" w:cs="Arial"/>
              </w:rPr>
              <w:t>; and</w:t>
            </w:r>
            <w:r w:rsidRPr="00F3473F">
              <w:rPr>
                <w:rFonts w:ascii="Arial" w:eastAsia="Arial" w:hAnsi="Arial" w:cs="Arial"/>
              </w:rPr>
              <w:t xml:space="preserve"> finally limited or even single use of asset</w:t>
            </w:r>
            <w:r w:rsidRPr="00F3473F">
              <w:rPr>
                <w:rFonts w:ascii="Arial" w:eastAsia="Arial" w:hAnsi="Arial" w:cs="Arial"/>
              </w:rPr>
              <w:t>s created</w:t>
            </w:r>
            <w:r w:rsidR="00F3473F">
              <w:rPr>
                <w:rFonts w:ascii="Arial" w:eastAsia="Arial" w:hAnsi="Arial" w:cs="Arial"/>
              </w:rPr>
              <w:t xml:space="preserve"> (Burgess, 2013)</w:t>
            </w:r>
            <w:r w:rsidRPr="00F3473F">
              <w:rPr>
                <w:rFonts w:ascii="Arial" w:eastAsia="Arial" w:hAnsi="Arial" w:cs="Arial"/>
              </w:rPr>
              <w:t>.</w:t>
            </w:r>
            <w:bookmarkStart w:id="0" w:name="_GoBack"/>
            <w:bookmarkEnd w:id="0"/>
          </w:p>
        </w:tc>
      </w:tr>
      <w:tr w:rsidR="008F002A" w:rsidRPr="00F3473F" w14:paraId="63930351" w14:textId="77777777">
        <w:tblPrEx>
          <w:tblCellMar>
            <w:top w:w="0" w:type="dxa"/>
            <w:bottom w:w="0" w:type="dxa"/>
          </w:tblCellMar>
        </w:tblPrEx>
        <w:trPr>
          <w:trHeight w:val="1"/>
        </w:trPr>
        <w:tc>
          <w:tcPr>
            <w:tcW w:w="9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231E9" w14:textId="2D160808" w:rsidR="008F002A" w:rsidRPr="00F3473F" w:rsidRDefault="00AE0DD2">
            <w:pPr>
              <w:numPr>
                <w:ilvl w:val="0"/>
                <w:numId w:val="12"/>
              </w:numPr>
              <w:ind w:left="720" w:hanging="360"/>
              <w:rPr>
                <w:rFonts w:ascii="Arial" w:eastAsia="Arial" w:hAnsi="Arial" w:cs="Arial"/>
                <w:b/>
              </w:rPr>
            </w:pPr>
            <w:r w:rsidRPr="00F3473F">
              <w:rPr>
                <w:rFonts w:ascii="Arial" w:eastAsia="Arial" w:hAnsi="Arial" w:cs="Arial"/>
                <w:b/>
              </w:rPr>
              <w:lastRenderedPageBreak/>
              <w:t xml:space="preserve">Example References: </w:t>
            </w:r>
          </w:p>
          <w:p w14:paraId="2C315BC3" w14:textId="77777777" w:rsidR="008F002A" w:rsidRPr="00F3473F" w:rsidRDefault="008F002A">
            <w:pPr>
              <w:rPr>
                <w:rFonts w:ascii="Arial" w:eastAsia="Arial" w:hAnsi="Arial" w:cs="Arial"/>
              </w:rPr>
            </w:pPr>
          </w:p>
          <w:p w14:paraId="7C9A1072" w14:textId="77777777" w:rsidR="008F002A" w:rsidRPr="00F3473F" w:rsidRDefault="00AE0DD2">
            <w:pPr>
              <w:rPr>
                <w:rFonts w:ascii="Arial" w:eastAsia="Arial" w:hAnsi="Arial" w:cs="Arial"/>
              </w:rPr>
            </w:pPr>
            <w:r w:rsidRPr="00F3473F">
              <w:rPr>
                <w:rFonts w:ascii="Arial" w:eastAsia="Arial" w:hAnsi="Arial" w:cs="Arial"/>
              </w:rPr>
              <w:t xml:space="preserve">Burgess, J. (2013). Skyrim's Modular Approach to Level Design. [Blog] </w:t>
            </w:r>
            <w:proofErr w:type="spellStart"/>
            <w:r w:rsidRPr="00F3473F">
              <w:rPr>
                <w:rFonts w:ascii="Arial" w:eastAsia="Arial" w:hAnsi="Arial" w:cs="Arial"/>
                <w:i/>
              </w:rPr>
              <w:t>Gamasutra</w:t>
            </w:r>
            <w:proofErr w:type="spellEnd"/>
            <w:r w:rsidRPr="00F3473F">
              <w:rPr>
                <w:rFonts w:ascii="Arial" w:eastAsia="Arial" w:hAnsi="Arial" w:cs="Arial"/>
              </w:rPr>
              <w:t xml:space="preserve">. Available at: </w:t>
            </w:r>
            <w:hyperlink r:id="rId5">
              <w:r w:rsidRPr="00F3473F">
                <w:rPr>
                  <w:rFonts w:ascii="Arial" w:eastAsia="Arial" w:hAnsi="Arial" w:cs="Arial"/>
                  <w:u w:val="single"/>
                </w:rPr>
                <w:t>http://www.gamasutra.com/blogs/JoelBurgess/20130501/191514/Skyrims_Modular_Approach_to_Level_Design.php</w:t>
              </w:r>
            </w:hyperlink>
            <w:r w:rsidRPr="00F3473F">
              <w:rPr>
                <w:rFonts w:ascii="Arial" w:eastAsia="Arial" w:hAnsi="Arial" w:cs="Arial"/>
              </w:rPr>
              <w:t xml:space="preserve"> [Accessed 18 Sep. 2018].</w:t>
            </w:r>
          </w:p>
          <w:p w14:paraId="3D75D6A2" w14:textId="77777777" w:rsidR="008F002A" w:rsidRPr="00F3473F" w:rsidRDefault="008F002A">
            <w:pPr>
              <w:rPr>
                <w:rFonts w:ascii="Arial" w:eastAsia="Arial" w:hAnsi="Arial" w:cs="Arial"/>
              </w:rPr>
            </w:pPr>
          </w:p>
          <w:p w14:paraId="6CB7CA02" w14:textId="77777777" w:rsidR="008F002A" w:rsidRPr="00F3473F" w:rsidRDefault="00AE0DD2">
            <w:pPr>
              <w:rPr>
                <w:rFonts w:ascii="Arial" w:eastAsia="Arial" w:hAnsi="Arial" w:cs="Arial"/>
              </w:rPr>
            </w:pPr>
            <w:proofErr w:type="spellStart"/>
            <w:r w:rsidRPr="00F3473F">
              <w:rPr>
                <w:rFonts w:ascii="Arial" w:eastAsia="Arial" w:hAnsi="Arial" w:cs="Arial"/>
              </w:rPr>
              <w:t>EpicGames</w:t>
            </w:r>
            <w:proofErr w:type="spellEnd"/>
            <w:r w:rsidRPr="00F3473F">
              <w:rPr>
                <w:rFonts w:ascii="Arial" w:eastAsia="Arial" w:hAnsi="Arial" w:cs="Arial"/>
              </w:rPr>
              <w:t xml:space="preserve"> (2012). </w:t>
            </w:r>
            <w:r w:rsidRPr="00F3473F">
              <w:rPr>
                <w:rFonts w:ascii="Arial" w:eastAsia="Arial" w:hAnsi="Arial" w:cs="Arial"/>
                <w:i/>
              </w:rPr>
              <w:t>Using Workflow Techniques and Modularity</w:t>
            </w:r>
            <w:r w:rsidRPr="00F3473F">
              <w:rPr>
                <w:rFonts w:ascii="Arial" w:eastAsia="Arial" w:hAnsi="Arial" w:cs="Arial"/>
              </w:rPr>
              <w:t xml:space="preserve">. [online] UDN. Available at: </w:t>
            </w:r>
            <w:hyperlink r:id="rId6">
              <w:r w:rsidRPr="00F3473F">
                <w:rPr>
                  <w:rFonts w:ascii="Arial" w:eastAsia="Arial" w:hAnsi="Arial" w:cs="Arial"/>
                  <w:u w:val="single"/>
                </w:rPr>
                <w:t>https://api.unrealengine.com/udk/Two/WorkflowAndModularity.html</w:t>
              </w:r>
            </w:hyperlink>
            <w:r w:rsidRPr="00F3473F">
              <w:rPr>
                <w:rFonts w:ascii="Arial" w:eastAsia="Arial" w:hAnsi="Arial" w:cs="Arial"/>
              </w:rPr>
              <w:t xml:space="preserve"> [Accessed 18 Sep. 2018].</w:t>
            </w:r>
          </w:p>
          <w:p w14:paraId="61CDA1AA" w14:textId="77777777" w:rsidR="008F002A" w:rsidRPr="00F3473F" w:rsidRDefault="008F002A">
            <w:pPr>
              <w:rPr>
                <w:rFonts w:ascii="Arial" w:eastAsia="Arial" w:hAnsi="Arial" w:cs="Arial"/>
              </w:rPr>
            </w:pPr>
          </w:p>
          <w:p w14:paraId="28BFE92D" w14:textId="77777777" w:rsidR="008F002A" w:rsidRPr="00F3473F" w:rsidRDefault="00AE0DD2">
            <w:pPr>
              <w:rPr>
                <w:rFonts w:ascii="Arial" w:eastAsia="Arial" w:hAnsi="Arial" w:cs="Arial"/>
              </w:rPr>
            </w:pPr>
            <w:r w:rsidRPr="00F3473F">
              <w:rPr>
                <w:rFonts w:ascii="Arial" w:eastAsia="Arial" w:hAnsi="Arial" w:cs="Arial"/>
              </w:rPr>
              <w:t xml:space="preserve">Jones, S. (2011). </w:t>
            </w:r>
            <w:r w:rsidRPr="00F3473F">
              <w:rPr>
                <w:rFonts w:ascii="Arial" w:eastAsia="Arial" w:hAnsi="Arial" w:cs="Arial"/>
                <w:i/>
              </w:rPr>
              <w:t>Investigation into modular design within computer games</w:t>
            </w:r>
            <w:r w:rsidRPr="00F3473F">
              <w:rPr>
                <w:rFonts w:ascii="Arial" w:eastAsia="Arial" w:hAnsi="Arial" w:cs="Arial"/>
              </w:rPr>
              <w:t>. Undergraduate. Staffordshire University.</w:t>
            </w:r>
          </w:p>
          <w:p w14:paraId="656124D5" w14:textId="77777777" w:rsidR="008F002A" w:rsidRPr="00F3473F" w:rsidRDefault="008F002A">
            <w:pPr>
              <w:rPr>
                <w:rFonts w:ascii="Arial" w:eastAsia="Arial" w:hAnsi="Arial" w:cs="Arial"/>
              </w:rPr>
            </w:pPr>
          </w:p>
          <w:p w14:paraId="5ACEF624" w14:textId="77777777" w:rsidR="008F002A" w:rsidRPr="00F3473F" w:rsidRDefault="00AE0DD2">
            <w:pPr>
              <w:rPr>
                <w:rFonts w:ascii="Arial" w:eastAsia="Arial" w:hAnsi="Arial" w:cs="Arial"/>
              </w:rPr>
            </w:pPr>
            <w:proofErr w:type="spellStart"/>
            <w:r w:rsidRPr="00F3473F">
              <w:rPr>
                <w:rFonts w:ascii="Arial" w:eastAsia="Arial" w:hAnsi="Arial" w:cs="Arial"/>
              </w:rPr>
              <w:t>Klaf</w:t>
            </w:r>
            <w:r w:rsidRPr="00F3473F">
              <w:rPr>
                <w:rFonts w:ascii="Arial" w:eastAsia="Arial" w:hAnsi="Arial" w:cs="Arial"/>
              </w:rPr>
              <w:t>ke</w:t>
            </w:r>
            <w:proofErr w:type="spellEnd"/>
            <w:r w:rsidRPr="00F3473F">
              <w:rPr>
                <w:rFonts w:ascii="Arial" w:eastAsia="Arial" w:hAnsi="Arial" w:cs="Arial"/>
              </w:rPr>
              <w:t xml:space="preserve">, T. (n.d.). CREATING MODULAR ENVIRONMENTS IN UDK. [Blog] </w:t>
            </w:r>
            <w:r w:rsidRPr="00F3473F">
              <w:rPr>
                <w:rFonts w:ascii="Arial" w:eastAsia="Arial" w:hAnsi="Arial" w:cs="Arial"/>
                <w:i/>
              </w:rPr>
              <w:t xml:space="preserve">Thiago </w:t>
            </w:r>
            <w:proofErr w:type="spellStart"/>
            <w:r w:rsidRPr="00F3473F">
              <w:rPr>
                <w:rFonts w:ascii="Arial" w:eastAsia="Arial" w:hAnsi="Arial" w:cs="Arial"/>
                <w:i/>
              </w:rPr>
              <w:t>Klafke</w:t>
            </w:r>
            <w:proofErr w:type="spellEnd"/>
            <w:r w:rsidRPr="00F3473F">
              <w:rPr>
                <w:rFonts w:ascii="Arial" w:eastAsia="Arial" w:hAnsi="Arial" w:cs="Arial"/>
                <w:i/>
              </w:rPr>
              <w:t xml:space="preserve"> - Environment Artist</w:t>
            </w:r>
            <w:r w:rsidRPr="00F3473F">
              <w:rPr>
                <w:rFonts w:ascii="Arial" w:eastAsia="Arial" w:hAnsi="Arial" w:cs="Arial"/>
              </w:rPr>
              <w:t xml:space="preserve">. Available at: </w:t>
            </w:r>
            <w:hyperlink r:id="rId7">
              <w:r w:rsidRPr="00F3473F">
                <w:rPr>
                  <w:rFonts w:ascii="Arial" w:eastAsia="Arial" w:hAnsi="Arial" w:cs="Arial"/>
                  <w:u w:val="single"/>
                </w:rPr>
                <w:t>http://www.thiagoklafke.com/modularenvironments.html</w:t>
              </w:r>
            </w:hyperlink>
            <w:r w:rsidRPr="00F3473F">
              <w:rPr>
                <w:rFonts w:ascii="Arial" w:eastAsia="Arial" w:hAnsi="Arial" w:cs="Arial"/>
              </w:rPr>
              <w:t xml:space="preserve"> [Accessed 18 Sep. 201</w:t>
            </w:r>
            <w:r w:rsidRPr="00F3473F">
              <w:rPr>
                <w:rFonts w:ascii="Arial" w:eastAsia="Arial" w:hAnsi="Arial" w:cs="Arial"/>
              </w:rPr>
              <w:t>8].</w:t>
            </w:r>
          </w:p>
          <w:p w14:paraId="50C59918" w14:textId="77777777" w:rsidR="008F002A" w:rsidRPr="00F3473F" w:rsidRDefault="008F002A">
            <w:pPr>
              <w:rPr>
                <w:rFonts w:ascii="Arial" w:eastAsia="Arial" w:hAnsi="Arial" w:cs="Arial"/>
              </w:rPr>
            </w:pPr>
          </w:p>
          <w:p w14:paraId="478F1BA3" w14:textId="77777777" w:rsidR="008F002A" w:rsidRPr="00F3473F" w:rsidRDefault="00AE0DD2">
            <w:pPr>
              <w:rPr>
                <w:rFonts w:ascii="Arial" w:eastAsia="Arial" w:hAnsi="Arial" w:cs="Arial"/>
              </w:rPr>
            </w:pPr>
            <w:proofErr w:type="spellStart"/>
            <w:r w:rsidRPr="00F3473F">
              <w:rPr>
                <w:rFonts w:ascii="Arial" w:eastAsia="Arial" w:hAnsi="Arial" w:cs="Arial"/>
              </w:rPr>
              <w:t>Mader</w:t>
            </w:r>
            <w:proofErr w:type="spellEnd"/>
            <w:r w:rsidRPr="00F3473F">
              <w:rPr>
                <w:rFonts w:ascii="Arial" w:eastAsia="Arial" w:hAnsi="Arial" w:cs="Arial"/>
              </w:rPr>
              <w:t xml:space="preserve">, P. (2005). Creating Modular Game Art </w:t>
            </w:r>
            <w:proofErr w:type="gramStart"/>
            <w:r w:rsidRPr="00F3473F">
              <w:rPr>
                <w:rFonts w:ascii="Arial" w:eastAsia="Arial" w:hAnsi="Arial" w:cs="Arial"/>
              </w:rPr>
              <w:t>For</w:t>
            </w:r>
            <w:proofErr w:type="gramEnd"/>
            <w:r w:rsidRPr="00F3473F">
              <w:rPr>
                <w:rFonts w:ascii="Arial" w:eastAsia="Arial" w:hAnsi="Arial" w:cs="Arial"/>
              </w:rPr>
              <w:t xml:space="preserve"> Fast Level Design. [Blog] </w:t>
            </w:r>
            <w:proofErr w:type="spellStart"/>
            <w:r w:rsidRPr="00F3473F">
              <w:rPr>
                <w:rFonts w:ascii="Arial" w:eastAsia="Arial" w:hAnsi="Arial" w:cs="Arial"/>
                <w:i/>
              </w:rPr>
              <w:t>Gamasutra</w:t>
            </w:r>
            <w:proofErr w:type="spellEnd"/>
            <w:r w:rsidRPr="00F3473F">
              <w:rPr>
                <w:rFonts w:ascii="Arial" w:eastAsia="Arial" w:hAnsi="Arial" w:cs="Arial"/>
              </w:rPr>
              <w:t xml:space="preserve">. Available at: </w:t>
            </w:r>
            <w:hyperlink r:id="rId8">
              <w:r w:rsidRPr="00F3473F">
                <w:rPr>
                  <w:rFonts w:ascii="Arial" w:eastAsia="Arial" w:hAnsi="Arial" w:cs="Arial"/>
                  <w:u w:val="single"/>
                </w:rPr>
                <w:t>http://www.gamasutra.com/view/feature/130885/cre</w:t>
              </w:r>
              <w:r w:rsidRPr="00F3473F">
                <w:rPr>
                  <w:rFonts w:ascii="Arial" w:eastAsia="Arial" w:hAnsi="Arial" w:cs="Arial"/>
                  <w:u w:val="single"/>
                </w:rPr>
                <w:t>ating_modular_game_art_for_fast_.php</w:t>
              </w:r>
            </w:hyperlink>
            <w:r w:rsidRPr="00F3473F">
              <w:rPr>
                <w:rFonts w:ascii="Arial" w:eastAsia="Arial" w:hAnsi="Arial" w:cs="Arial"/>
              </w:rPr>
              <w:t xml:space="preserve"> [Accessed 18 Sep. 2018].</w:t>
            </w:r>
          </w:p>
          <w:p w14:paraId="582427F6" w14:textId="77777777" w:rsidR="008F002A" w:rsidRPr="00F3473F" w:rsidRDefault="008F002A">
            <w:pPr>
              <w:rPr>
                <w:rFonts w:ascii="Arial" w:eastAsia="Arial" w:hAnsi="Arial" w:cs="Arial"/>
              </w:rPr>
            </w:pPr>
          </w:p>
          <w:p w14:paraId="7E1DE9D8" w14:textId="77777777" w:rsidR="008F002A" w:rsidRPr="00F3473F" w:rsidRDefault="00AE0DD2">
            <w:pPr>
              <w:rPr>
                <w:rFonts w:ascii="Arial" w:eastAsia="Arial" w:hAnsi="Arial" w:cs="Arial"/>
              </w:rPr>
            </w:pPr>
            <w:r w:rsidRPr="00F3473F">
              <w:rPr>
                <w:rFonts w:ascii="Arial" w:eastAsia="Arial" w:hAnsi="Arial" w:cs="Arial"/>
              </w:rPr>
              <w:t xml:space="preserve">Perry, L. (2002). </w:t>
            </w:r>
            <w:r w:rsidRPr="00F3473F">
              <w:rPr>
                <w:rFonts w:ascii="Arial" w:eastAsia="Arial" w:hAnsi="Arial" w:cs="Arial"/>
                <w:i/>
              </w:rPr>
              <w:t>Modular Level and Component Design</w:t>
            </w:r>
            <w:r w:rsidRPr="00F3473F">
              <w:rPr>
                <w:rFonts w:ascii="Arial" w:eastAsia="Arial" w:hAnsi="Arial" w:cs="Arial"/>
              </w:rPr>
              <w:t>. 1st ed. [</w:t>
            </w:r>
            <w:proofErr w:type="spellStart"/>
            <w:r w:rsidRPr="00F3473F">
              <w:rPr>
                <w:rFonts w:ascii="Arial" w:eastAsia="Arial" w:hAnsi="Arial" w:cs="Arial"/>
              </w:rPr>
              <w:t>ebook</w:t>
            </w:r>
            <w:proofErr w:type="spellEnd"/>
            <w:r w:rsidRPr="00F3473F">
              <w:rPr>
                <w:rFonts w:ascii="Arial" w:eastAsia="Arial" w:hAnsi="Arial" w:cs="Arial"/>
              </w:rPr>
              <w:t xml:space="preserve">] San Francisco: Game Developer magazine, pp.30-35. Available at: </w:t>
            </w:r>
            <w:hyperlink r:id="rId9">
              <w:r w:rsidRPr="00F3473F">
                <w:rPr>
                  <w:rFonts w:ascii="Arial" w:eastAsia="Arial" w:hAnsi="Arial" w:cs="Arial"/>
                  <w:u w:val="single"/>
                </w:rPr>
                <w:t>https://api.unrealengine.com/udk/Three/rsrc/Three/ModularLevelDesign/ModularLevelDesign.pdf</w:t>
              </w:r>
            </w:hyperlink>
            <w:r w:rsidRPr="00F3473F">
              <w:rPr>
                <w:rFonts w:ascii="Arial" w:eastAsia="Arial" w:hAnsi="Arial" w:cs="Arial"/>
              </w:rPr>
              <w:t xml:space="preserve"> [Accessed 18 Sep. 2018].</w:t>
            </w:r>
          </w:p>
          <w:p w14:paraId="5CA10FBC" w14:textId="77777777" w:rsidR="008F002A" w:rsidRPr="00F3473F" w:rsidRDefault="008F002A">
            <w:pPr>
              <w:rPr>
                <w:rFonts w:ascii="Arial" w:eastAsia="Arial" w:hAnsi="Arial" w:cs="Arial"/>
              </w:rPr>
            </w:pPr>
          </w:p>
          <w:p w14:paraId="29E57A56" w14:textId="77777777" w:rsidR="008F002A" w:rsidRPr="00F3473F" w:rsidRDefault="008F002A">
            <w:pPr>
              <w:rPr>
                <w:rFonts w:ascii="Arial" w:hAnsi="Arial" w:cs="Arial"/>
              </w:rPr>
            </w:pPr>
          </w:p>
        </w:tc>
      </w:tr>
      <w:tr w:rsidR="008F002A" w:rsidRPr="00F3473F" w14:paraId="6AF0FCE8" w14:textId="77777777">
        <w:tblPrEx>
          <w:tblCellMar>
            <w:top w:w="0" w:type="dxa"/>
            <w:bottom w:w="0" w:type="dxa"/>
          </w:tblCellMar>
        </w:tblPrEx>
        <w:trPr>
          <w:trHeight w:val="1"/>
        </w:trPr>
        <w:tc>
          <w:tcPr>
            <w:tcW w:w="99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E9F488" w14:textId="0DF4560E" w:rsidR="008F002A" w:rsidRPr="00AE0DD2" w:rsidRDefault="00AE0DD2" w:rsidP="00AE0DD2">
            <w:pPr>
              <w:numPr>
                <w:ilvl w:val="0"/>
                <w:numId w:val="13"/>
              </w:numPr>
              <w:ind w:left="720" w:hanging="360"/>
              <w:rPr>
                <w:rFonts w:ascii="Arial" w:eastAsia="Arial" w:hAnsi="Arial" w:cs="Arial"/>
                <w:b/>
              </w:rPr>
            </w:pPr>
            <w:r w:rsidRPr="00F3473F">
              <w:rPr>
                <w:rFonts w:ascii="Arial" w:eastAsia="Arial" w:hAnsi="Arial" w:cs="Arial"/>
                <w:b/>
              </w:rPr>
              <w:t>Practical design:</w:t>
            </w:r>
          </w:p>
          <w:p w14:paraId="1056BF2E" w14:textId="77777777" w:rsidR="008F002A" w:rsidRPr="00F3473F" w:rsidRDefault="00AE0DD2">
            <w:pPr>
              <w:ind w:right="57"/>
              <w:rPr>
                <w:rFonts w:ascii="Arial" w:hAnsi="Arial" w:cs="Arial"/>
              </w:rPr>
            </w:pPr>
            <w:r w:rsidRPr="00F3473F">
              <w:rPr>
                <w:rFonts w:ascii="Arial" w:eastAsia="Arial" w:hAnsi="Arial" w:cs="Arial"/>
              </w:rPr>
              <w:t>The plan to achieve the research objectives is to use effective research techniques to discover and learn industry methods of creat</w:t>
            </w:r>
            <w:r w:rsidRPr="00F3473F">
              <w:rPr>
                <w:rFonts w:ascii="Arial" w:eastAsia="Arial" w:hAnsi="Arial" w:cs="Arial"/>
              </w:rPr>
              <w:t>ing modular assets, place the methods in to action resulting in a fully modular environment kit being created and finally using the finished kit to design and develop a final scene that will demonstrate a comprehensive understanding of modular assets and t</w:t>
            </w:r>
            <w:r w:rsidRPr="00F3473F">
              <w:rPr>
                <w:rFonts w:ascii="Arial" w:eastAsia="Arial" w:hAnsi="Arial" w:cs="Arial"/>
              </w:rPr>
              <w:t>heir accompanying workflow solutions.</w:t>
            </w:r>
            <w:r w:rsidRPr="00F3473F">
              <w:rPr>
                <w:rFonts w:ascii="Arial" w:eastAsia="Arial" w:hAnsi="Arial" w:cs="Arial"/>
              </w:rPr>
              <w:br/>
            </w:r>
            <w:r w:rsidRPr="00F3473F">
              <w:rPr>
                <w:rFonts w:ascii="Arial" w:eastAsia="Arial" w:hAnsi="Arial" w:cs="Arial"/>
              </w:rPr>
              <w:br/>
              <w:t>The final scene will include but is not limited to the modular environment assets created, additional props to help frame the scene and break up repetition, as well as texture modification and vertex painting.</w:t>
            </w:r>
            <w:r w:rsidRPr="00F3473F">
              <w:rPr>
                <w:rFonts w:ascii="Arial" w:eastAsia="Arial" w:hAnsi="Arial" w:cs="Arial"/>
              </w:rPr>
              <w:br/>
            </w:r>
            <w:r w:rsidRPr="00F3473F">
              <w:rPr>
                <w:rFonts w:ascii="Arial" w:eastAsia="Arial" w:hAnsi="Arial" w:cs="Arial"/>
              </w:rPr>
              <w:br/>
              <w:t>The sc</w:t>
            </w:r>
            <w:r w:rsidRPr="00F3473F">
              <w:rPr>
                <w:rFonts w:ascii="Arial" w:eastAsia="Arial" w:hAnsi="Arial" w:cs="Arial"/>
              </w:rPr>
              <w:t>ene will not include playable or non-playable characters, it will not include gameplay elements such as missions or HUD (Heads Up Display).</w:t>
            </w:r>
          </w:p>
        </w:tc>
      </w:tr>
    </w:tbl>
    <w:p w14:paraId="3A234F23" w14:textId="77777777" w:rsidR="008F002A" w:rsidRPr="00F3473F" w:rsidRDefault="008F002A">
      <w:pPr>
        <w:rPr>
          <w:rFonts w:ascii="Arial" w:eastAsia="Arial" w:hAnsi="Arial" w:cs="Arial"/>
          <w:sz w:val="20"/>
        </w:rPr>
      </w:pPr>
    </w:p>
    <w:sectPr w:rsidR="008F002A" w:rsidRPr="00F347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3F61"/>
    <w:multiLevelType w:val="multilevel"/>
    <w:tmpl w:val="58F892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695965"/>
    <w:multiLevelType w:val="multilevel"/>
    <w:tmpl w:val="609A5E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AB7DCE"/>
    <w:multiLevelType w:val="multilevel"/>
    <w:tmpl w:val="358ED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E05C0A"/>
    <w:multiLevelType w:val="multilevel"/>
    <w:tmpl w:val="7756B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EC7E47"/>
    <w:multiLevelType w:val="multilevel"/>
    <w:tmpl w:val="806C1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9765E0"/>
    <w:multiLevelType w:val="multilevel"/>
    <w:tmpl w:val="430ED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0A510EA"/>
    <w:multiLevelType w:val="multilevel"/>
    <w:tmpl w:val="307C8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84353B4"/>
    <w:multiLevelType w:val="multilevel"/>
    <w:tmpl w:val="B66A92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BBF0254"/>
    <w:multiLevelType w:val="multilevel"/>
    <w:tmpl w:val="E2661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22502C8"/>
    <w:multiLevelType w:val="multilevel"/>
    <w:tmpl w:val="DAF45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E47EF3"/>
    <w:multiLevelType w:val="multilevel"/>
    <w:tmpl w:val="2B4202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7CE5F93"/>
    <w:multiLevelType w:val="multilevel"/>
    <w:tmpl w:val="D04A6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300AC5"/>
    <w:multiLevelType w:val="multilevel"/>
    <w:tmpl w:val="C9461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9"/>
  </w:num>
  <w:num w:numId="3">
    <w:abstractNumId w:val="3"/>
  </w:num>
  <w:num w:numId="4">
    <w:abstractNumId w:val="8"/>
  </w:num>
  <w:num w:numId="5">
    <w:abstractNumId w:val="12"/>
  </w:num>
  <w:num w:numId="6">
    <w:abstractNumId w:val="1"/>
  </w:num>
  <w:num w:numId="7">
    <w:abstractNumId w:val="4"/>
  </w:num>
  <w:num w:numId="8">
    <w:abstractNumId w:val="0"/>
  </w:num>
  <w:num w:numId="9">
    <w:abstractNumId w:val="11"/>
  </w:num>
  <w:num w:numId="10">
    <w:abstractNumId w:val="10"/>
  </w:num>
  <w:num w:numId="11">
    <w:abstractNumId w:val="6"/>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2A"/>
    <w:rsid w:val="008F002A"/>
    <w:rsid w:val="00AE0DD2"/>
    <w:rsid w:val="00F34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8DB812"/>
  <w15:docId w15:val="{8BBA26A7-D49E-B24B-87F2-F5747B59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amasutra.com/view/feature/130885/creating_modular_game_art_for_fast_.php" TargetMode="External"/><Relationship Id="rId3" Type="http://schemas.openxmlformats.org/officeDocument/2006/relationships/settings" Target="settings.xml"/><Relationship Id="rId7" Type="http://schemas.openxmlformats.org/officeDocument/2006/relationships/hyperlink" Target="http://www.thiagoklafke.com/modularenvironm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unrealengine.com/udk/Two/WorkflowAndModularity.html" TargetMode="External"/><Relationship Id="rId11" Type="http://schemas.openxmlformats.org/officeDocument/2006/relationships/theme" Target="theme/theme1.xml"/><Relationship Id="rId5" Type="http://schemas.openxmlformats.org/officeDocument/2006/relationships/hyperlink" Target="http://www.gamasutra.com/blogs/JoelBurgess/20130501/191514/Skyrims_Modular_Approach_to_Level_Design.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unrealengine.com/udk/Three/rsrc/Three/ModularLevelDesign/ModularLevelDesig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3654</Characters>
  <Application>Microsoft Office Word</Application>
  <DocSecurity>0</DocSecurity>
  <Lines>110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O'BRIEN, Paul</cp:lastModifiedBy>
  <cp:revision>2</cp:revision>
  <dcterms:created xsi:type="dcterms:W3CDTF">2019-09-25T17:16:00Z</dcterms:created>
  <dcterms:modified xsi:type="dcterms:W3CDTF">2019-09-25T17:16:00Z</dcterms:modified>
</cp:coreProperties>
</file>