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69" w:rsidRDefault="00957589" w:rsidP="00403EB9">
      <w:pPr>
        <w:spacing w:line="360" w:lineRule="auto"/>
      </w:pPr>
      <w:r>
        <w:t xml:space="preserve">Goal: Model the PFM elution curve assuming retardation of the tracer on the PFM sorbent is governed by a) linear and b) </w:t>
      </w:r>
      <w:proofErr w:type="spellStart"/>
      <w:r>
        <w:t>Freundlich</w:t>
      </w:r>
      <w:proofErr w:type="spellEnd"/>
      <w:r>
        <w:t xml:space="preserve"> partitioning processes.  The elution curve represents dimensionless mass remaining in the PFM as a function of time </w:t>
      </w:r>
      <w:r w:rsidRPr="00957589">
        <w:rPr>
          <w:position w:val="-6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2pt" o:ole="">
            <v:imagedata r:id="rId7" o:title=""/>
          </v:shape>
          <o:OLEObject Type="Embed" ProgID="Equation.DSMT4" ShapeID="_x0000_i1025" DrawAspect="Content" ObjectID="_1551789199" r:id="rId8"/>
        </w:object>
      </w:r>
      <w:r>
        <w:t xml:space="preserve"> [T]</w:t>
      </w:r>
      <w:r w:rsidR="00CF4069">
        <w:t xml:space="preserve">, and shall be designated </w:t>
      </w:r>
      <w:r w:rsidR="00CF4069" w:rsidRPr="00CF4069">
        <w:rPr>
          <w:position w:val="-14"/>
        </w:rPr>
        <w:object w:dxaOrig="540" w:dyaOrig="400">
          <v:shape id="_x0000_i1026" type="#_x0000_t75" style="width:30pt;height:18pt" o:ole="">
            <v:imagedata r:id="rId9" o:title=""/>
          </v:shape>
          <o:OLEObject Type="Embed" ProgID="Equation.DSMT4" ShapeID="_x0000_i1026" DrawAspect="Content" ObjectID="_1551789200" r:id="rId10"/>
        </w:object>
      </w:r>
      <w:r w:rsidR="00CF4069">
        <w:t xml:space="preserve">.  </w:t>
      </w:r>
      <w:r w:rsidR="00117232">
        <w:t xml:space="preserve">This will be accomplished by calculating </w:t>
      </w:r>
      <w:r w:rsidR="00117232" w:rsidRPr="00CF4069">
        <w:rPr>
          <w:position w:val="-14"/>
        </w:rPr>
        <w:object w:dxaOrig="540" w:dyaOrig="400">
          <v:shape id="_x0000_i1027" type="#_x0000_t75" style="width:30pt;height:18pt" o:ole="">
            <v:imagedata r:id="rId9" o:title=""/>
          </v:shape>
          <o:OLEObject Type="Embed" ProgID="Equation.DSMT4" ShapeID="_x0000_i1027" DrawAspect="Content" ObjectID="_1551789201" r:id="rId11"/>
        </w:object>
      </w:r>
      <w:r w:rsidR="00117232">
        <w:t xml:space="preserve"> at discrete points in time.  T</w:t>
      </w:r>
      <w:r w:rsidR="00CF4069">
        <w:t xml:space="preserve">ime shall be discretized </w:t>
      </w:r>
      <w:r w:rsidR="00117232">
        <w:t xml:space="preserve">using </w:t>
      </w:r>
    </w:p>
    <w:p w:rsidR="00117232" w:rsidRDefault="00117232" w:rsidP="00403EB9">
      <w:pPr>
        <w:spacing w:line="360" w:lineRule="auto"/>
      </w:pPr>
    </w:p>
    <w:p w:rsidR="00CF4069" w:rsidRDefault="001C454B" w:rsidP="00403EB9">
      <w:pPr>
        <w:spacing w:line="360" w:lineRule="auto"/>
      </w:pPr>
      <w:r w:rsidRPr="00CF4069">
        <w:rPr>
          <w:position w:val="-14"/>
        </w:rPr>
        <w:object w:dxaOrig="1780" w:dyaOrig="400">
          <v:shape id="_x0000_i1028" type="#_x0000_t75" style="width:90pt;height:18pt" o:ole="">
            <v:imagedata r:id="rId12" o:title=""/>
          </v:shape>
          <o:OLEObject Type="Embed" ProgID="Equation.DSMT4" ShapeID="_x0000_i1028" DrawAspect="Content" ObjectID="_1551789202" r:id="rId13"/>
        </w:object>
      </w:r>
      <w:r w:rsidR="00CF4069">
        <w:t xml:space="preserve">  ,</w:t>
      </w:r>
    </w:p>
    <w:p w:rsidR="00117232" w:rsidRDefault="00117232" w:rsidP="00403EB9">
      <w:pPr>
        <w:spacing w:line="360" w:lineRule="auto"/>
      </w:pPr>
    </w:p>
    <w:p w:rsidR="001C454B" w:rsidRDefault="00CF4069" w:rsidP="00403EB9">
      <w:pPr>
        <w:spacing w:line="360" w:lineRule="auto"/>
      </w:pPr>
      <w:r>
        <w:t xml:space="preserve">where </w:t>
      </w:r>
      <w:r w:rsidR="001C454B" w:rsidRPr="001C454B">
        <w:rPr>
          <w:position w:val="-6"/>
        </w:rPr>
        <w:object w:dxaOrig="200" w:dyaOrig="279">
          <v:shape id="_x0000_i1029" type="#_x0000_t75" style="width:12pt;height:12pt" o:ole="">
            <v:imagedata r:id="rId14" o:title=""/>
          </v:shape>
          <o:OLEObject Type="Embed" ProgID="Equation.DSMT4" ShapeID="_x0000_i1029" DrawAspect="Content" ObjectID="_1551789203" r:id="rId15"/>
        </w:object>
      </w:r>
      <w:r w:rsidR="001C454B">
        <w:t xml:space="preserve"> is a temporal counter</w:t>
      </w:r>
      <w:r w:rsidR="00793E6D">
        <w:t xml:space="preserve"> starting from 1</w:t>
      </w:r>
      <w:r w:rsidR="001C454B">
        <w:t xml:space="preserve">, and </w:t>
      </w:r>
      <w:r w:rsidR="001C454B" w:rsidRPr="001C454B">
        <w:rPr>
          <w:position w:val="-12"/>
        </w:rPr>
        <w:object w:dxaOrig="400" w:dyaOrig="360">
          <v:shape id="_x0000_i1030" type="#_x0000_t75" style="width:18pt;height:18pt" o:ole="">
            <v:imagedata r:id="rId16" o:title=""/>
          </v:shape>
          <o:OLEObject Type="Embed" ProgID="Equation.DSMT4" ShapeID="_x0000_i1030" DrawAspect="Content" ObjectID="_1551789204" r:id="rId17"/>
        </w:object>
      </w:r>
      <w:r w:rsidR="001C454B">
        <w:t xml:space="preserve"> is the starting </w:t>
      </w:r>
      <w:proofErr w:type="gramStart"/>
      <w:r w:rsidR="001C454B">
        <w:t>time.</w:t>
      </w:r>
      <w:proofErr w:type="gramEnd"/>
      <w:r w:rsidR="00747C8F">
        <w:t xml:space="preserve">  For </w:t>
      </w:r>
      <w:r w:rsidR="00747C8F" w:rsidRPr="00CF4069">
        <w:rPr>
          <w:position w:val="-14"/>
        </w:rPr>
        <w:object w:dxaOrig="540" w:dyaOrig="400">
          <v:shape id="_x0000_i1031" type="#_x0000_t75" style="width:30pt;height:18pt" o:ole="">
            <v:imagedata r:id="rId9" o:title=""/>
          </v:shape>
          <o:OLEObject Type="Embed" ProgID="Equation.DSMT4" ShapeID="_x0000_i1031" DrawAspect="Content" ObjectID="_1551789205" r:id="rId18"/>
        </w:object>
      </w:r>
      <w:r w:rsidR="00747C8F">
        <w:t xml:space="preserve">, </w:t>
      </w:r>
      <w:r w:rsidR="00747C8F" w:rsidRPr="001C454B">
        <w:rPr>
          <w:position w:val="-12"/>
        </w:rPr>
        <w:object w:dxaOrig="400" w:dyaOrig="360">
          <v:shape id="_x0000_i1032" type="#_x0000_t75" style="width:18pt;height:18pt" o:ole="">
            <v:imagedata r:id="rId16" o:title=""/>
          </v:shape>
          <o:OLEObject Type="Embed" ProgID="Equation.DSMT4" ShapeID="_x0000_i1032" DrawAspect="Content" ObjectID="_1551789206" r:id="rId19"/>
        </w:object>
      </w:r>
      <w:r w:rsidR="00747C8F">
        <w:t xml:space="preserve"> = 0, and that term is omitted hereafter. </w:t>
      </w:r>
      <w:r w:rsidR="001C454B">
        <w:t xml:space="preserve"> Note that</w:t>
      </w:r>
    </w:p>
    <w:p w:rsidR="00117232" w:rsidRDefault="00117232" w:rsidP="00403EB9">
      <w:pPr>
        <w:spacing w:line="360" w:lineRule="auto"/>
      </w:pPr>
    </w:p>
    <w:p w:rsidR="001C454B" w:rsidRDefault="00747C8F" w:rsidP="00403EB9">
      <w:pPr>
        <w:spacing w:line="360" w:lineRule="auto"/>
      </w:pPr>
      <w:r w:rsidRPr="00CF4069">
        <w:rPr>
          <w:position w:val="-14"/>
        </w:rPr>
        <w:object w:dxaOrig="1680" w:dyaOrig="400">
          <v:shape id="_x0000_i1033" type="#_x0000_t75" style="width:84pt;height:18pt" o:ole="">
            <v:imagedata r:id="rId20" o:title=""/>
          </v:shape>
          <o:OLEObject Type="Embed" ProgID="Equation.DSMT4" ShapeID="_x0000_i1033" DrawAspect="Content" ObjectID="_1551789207" r:id="rId21"/>
        </w:object>
      </w:r>
    </w:p>
    <w:p w:rsidR="00117232" w:rsidRDefault="00117232" w:rsidP="00403EB9">
      <w:pPr>
        <w:spacing w:line="360" w:lineRule="auto"/>
      </w:pPr>
    </w:p>
    <w:p w:rsidR="00957589" w:rsidRDefault="001C454B" w:rsidP="00403EB9">
      <w:pPr>
        <w:spacing w:line="360" w:lineRule="auto"/>
      </w:pPr>
      <w:r>
        <w:t xml:space="preserve">where </w:t>
      </w:r>
      <w:r w:rsidRPr="001C454B">
        <w:rPr>
          <w:position w:val="-12"/>
        </w:rPr>
        <w:object w:dxaOrig="400" w:dyaOrig="360">
          <v:shape id="_x0000_i1034" type="#_x0000_t75" style="width:18pt;height:18pt" o:ole="">
            <v:imagedata r:id="rId22" o:title=""/>
          </v:shape>
          <o:OLEObject Type="Embed" ProgID="Equation.DSMT4" ShapeID="_x0000_i1034" DrawAspect="Content" ObjectID="_1551789208" r:id="rId23"/>
        </w:object>
      </w:r>
      <w:r>
        <w:t xml:space="preserve"> is the counter ending value and </w:t>
      </w:r>
      <w:r w:rsidR="00793E6D" w:rsidRPr="001C454B">
        <w:rPr>
          <w:position w:val="-12"/>
        </w:rPr>
        <w:object w:dxaOrig="360" w:dyaOrig="360">
          <v:shape id="_x0000_i1035" type="#_x0000_t75" style="width:18pt;height:18pt" o:ole="">
            <v:imagedata r:id="rId24" o:title=""/>
          </v:shape>
          <o:OLEObject Type="Embed" ProgID="Equation.DSMT4" ShapeID="_x0000_i1035" DrawAspect="Content" ObjectID="_1551789209" r:id="rId25"/>
        </w:object>
      </w:r>
      <w:r>
        <w:t xml:space="preserve"> is the </w:t>
      </w:r>
      <w:r w:rsidR="00793E6D">
        <w:t xml:space="preserve">end </w:t>
      </w:r>
      <w:proofErr w:type="gramStart"/>
      <w:r>
        <w:t>time.</w:t>
      </w:r>
      <w:proofErr w:type="gramEnd"/>
      <w:r w:rsidR="00793E6D">
        <w:t xml:space="preserve"> Therefore </w:t>
      </w:r>
      <w:r w:rsidR="007E13AA" w:rsidRPr="00793E6D">
        <w:rPr>
          <w:position w:val="-12"/>
        </w:rPr>
        <w:object w:dxaOrig="1579" w:dyaOrig="360">
          <v:shape id="_x0000_i1036" type="#_x0000_t75" style="width:78pt;height:18pt" o:ole="">
            <v:imagedata r:id="rId26" o:title=""/>
          </v:shape>
          <o:OLEObject Type="Embed" ProgID="Equation.DSMT4" ShapeID="_x0000_i1036" DrawAspect="Content" ObjectID="_1551789210" r:id="rId27"/>
        </w:object>
      </w:r>
      <w:r w:rsidR="00793E6D">
        <w:t xml:space="preserve"> is an array of integers, and </w:t>
      </w:r>
      <w:r w:rsidR="00747C8F" w:rsidRPr="00747C8F">
        <w:rPr>
          <w:position w:val="-12"/>
        </w:rPr>
        <w:object w:dxaOrig="1579" w:dyaOrig="360">
          <v:shape id="_x0000_i1037" type="#_x0000_t75" style="width:78pt;height:18pt" o:ole="">
            <v:imagedata r:id="rId28" o:title=""/>
          </v:shape>
          <o:OLEObject Type="Embed" ProgID="Equation.DSMT4" ShapeID="_x0000_i1037" DrawAspect="Content" ObjectID="_1551789211" r:id="rId29"/>
        </w:object>
      </w:r>
      <w:r w:rsidR="00793E6D">
        <w:t xml:space="preserve"> is an array of real numbers.  For each point in time, </w:t>
      </w:r>
      <w:r w:rsidR="00793E6D" w:rsidRPr="00793E6D">
        <w:rPr>
          <w:position w:val="-4"/>
        </w:rPr>
        <w:object w:dxaOrig="260" w:dyaOrig="260">
          <v:shape id="_x0000_i1038" type="#_x0000_t75" style="width:12pt;height:12pt" o:ole="">
            <v:imagedata r:id="rId30" o:title=""/>
          </v:shape>
          <o:OLEObject Type="Embed" ProgID="Equation.DSMT4" ShapeID="_x0000_i1038" DrawAspect="Content" ObjectID="_1551789212" r:id="rId31"/>
        </w:object>
      </w:r>
      <w:r w:rsidR="00793E6D">
        <w:t xml:space="preserve"> must be calculated, such that an array of </w:t>
      </w:r>
      <w:r w:rsidR="00793E6D" w:rsidRPr="00793E6D">
        <w:rPr>
          <w:position w:val="-4"/>
        </w:rPr>
        <w:object w:dxaOrig="260" w:dyaOrig="260">
          <v:shape id="_x0000_i1039" type="#_x0000_t75" style="width:12pt;height:12pt" o:ole="">
            <v:imagedata r:id="rId30" o:title=""/>
          </v:shape>
          <o:OLEObject Type="Embed" ProgID="Equation.DSMT4" ShapeID="_x0000_i1039" DrawAspect="Content" ObjectID="_1551789213" r:id="rId32"/>
        </w:object>
      </w:r>
      <w:r w:rsidR="00074704">
        <w:t xml:space="preserve"> values</w:t>
      </w:r>
      <w:r w:rsidR="007E13AA">
        <w:t xml:space="preserve"> are creating,</w:t>
      </w:r>
      <w:r w:rsidR="00074704">
        <w:t xml:space="preserve"> starting from 1</w:t>
      </w:r>
      <w:r w:rsidR="000A0CF4">
        <w:t xml:space="preserve"> at </w:t>
      </w:r>
      <w:r w:rsidR="000A0CF4" w:rsidRPr="00074704">
        <w:rPr>
          <w:position w:val="-6"/>
        </w:rPr>
        <w:object w:dxaOrig="139" w:dyaOrig="240">
          <v:shape id="_x0000_i1114" type="#_x0000_t75" style="width:6pt;height:12pt" o:ole="">
            <v:imagedata r:id="rId33" o:title=""/>
          </v:shape>
          <o:OLEObject Type="Embed" ProgID="Equation.DSMT4" ShapeID="_x0000_i1114" DrawAspect="Content" ObjectID="_1551789214" r:id="rId34"/>
        </w:object>
      </w:r>
      <w:r w:rsidR="000A0CF4">
        <w:t xml:space="preserve"> = 0,</w:t>
      </w:r>
      <w:r w:rsidR="00074704">
        <w:t xml:space="preserve"> and having the same number of elements as the </w:t>
      </w:r>
      <w:r w:rsidR="00074704" w:rsidRPr="00074704">
        <w:rPr>
          <w:position w:val="-6"/>
        </w:rPr>
        <w:object w:dxaOrig="200" w:dyaOrig="279">
          <v:shape id="_x0000_i1040" type="#_x0000_t75" style="width:12pt;height:12pt" o:ole="">
            <v:imagedata r:id="rId35" o:title=""/>
          </v:shape>
          <o:OLEObject Type="Embed" ProgID="Equation.DSMT4" ShapeID="_x0000_i1040" DrawAspect="Content" ObjectID="_1551789215" r:id="rId36"/>
        </w:object>
      </w:r>
      <w:r w:rsidR="00074704">
        <w:t xml:space="preserve"> and </w:t>
      </w:r>
      <w:r w:rsidR="00074704" w:rsidRPr="00074704">
        <w:rPr>
          <w:position w:val="-6"/>
        </w:rPr>
        <w:object w:dxaOrig="139" w:dyaOrig="240">
          <v:shape id="_x0000_i1041" type="#_x0000_t75" style="width:6pt;height:12pt" o:ole="">
            <v:imagedata r:id="rId33" o:title=""/>
          </v:shape>
          <o:OLEObject Type="Embed" ProgID="Equation.DSMT4" ShapeID="_x0000_i1041" DrawAspect="Content" ObjectID="_1551789216" r:id="rId37"/>
        </w:object>
      </w:r>
      <w:r w:rsidR="00074704">
        <w:t xml:space="preserve"> arrays.</w:t>
      </w:r>
      <w:r>
        <w:t xml:space="preserve">  </w:t>
      </w:r>
    </w:p>
    <w:p w:rsidR="00793E6D" w:rsidRDefault="00793E6D" w:rsidP="00403EB9">
      <w:pPr>
        <w:spacing w:line="360" w:lineRule="auto"/>
      </w:pPr>
    </w:p>
    <w:p w:rsidR="00BC663B" w:rsidRDefault="00957589" w:rsidP="00403EB9">
      <w:pPr>
        <w:spacing w:line="360" w:lineRule="auto"/>
      </w:pPr>
      <w:r>
        <w:t xml:space="preserve">The PFM is cylindrical, therefore its shape is described by its radius </w:t>
      </w:r>
      <w:r w:rsidRPr="00957589">
        <w:rPr>
          <w:position w:val="-4"/>
        </w:rPr>
        <w:object w:dxaOrig="180" w:dyaOrig="200">
          <v:shape id="_x0000_i1042" type="#_x0000_t75" style="width:12pt;height:12pt" o:ole="">
            <v:imagedata r:id="rId38" o:title=""/>
          </v:shape>
          <o:OLEObject Type="Embed" ProgID="Equation.DSMT4" ShapeID="_x0000_i1042" DrawAspect="Content" ObjectID="_1551789217" r:id="rId39"/>
        </w:object>
      </w:r>
      <w:r>
        <w:t xml:space="preserve"> [L] and </w:t>
      </w:r>
      <w:r w:rsidR="00CF4069">
        <w:t xml:space="preserve">height </w:t>
      </w:r>
      <w:r w:rsidRPr="00957589">
        <w:rPr>
          <w:position w:val="-4"/>
        </w:rPr>
        <w:object w:dxaOrig="240" w:dyaOrig="240">
          <v:shape id="_x0000_i1043" type="#_x0000_t75" style="width:12pt;height:12pt" o:ole="">
            <v:imagedata r:id="rId40" o:title=""/>
          </v:shape>
          <o:OLEObject Type="Embed" ProgID="Equation.DSMT4" ShapeID="_x0000_i1043" DrawAspect="Content" ObjectID="_1551789218" r:id="rId41"/>
        </w:object>
      </w:r>
      <w:r>
        <w:t xml:space="preserve"> [L].</w:t>
      </w:r>
      <w:r w:rsidR="00117232">
        <w:t xml:space="preserve">  Following Hatfield et al (2004), the solution will be based on advective flow</w:t>
      </w:r>
      <w:r w:rsidR="007E13AA">
        <w:t xml:space="preserve"> </w:t>
      </w:r>
      <w:r w:rsidR="00117232">
        <w:t>within a stream tube</w:t>
      </w:r>
      <w:r w:rsidR="00105C27">
        <w:t xml:space="preserve"> (i.e., dispersion is neglected)</w:t>
      </w:r>
      <w:r w:rsidR="00117232">
        <w:t xml:space="preserve">, and the </w:t>
      </w:r>
      <w:r w:rsidR="00BC663B">
        <w:t xml:space="preserve">PFM cross section </w:t>
      </w:r>
      <w:r w:rsidR="00117232">
        <w:t xml:space="preserve">shall be divided </w:t>
      </w:r>
      <w:r w:rsidR="00BC663B">
        <w:t xml:space="preserve">into </w:t>
      </w:r>
      <w:r w:rsidR="00BC663B" w:rsidRPr="00BC663B">
        <w:rPr>
          <w:position w:val="-12"/>
        </w:rPr>
        <w:object w:dxaOrig="420" w:dyaOrig="360">
          <v:shape id="_x0000_i1044" type="#_x0000_t75" style="width:24pt;height:18pt" o:ole="">
            <v:imagedata r:id="rId42" o:title=""/>
          </v:shape>
          <o:OLEObject Type="Embed" ProgID="Equation.DSMT4" ShapeID="_x0000_i1044" DrawAspect="Content" ObjectID="_1551789219" r:id="rId43"/>
        </w:object>
      </w:r>
      <w:r w:rsidR="00BC663B">
        <w:t xml:space="preserve"> stream</w:t>
      </w:r>
      <w:r w:rsidR="00117232">
        <w:t xml:space="preserve"> </w:t>
      </w:r>
      <w:r w:rsidR="00BC663B">
        <w:t xml:space="preserve">tubes.  Let </w:t>
      </w:r>
      <w:r w:rsidR="00BC663B" w:rsidRPr="00BC663B">
        <w:rPr>
          <w:position w:val="-6"/>
        </w:rPr>
        <w:object w:dxaOrig="180" w:dyaOrig="220">
          <v:shape id="_x0000_i1045" type="#_x0000_t75" style="width:12pt;height:12pt" o:ole="">
            <v:imagedata r:id="rId44" o:title=""/>
          </v:shape>
          <o:OLEObject Type="Embed" ProgID="Equation.DSMT4" ShapeID="_x0000_i1045" DrawAspect="Content" ObjectID="_1551789220" r:id="rId45"/>
        </w:object>
      </w:r>
      <w:r w:rsidR="00BC663B">
        <w:t xml:space="preserve"> be an integer counter </w:t>
      </w:r>
      <w:r w:rsidR="007E13AA">
        <w:t xml:space="preserve">representing each stream tube, </w:t>
      </w:r>
      <w:r w:rsidR="000A0CF4">
        <w:t xml:space="preserve">therefore </w:t>
      </w:r>
      <w:r w:rsidR="000A0CF4" w:rsidRPr="00BC663B">
        <w:rPr>
          <w:position w:val="-12"/>
        </w:rPr>
        <w:object w:dxaOrig="1100" w:dyaOrig="360">
          <v:shape id="_x0000_i1116" type="#_x0000_t75" style="width:62.75pt;height:18pt" o:ole="">
            <v:imagedata r:id="rId46" o:title=""/>
          </v:shape>
          <o:OLEObject Type="Embed" ProgID="Equation.DSMT4" ShapeID="_x0000_i1116" DrawAspect="Content" ObjectID="_1551789221" r:id="rId47"/>
        </w:object>
      </w:r>
      <w:r w:rsidR="00BC663B">
        <w:t>.</w:t>
      </w:r>
      <w:r w:rsidR="00105C27">
        <w:t xml:space="preserve">  </w:t>
      </w:r>
      <w:r w:rsidR="000A0CF4">
        <w:t>S</w:t>
      </w:r>
      <w:r w:rsidR="00105C27">
        <w:t xml:space="preserve">ince the PFM is cylindrical, stream tube lengths and therefore travel times vary from a maximum corresponding to the PFM diameter to zero at the circumference (see Hatfield et al., [2004] for the treatment of stream tube dimensions as a function of the cylindrical PFM).  Tracer is assumed to be uniformly distributed in the PFM at a concentration of </w:t>
      </w:r>
      <w:r w:rsidR="00105C27" w:rsidRPr="00105C27">
        <w:rPr>
          <w:position w:val="-12"/>
        </w:rPr>
        <w:object w:dxaOrig="300" w:dyaOrig="360">
          <v:shape id="_x0000_i1047" type="#_x0000_t75" style="width:18pt;height:18pt" o:ole="">
            <v:imagedata r:id="rId48" o:title=""/>
          </v:shape>
          <o:OLEObject Type="Embed" ProgID="Equation.DSMT4" ShapeID="_x0000_i1047" DrawAspect="Content" ObjectID="_1551789222" r:id="rId49"/>
        </w:object>
      </w:r>
      <w:r w:rsidR="00D127F4">
        <w:t>[ML</w:t>
      </w:r>
      <w:r w:rsidR="00D127F4" w:rsidRPr="00D127F4">
        <w:rPr>
          <w:vertAlign w:val="superscript"/>
        </w:rPr>
        <w:t>-3</w:t>
      </w:r>
      <w:r w:rsidR="00D127F4">
        <w:t>]</w:t>
      </w:r>
      <w:r w:rsidR="00105C27">
        <w:t xml:space="preserve"> at </w:t>
      </w:r>
      <w:r w:rsidR="00105C27" w:rsidRPr="00957589">
        <w:rPr>
          <w:position w:val="-6"/>
        </w:rPr>
        <w:object w:dxaOrig="560" w:dyaOrig="279">
          <v:shape id="_x0000_i1048" type="#_x0000_t75" style="width:30pt;height:12pt" o:ole="">
            <v:imagedata r:id="rId50" o:title=""/>
          </v:shape>
          <o:OLEObject Type="Embed" ProgID="Equation.DSMT4" ShapeID="_x0000_i1048" DrawAspect="Content" ObjectID="_1551789223" r:id="rId51"/>
        </w:object>
      </w:r>
      <w:r w:rsidR="00105C27">
        <w:t xml:space="preserve">  Groundwater entering the PFM is assumed to be tracer free.   </w:t>
      </w:r>
      <w:r w:rsidR="00F61D3A">
        <w:t xml:space="preserve">  </w:t>
      </w:r>
    </w:p>
    <w:p w:rsidR="00BC663B" w:rsidRDefault="00BC663B" w:rsidP="00403EB9">
      <w:pPr>
        <w:spacing w:line="360" w:lineRule="auto"/>
      </w:pPr>
    </w:p>
    <w:p w:rsidR="00117232" w:rsidRDefault="00BC663B" w:rsidP="00403EB9">
      <w:pPr>
        <w:spacing w:line="360" w:lineRule="auto"/>
      </w:pPr>
      <w:r>
        <w:lastRenderedPageBreak/>
        <w:t>For linear partitioning, each stream tube can be divided into two segments: a region with zero concentration</w:t>
      </w:r>
      <w:r w:rsidR="00105C27">
        <w:t xml:space="preserve"> (i.e., tracer</w:t>
      </w:r>
      <w:r w:rsidR="006231E8">
        <w:t>-</w:t>
      </w:r>
      <w:r w:rsidR="00105C27">
        <w:t>free region)</w:t>
      </w:r>
      <w:r>
        <w:t xml:space="preserve">, and a region with </w:t>
      </w:r>
      <w:r w:rsidR="00F1099D">
        <w:t xml:space="preserve">tracer at </w:t>
      </w:r>
      <w:r w:rsidR="00D127F4">
        <w:t xml:space="preserve">concentration </w:t>
      </w:r>
      <w:r w:rsidR="00F1099D" w:rsidRPr="00105C27">
        <w:rPr>
          <w:position w:val="-12"/>
        </w:rPr>
        <w:object w:dxaOrig="720" w:dyaOrig="360">
          <v:shape id="_x0000_i1049" type="#_x0000_t75" style="width:36pt;height:18pt" o:ole="">
            <v:imagedata r:id="rId52" o:title=""/>
          </v:shape>
          <o:OLEObject Type="Embed" ProgID="Equation.DSMT4" ShapeID="_x0000_i1049" DrawAspect="Content" ObjectID="_1551789224" r:id="rId53"/>
        </w:object>
      </w:r>
      <w:r w:rsidR="00105C27">
        <w:t xml:space="preserve"> (</w:t>
      </w:r>
      <w:r w:rsidR="006231E8">
        <w:t xml:space="preserve">i.e., </w:t>
      </w:r>
      <w:r w:rsidR="00105C27">
        <w:t>tracer</w:t>
      </w:r>
      <w:r w:rsidR="006231E8">
        <w:t>-</w:t>
      </w:r>
      <w:r w:rsidR="00105C27">
        <w:t>ladened region)</w:t>
      </w:r>
      <w:r>
        <w:t>.</w:t>
      </w:r>
      <w:r w:rsidR="00117232">
        <w:t xml:space="preserve">  For any time </w:t>
      </w:r>
      <w:r w:rsidR="00117232" w:rsidRPr="00957589">
        <w:rPr>
          <w:position w:val="-6"/>
        </w:rPr>
        <w:object w:dxaOrig="139" w:dyaOrig="240">
          <v:shape id="_x0000_i1050" type="#_x0000_t75" style="width:6pt;height:12pt" o:ole="">
            <v:imagedata r:id="rId7" o:title=""/>
          </v:shape>
          <o:OLEObject Type="Embed" ProgID="Equation.DSMT4" ShapeID="_x0000_i1050" DrawAspect="Content" ObjectID="_1551789225" r:id="rId54"/>
        </w:object>
      </w:r>
      <w:r w:rsidR="00117232">
        <w:t xml:space="preserve">, the position of the front </w:t>
      </w:r>
      <w:r w:rsidR="00105C27" w:rsidRPr="00105C27">
        <w:rPr>
          <w:position w:val="-14"/>
        </w:rPr>
        <w:object w:dxaOrig="300" w:dyaOrig="380">
          <v:shape id="_x0000_i1051" type="#_x0000_t75" style="width:18pt;height:18pt" o:ole="">
            <v:imagedata r:id="rId55" o:title=""/>
          </v:shape>
          <o:OLEObject Type="Embed" ProgID="Equation.DSMT4" ShapeID="_x0000_i1051" DrawAspect="Content" ObjectID="_1551789226" r:id="rId56"/>
        </w:object>
      </w:r>
      <w:r w:rsidR="00105C27">
        <w:t xml:space="preserve"> </w:t>
      </w:r>
      <w:r w:rsidR="006231E8">
        <w:t xml:space="preserve">separating these two regions </w:t>
      </w:r>
      <w:r w:rsidR="00117232">
        <w:t>in a given stream tube is given by</w:t>
      </w:r>
    </w:p>
    <w:p w:rsidR="00117232" w:rsidRDefault="00117232" w:rsidP="00403EB9">
      <w:pPr>
        <w:spacing w:line="360" w:lineRule="auto"/>
      </w:pPr>
    </w:p>
    <w:p w:rsidR="00117232" w:rsidRDefault="00F61D3A" w:rsidP="00403EB9">
      <w:pPr>
        <w:spacing w:line="360" w:lineRule="auto"/>
      </w:pPr>
      <w:r w:rsidRPr="00117232">
        <w:rPr>
          <w:position w:val="-24"/>
        </w:rPr>
        <w:object w:dxaOrig="780" w:dyaOrig="620">
          <v:shape id="_x0000_i1052" type="#_x0000_t75" style="width:36pt;height:30pt" o:ole="">
            <v:imagedata r:id="rId57" o:title=""/>
          </v:shape>
          <o:OLEObject Type="Embed" ProgID="Equation.DSMT4" ShapeID="_x0000_i1052" DrawAspect="Content" ObjectID="_1551789227" r:id="rId58"/>
        </w:object>
      </w:r>
    </w:p>
    <w:p w:rsidR="00117232" w:rsidRDefault="00117232" w:rsidP="00403EB9">
      <w:pPr>
        <w:spacing w:line="360" w:lineRule="auto"/>
      </w:pPr>
    </w:p>
    <w:p w:rsidR="006231E8" w:rsidRDefault="006231E8" w:rsidP="00403EB9">
      <w:pPr>
        <w:spacing w:line="360" w:lineRule="auto"/>
      </w:pPr>
      <w:r>
        <w:t xml:space="preserve">where </w:t>
      </w:r>
      <w:r w:rsidRPr="00957589">
        <w:rPr>
          <w:position w:val="-6"/>
        </w:rPr>
        <w:object w:dxaOrig="180" w:dyaOrig="220">
          <v:shape id="_x0000_i1053" type="#_x0000_t75" style="width:12pt;height:12pt" o:ole="">
            <v:imagedata r:id="rId59" o:title=""/>
          </v:shape>
          <o:OLEObject Type="Embed" ProgID="Equation.DSMT4" ShapeID="_x0000_i1053" DrawAspect="Content" ObjectID="_1551789228" r:id="rId60"/>
        </w:object>
      </w:r>
      <w:r>
        <w:t xml:space="preserve"> is seepage velocity [LT</w:t>
      </w:r>
      <w:r w:rsidRPr="006231E8">
        <w:rPr>
          <w:vertAlign w:val="superscript"/>
        </w:rPr>
        <w:t>-1</w:t>
      </w:r>
      <w:r>
        <w:t xml:space="preserve">] (equal to the ratio of Darcy flux </w:t>
      </w:r>
      <w:r w:rsidRPr="006231E8">
        <w:rPr>
          <w:position w:val="-10"/>
        </w:rPr>
        <w:object w:dxaOrig="200" w:dyaOrig="260">
          <v:shape id="_x0000_i1054" type="#_x0000_t75" style="width:12pt;height:12pt" o:ole="">
            <v:imagedata r:id="rId61" o:title=""/>
          </v:shape>
          <o:OLEObject Type="Embed" ProgID="Equation.DSMT4" ShapeID="_x0000_i1054" DrawAspect="Content" ObjectID="_1551789229" r:id="rId62"/>
        </w:object>
      </w:r>
      <w:r>
        <w:t xml:space="preserve"> [LT</w:t>
      </w:r>
      <w:r w:rsidRPr="006231E8">
        <w:rPr>
          <w:vertAlign w:val="superscript"/>
        </w:rPr>
        <w:t>-1</w:t>
      </w:r>
      <w:proofErr w:type="gramStart"/>
      <w:r>
        <w:t>]  and</w:t>
      </w:r>
      <w:proofErr w:type="gramEnd"/>
      <w:r>
        <w:t xml:space="preserve"> PFM porosity </w:t>
      </w:r>
      <w:r w:rsidRPr="006231E8">
        <w:rPr>
          <w:position w:val="-10"/>
        </w:rPr>
        <w:object w:dxaOrig="200" w:dyaOrig="260">
          <v:shape id="_x0000_i1055" type="#_x0000_t75" style="width:12pt;height:12pt" o:ole="">
            <v:imagedata r:id="rId63" o:title=""/>
          </v:shape>
          <o:OLEObject Type="Embed" ProgID="Equation.DSMT4" ShapeID="_x0000_i1055" DrawAspect="Content" ObjectID="_1551789230" r:id="rId64"/>
        </w:object>
      </w:r>
      <w:r>
        <w:t xml:space="preserve"> [-]), and </w:t>
      </w:r>
      <w:r w:rsidRPr="006231E8">
        <w:rPr>
          <w:position w:val="-4"/>
        </w:rPr>
        <w:object w:dxaOrig="240" w:dyaOrig="240">
          <v:shape id="_x0000_i1056" type="#_x0000_t75" style="width:12pt;height:12pt" o:ole="">
            <v:imagedata r:id="rId65" o:title=""/>
          </v:shape>
          <o:OLEObject Type="Embed" ProgID="Equation.DSMT4" ShapeID="_x0000_i1056" DrawAspect="Content" ObjectID="_1551789231" r:id="rId66"/>
        </w:object>
      </w:r>
      <w:r>
        <w:t xml:space="preserve"> is the retardation factor [-]; which for linear partitioning is given by</w:t>
      </w:r>
    </w:p>
    <w:p w:rsidR="006231E8" w:rsidRDefault="006231E8" w:rsidP="00403EB9">
      <w:pPr>
        <w:spacing w:line="360" w:lineRule="auto"/>
      </w:pPr>
    </w:p>
    <w:p w:rsidR="006231E8" w:rsidRDefault="006231E8" w:rsidP="00403EB9">
      <w:pPr>
        <w:spacing w:line="360" w:lineRule="auto"/>
      </w:pPr>
      <w:r w:rsidRPr="006231E8">
        <w:rPr>
          <w:position w:val="-28"/>
        </w:rPr>
        <w:object w:dxaOrig="1260" w:dyaOrig="660">
          <v:shape id="_x0000_i1057" type="#_x0000_t75" style="width:66pt;height:36pt" o:ole="">
            <v:imagedata r:id="rId67" o:title=""/>
          </v:shape>
          <o:OLEObject Type="Embed" ProgID="Equation.DSMT4" ShapeID="_x0000_i1057" DrawAspect="Content" ObjectID="_1551789232" r:id="rId68"/>
        </w:object>
      </w:r>
      <w:r>
        <w:t xml:space="preserve">  ,</w:t>
      </w:r>
    </w:p>
    <w:p w:rsidR="006231E8" w:rsidRDefault="006231E8" w:rsidP="00403EB9">
      <w:pPr>
        <w:spacing w:line="360" w:lineRule="auto"/>
      </w:pPr>
    </w:p>
    <w:p w:rsidR="00BB7748" w:rsidRDefault="006231E8" w:rsidP="00403EB9">
      <w:pPr>
        <w:spacing w:line="360" w:lineRule="auto"/>
      </w:pPr>
      <w:r>
        <w:t xml:space="preserve">where </w:t>
      </w:r>
      <w:r w:rsidRPr="006231E8">
        <w:rPr>
          <w:position w:val="-12"/>
        </w:rPr>
        <w:object w:dxaOrig="300" w:dyaOrig="360">
          <v:shape id="_x0000_i1058" type="#_x0000_t75" style="width:18pt;height:18pt" o:ole="">
            <v:imagedata r:id="rId69" o:title=""/>
          </v:shape>
          <o:OLEObject Type="Embed" ProgID="Equation.DSMT4" ShapeID="_x0000_i1058" DrawAspect="Content" ObjectID="_1551789233" r:id="rId70"/>
        </w:object>
      </w:r>
      <w:r>
        <w:t xml:space="preserve"> is the PFM bulk density [ML</w:t>
      </w:r>
      <w:r w:rsidRPr="006231E8">
        <w:rPr>
          <w:vertAlign w:val="superscript"/>
        </w:rPr>
        <w:t>-3</w:t>
      </w:r>
      <w:r>
        <w:t xml:space="preserve">] and </w:t>
      </w:r>
      <w:r w:rsidRPr="006231E8">
        <w:rPr>
          <w:position w:val="-12"/>
        </w:rPr>
        <w:object w:dxaOrig="279" w:dyaOrig="360">
          <v:shape id="_x0000_i1059" type="#_x0000_t75" style="width:12pt;height:18pt" o:ole="">
            <v:imagedata r:id="rId71" o:title=""/>
          </v:shape>
          <o:OLEObject Type="Embed" ProgID="Equation.DSMT4" ShapeID="_x0000_i1059" DrawAspect="Content" ObjectID="_1551789234" r:id="rId72"/>
        </w:object>
      </w:r>
      <w:r>
        <w:t xml:space="preserve"> is the tracer-sorbent partitioning coefficient</w:t>
      </w:r>
      <w:r w:rsidR="00A3070C">
        <w:t xml:space="preserve"> [L</w:t>
      </w:r>
      <w:r w:rsidR="00A3070C" w:rsidRPr="00A3070C">
        <w:rPr>
          <w:vertAlign w:val="superscript"/>
        </w:rPr>
        <w:t>3</w:t>
      </w:r>
      <w:r w:rsidR="00A3070C">
        <w:t>M</w:t>
      </w:r>
      <w:r w:rsidR="00A3070C" w:rsidRPr="00A3070C">
        <w:rPr>
          <w:vertAlign w:val="superscript"/>
        </w:rPr>
        <w:t>-</w:t>
      </w:r>
      <w:proofErr w:type="gramStart"/>
      <w:r w:rsidR="00A3070C" w:rsidRPr="00A3070C">
        <w:rPr>
          <w:vertAlign w:val="superscript"/>
        </w:rPr>
        <w:t>1</w:t>
      </w:r>
      <w:r w:rsidR="00A3070C">
        <w:t>]</w:t>
      </w:r>
      <w:r>
        <w:t>.</w:t>
      </w:r>
      <w:proofErr w:type="gramEnd"/>
      <w:r w:rsidR="00BB7748">
        <w:t xml:space="preserve">  Consequently, the tracer mass</w:t>
      </w:r>
      <w:r w:rsidR="000A0CF4">
        <w:t xml:space="preserve"> in both aqueous and sorbed phases </w:t>
      </w:r>
      <w:r w:rsidR="00BB7748">
        <w:t xml:space="preserve">remaining in stream tube </w:t>
      </w:r>
      <w:r w:rsidR="00BB7748" w:rsidRPr="00BB7748">
        <w:rPr>
          <w:position w:val="-6"/>
        </w:rPr>
        <w:object w:dxaOrig="180" w:dyaOrig="220">
          <v:shape id="_x0000_i1060" type="#_x0000_t75" style="width:12pt;height:12pt" o:ole="">
            <v:imagedata r:id="rId73" o:title=""/>
          </v:shape>
          <o:OLEObject Type="Embed" ProgID="Equation.DSMT4" ShapeID="_x0000_i1060" DrawAspect="Content" ObjectID="_1551789235" r:id="rId74"/>
        </w:object>
      </w:r>
      <w:r w:rsidR="00BB7748">
        <w:t xml:space="preserve"> at time </w:t>
      </w:r>
      <w:r w:rsidR="00BB7748" w:rsidRPr="00BB7748">
        <w:rPr>
          <w:position w:val="-6"/>
        </w:rPr>
        <w:object w:dxaOrig="139" w:dyaOrig="240">
          <v:shape id="_x0000_i1061" type="#_x0000_t75" style="width:6pt;height:12pt" o:ole="">
            <v:imagedata r:id="rId75" o:title=""/>
          </v:shape>
          <o:OLEObject Type="Embed" ProgID="Equation.DSMT4" ShapeID="_x0000_i1061" DrawAspect="Content" ObjectID="_1551789236" r:id="rId76"/>
        </w:object>
      </w:r>
      <w:r w:rsidR="00BB7748">
        <w:t xml:space="preserve"> can be expressed as</w:t>
      </w:r>
    </w:p>
    <w:p w:rsidR="00BB7748" w:rsidRDefault="00BB7748" w:rsidP="00403EB9">
      <w:pPr>
        <w:spacing w:line="360" w:lineRule="auto"/>
      </w:pPr>
    </w:p>
    <w:p w:rsidR="006231E8" w:rsidRDefault="000E52BC" w:rsidP="00403EB9">
      <w:pPr>
        <w:spacing w:line="360" w:lineRule="auto"/>
      </w:pPr>
      <w:r w:rsidRPr="00BB7748">
        <w:rPr>
          <w:position w:val="-48"/>
        </w:rPr>
        <w:object w:dxaOrig="4320" w:dyaOrig="1080">
          <v:shape id="_x0000_i1113" type="#_x0000_t75" style="width:218.3pt;height:54pt" o:ole="">
            <v:imagedata r:id="rId77" o:title=""/>
          </v:shape>
          <o:OLEObject Type="Embed" ProgID="Equation.DSMT4" ShapeID="_x0000_i1113" DrawAspect="Content" ObjectID="_1551789237" r:id="rId78"/>
        </w:object>
      </w:r>
      <w:r w:rsidR="006231E8">
        <w:t xml:space="preserve">    </w:t>
      </w:r>
      <w:r w:rsidR="00393EF9">
        <w:t xml:space="preserve">  .</w:t>
      </w:r>
    </w:p>
    <w:p w:rsidR="006231E8" w:rsidRDefault="006231E8" w:rsidP="00403EB9">
      <w:pPr>
        <w:spacing w:line="360" w:lineRule="auto"/>
      </w:pPr>
    </w:p>
    <w:p w:rsidR="00393EF9" w:rsidRDefault="00393EF9" w:rsidP="00403EB9">
      <w:pPr>
        <w:spacing w:line="360" w:lineRule="auto"/>
      </w:pPr>
      <w:r>
        <w:t xml:space="preserve">Therefore, the dimensionless mass remaining at time </w:t>
      </w:r>
      <w:r w:rsidRPr="00BB7748">
        <w:rPr>
          <w:position w:val="-6"/>
        </w:rPr>
        <w:object w:dxaOrig="139" w:dyaOrig="240">
          <v:shape id="_x0000_i1063" type="#_x0000_t75" style="width:6pt;height:12pt" o:ole="">
            <v:imagedata r:id="rId75" o:title=""/>
          </v:shape>
          <o:OLEObject Type="Embed" ProgID="Equation.DSMT4" ShapeID="_x0000_i1063" DrawAspect="Content" ObjectID="_1551789238" r:id="rId79"/>
        </w:object>
      </w:r>
      <w:r w:rsidR="00F1099D">
        <w:t xml:space="preserve"> is</w:t>
      </w:r>
    </w:p>
    <w:p w:rsidR="00393EF9" w:rsidRDefault="00393EF9" w:rsidP="00403EB9">
      <w:pPr>
        <w:spacing w:line="360" w:lineRule="auto"/>
      </w:pPr>
    </w:p>
    <w:p w:rsidR="00393EF9" w:rsidRDefault="00393EF9" w:rsidP="00403EB9">
      <w:pPr>
        <w:spacing w:line="360" w:lineRule="auto"/>
      </w:pPr>
      <w:r>
        <w:t xml:space="preserve"> </w:t>
      </w:r>
      <w:r w:rsidR="00C96893" w:rsidRPr="00C96893">
        <w:rPr>
          <w:position w:val="-30"/>
        </w:rPr>
        <w:object w:dxaOrig="1860" w:dyaOrig="1040">
          <v:shape id="_x0000_i1064" type="#_x0000_t75" style="width:96pt;height:54pt" o:ole="">
            <v:imagedata r:id="rId80" o:title=""/>
          </v:shape>
          <o:OLEObject Type="Embed" ProgID="Equation.DSMT4" ShapeID="_x0000_i1064" DrawAspect="Content" ObjectID="_1551789239" r:id="rId81"/>
        </w:object>
      </w:r>
      <w:r w:rsidR="00C96893">
        <w:t xml:space="preserve">  ,</w:t>
      </w:r>
    </w:p>
    <w:p w:rsidR="00C96893" w:rsidRDefault="00C96893" w:rsidP="00403EB9">
      <w:pPr>
        <w:spacing w:line="360" w:lineRule="auto"/>
      </w:pPr>
    </w:p>
    <w:p w:rsidR="00C96893" w:rsidRDefault="00C96893" w:rsidP="00403EB9">
      <w:pPr>
        <w:spacing w:line="360" w:lineRule="auto"/>
      </w:pPr>
      <w:r>
        <w:t xml:space="preserve">where </w:t>
      </w:r>
      <w:r w:rsidRPr="00C96893">
        <w:rPr>
          <w:position w:val="-12"/>
        </w:rPr>
        <w:object w:dxaOrig="380" w:dyaOrig="360">
          <v:shape id="_x0000_i1065" type="#_x0000_t75" style="width:18pt;height:18pt" o:ole="">
            <v:imagedata r:id="rId82" o:title=""/>
          </v:shape>
          <o:OLEObject Type="Embed" ProgID="Equation.DSMT4" ShapeID="_x0000_i1065" DrawAspect="Content" ObjectID="_1551789240" r:id="rId83"/>
        </w:object>
      </w:r>
      <w:r>
        <w:t xml:space="preserve"> is the </w:t>
      </w:r>
      <w:r w:rsidR="000A0CF4">
        <w:t xml:space="preserve">PFM </w:t>
      </w:r>
      <w:r>
        <w:t xml:space="preserve">initial tracer mass in </w:t>
      </w:r>
      <w:r w:rsidR="000A0CF4">
        <w:t xml:space="preserve">both aqueous and sorbed </w:t>
      </w:r>
      <w:proofErr w:type="gramStart"/>
      <w:r w:rsidR="000A0CF4">
        <w:t>phases.</w:t>
      </w:r>
      <w:proofErr w:type="gramEnd"/>
    </w:p>
    <w:p w:rsidR="00393EF9" w:rsidRDefault="00393EF9" w:rsidP="00403EB9">
      <w:pPr>
        <w:spacing w:line="360" w:lineRule="auto"/>
      </w:pPr>
    </w:p>
    <w:p w:rsidR="002C19CE" w:rsidRDefault="00BC663B" w:rsidP="00403EB9">
      <w:pPr>
        <w:spacing w:line="360" w:lineRule="auto"/>
      </w:pPr>
      <w:r>
        <w:t xml:space="preserve">For </w:t>
      </w:r>
      <w:proofErr w:type="spellStart"/>
      <w:r>
        <w:t>Freundlich</w:t>
      </w:r>
      <w:proofErr w:type="spellEnd"/>
      <w:r>
        <w:t xml:space="preserve"> partitioning, </w:t>
      </w:r>
      <w:r w:rsidR="00915E0E" w:rsidRPr="006231E8">
        <w:rPr>
          <w:position w:val="-4"/>
        </w:rPr>
        <w:object w:dxaOrig="240" w:dyaOrig="240">
          <v:shape id="_x0000_i1066" type="#_x0000_t75" style="width:12pt;height:12pt" o:ole="">
            <v:imagedata r:id="rId65" o:title=""/>
          </v:shape>
          <o:OLEObject Type="Embed" ProgID="Equation.DSMT4" ShapeID="_x0000_i1066" DrawAspect="Content" ObjectID="_1551789241" r:id="rId84"/>
        </w:object>
      </w:r>
      <w:r w:rsidR="00915E0E">
        <w:t xml:space="preserve"> is now a function of </w:t>
      </w:r>
      <w:r w:rsidR="00915E0E" w:rsidRPr="00915E0E">
        <w:rPr>
          <w:position w:val="-6"/>
        </w:rPr>
        <w:object w:dxaOrig="240" w:dyaOrig="279">
          <v:shape id="_x0000_i1067" type="#_x0000_t75" style="width:12pt;height:12pt" o:ole="">
            <v:imagedata r:id="rId85" o:title=""/>
          </v:shape>
          <o:OLEObject Type="Embed" ProgID="Equation.DSMT4" ShapeID="_x0000_i1067" DrawAspect="Content" ObjectID="_1551789242" r:id="rId86"/>
        </w:object>
      </w:r>
      <w:r w:rsidR="00915E0E">
        <w:t xml:space="preserve">, and significant different transport behavior may result depending on the value to the exponent </w:t>
      </w:r>
      <w:r w:rsidR="00915E0E" w:rsidRPr="00915E0E">
        <w:rPr>
          <w:position w:val="-6"/>
        </w:rPr>
        <w:object w:dxaOrig="260" w:dyaOrig="220">
          <v:shape id="_x0000_i1068" type="#_x0000_t75" style="width:12pt;height:12pt" o:ole="">
            <v:imagedata r:id="rId87" o:title=""/>
          </v:shape>
          <o:OLEObject Type="Embed" ProgID="Equation.DSMT4" ShapeID="_x0000_i1068" DrawAspect="Content" ObjectID="_1551789243" r:id="rId88"/>
        </w:object>
      </w:r>
      <w:r w:rsidR="00915E0E">
        <w:t xml:space="preserve"> in the </w:t>
      </w:r>
      <w:proofErr w:type="spellStart"/>
      <w:r w:rsidR="00915E0E">
        <w:t>Freundlich</w:t>
      </w:r>
      <w:proofErr w:type="spellEnd"/>
      <w:r w:rsidR="00915E0E">
        <w:t xml:space="preserve"> partitioning model</w:t>
      </w:r>
      <w:r w:rsidR="00D127F4">
        <w:t>:</w:t>
      </w:r>
      <w:r w:rsidR="00915E0E">
        <w:t xml:space="preserve">  </w:t>
      </w:r>
    </w:p>
    <w:p w:rsidR="00D127F4" w:rsidRDefault="00D127F4" w:rsidP="00403EB9">
      <w:pPr>
        <w:spacing w:line="360" w:lineRule="auto"/>
      </w:pPr>
    </w:p>
    <w:p w:rsidR="002C19CE" w:rsidRDefault="002C19CE" w:rsidP="00403EB9">
      <w:pPr>
        <w:spacing w:line="360" w:lineRule="auto"/>
      </w:pPr>
      <w:r w:rsidRPr="002C19CE">
        <w:rPr>
          <w:position w:val="-10"/>
        </w:rPr>
        <w:object w:dxaOrig="900" w:dyaOrig="360">
          <v:shape id="_x0000_i1119" type="#_x0000_t75" style="width:46.6pt;height:18.9pt" o:ole="">
            <v:imagedata r:id="rId89" o:title=""/>
          </v:shape>
          <o:OLEObject Type="Embed" ProgID="Equation.DSMT4" ShapeID="_x0000_i1119" DrawAspect="Content" ObjectID="_1551789244" r:id="rId90"/>
        </w:object>
      </w:r>
      <w:r w:rsidR="00D127F4">
        <w:t xml:space="preserve">  ,</w:t>
      </w:r>
    </w:p>
    <w:p w:rsidR="002C19CE" w:rsidRDefault="002C19CE" w:rsidP="00403EB9">
      <w:pPr>
        <w:spacing w:line="360" w:lineRule="auto"/>
      </w:pPr>
    </w:p>
    <w:p w:rsidR="00902C92" w:rsidRDefault="00D127F4" w:rsidP="00403EB9">
      <w:pPr>
        <w:spacing w:line="360" w:lineRule="auto"/>
      </w:pPr>
      <w:r>
        <w:t xml:space="preserve">where </w:t>
      </w:r>
      <w:r w:rsidRPr="002C19CE">
        <w:rPr>
          <w:position w:val="-10"/>
        </w:rPr>
        <w:object w:dxaOrig="200" w:dyaOrig="260">
          <v:shape id="_x0000_i1124" type="#_x0000_t75" style="width:10.15pt;height:13.4pt" o:ole="">
            <v:imagedata r:id="rId91" o:title=""/>
          </v:shape>
          <o:OLEObject Type="Embed" ProgID="Equation.DSMT4" ShapeID="_x0000_i1124" DrawAspect="Content" ObjectID="_1551789245" r:id="rId92"/>
        </w:object>
      </w:r>
      <w:r>
        <w:t xml:space="preserve"> is sorbed concentration [MM</w:t>
      </w:r>
      <w:r w:rsidRPr="00D127F4">
        <w:rPr>
          <w:vertAlign w:val="superscript"/>
        </w:rPr>
        <w:t>-1</w:t>
      </w:r>
      <w:r>
        <w:t xml:space="preserve">] and </w:t>
      </w:r>
      <w:r w:rsidRPr="00D127F4">
        <w:rPr>
          <w:position w:val="-4"/>
        </w:rPr>
        <w:object w:dxaOrig="260" w:dyaOrig="240">
          <v:shape id="_x0000_i1126" type="#_x0000_t75" style="width:13.4pt;height:12.45pt" o:ole="">
            <v:imagedata r:id="rId93" o:title=""/>
          </v:shape>
          <o:OLEObject Type="Embed" ProgID="Equation.DSMT4" ShapeID="_x0000_i1126" DrawAspect="Content" ObjectID="_1551789246" r:id="rId94"/>
        </w:object>
      </w:r>
      <w:r>
        <w:t xml:space="preserve"> is the </w:t>
      </w:r>
      <w:proofErr w:type="spellStart"/>
      <w:r>
        <w:t>Freundlich</w:t>
      </w:r>
      <w:proofErr w:type="spellEnd"/>
      <w:r>
        <w:t xml:space="preserve"> partitioning coefficent.  </w:t>
      </w:r>
      <w:r w:rsidR="00915E0E">
        <w:t xml:space="preserve">Sheng and Smith (1999) provide solutions to one dimensional advective transport with </w:t>
      </w:r>
      <w:proofErr w:type="spellStart"/>
      <w:r w:rsidR="00915E0E">
        <w:t>Freundlich</w:t>
      </w:r>
      <w:proofErr w:type="spellEnd"/>
      <w:r w:rsidR="00915E0E">
        <w:t xml:space="preserve"> partitioning.  </w:t>
      </w:r>
      <w:r w:rsidR="00902C92">
        <w:t>In particular, they present the following equation:</w:t>
      </w:r>
    </w:p>
    <w:p w:rsidR="00902C92" w:rsidRDefault="00902C92" w:rsidP="00403EB9">
      <w:pPr>
        <w:spacing w:line="360" w:lineRule="auto"/>
      </w:pPr>
    </w:p>
    <w:p w:rsidR="00902C92" w:rsidRDefault="00902C92" w:rsidP="00403EB9">
      <w:pPr>
        <w:spacing w:line="360" w:lineRule="auto"/>
      </w:pPr>
      <w:r w:rsidRPr="00902C92">
        <w:rPr>
          <w:position w:val="-30"/>
        </w:rPr>
        <w:object w:dxaOrig="1939" w:dyaOrig="680">
          <v:shape id="_x0000_i1070" type="#_x0000_t75" style="width:96pt;height:36pt" o:ole="">
            <v:imagedata r:id="rId95" o:title=""/>
          </v:shape>
          <o:OLEObject Type="Embed" ProgID="Equation.DSMT4" ShapeID="_x0000_i1070" DrawAspect="Content" ObjectID="_1551789247" r:id="rId96"/>
        </w:object>
      </w:r>
      <w:r>
        <w:t xml:space="preserve">  ,</w:t>
      </w:r>
      <w:r w:rsidR="00B51A12">
        <w:t xml:space="preserve"> </w:t>
      </w:r>
      <w:r w:rsidR="00B51A12">
        <w:tab/>
      </w:r>
      <w:r w:rsidR="00B51A12">
        <w:tab/>
      </w:r>
      <w:r w:rsidR="00B51A12">
        <w:tab/>
      </w:r>
      <w:r w:rsidR="00B51A12">
        <w:tab/>
      </w:r>
      <w:r w:rsidR="00B51A12">
        <w:tab/>
      </w:r>
      <w:r w:rsidR="00B51A12">
        <w:tab/>
      </w:r>
      <w:r w:rsidR="00B51A12">
        <w:tab/>
        <w:t>(X)</w:t>
      </w:r>
    </w:p>
    <w:p w:rsidR="00902C92" w:rsidRDefault="00902C92" w:rsidP="00403EB9">
      <w:pPr>
        <w:spacing w:line="360" w:lineRule="auto"/>
      </w:pPr>
    </w:p>
    <w:p w:rsidR="00ED21F1" w:rsidRDefault="00902C92" w:rsidP="00403EB9">
      <w:pPr>
        <w:spacing w:line="360" w:lineRule="auto"/>
      </w:pPr>
      <w:r>
        <w:t xml:space="preserve">where </w:t>
      </w:r>
      <w:r w:rsidRPr="00902C92">
        <w:rPr>
          <w:position w:val="-12"/>
        </w:rPr>
        <w:object w:dxaOrig="279" w:dyaOrig="360">
          <v:shape id="_x0000_i1071" type="#_x0000_t75" style="width:12pt;height:18pt" o:ole="">
            <v:imagedata r:id="rId97" o:title=""/>
          </v:shape>
          <o:OLEObject Type="Embed" ProgID="Equation.DSMT4" ShapeID="_x0000_i1071" DrawAspect="Content" ObjectID="_1551789248" r:id="rId98"/>
        </w:object>
      </w:r>
      <w:r>
        <w:t xml:space="preserve"> is the velocity at which fluid at concentration </w:t>
      </w:r>
      <w:r w:rsidRPr="00902C92">
        <w:rPr>
          <w:position w:val="-6"/>
        </w:rPr>
        <w:object w:dxaOrig="240" w:dyaOrig="279">
          <v:shape id="_x0000_i1072" type="#_x0000_t75" style="width:12pt;height:12pt" o:ole="">
            <v:imagedata r:id="rId99" o:title=""/>
          </v:shape>
          <o:OLEObject Type="Embed" ProgID="Equation.DSMT4" ShapeID="_x0000_i1072" DrawAspect="Content" ObjectID="_1551789249" r:id="rId100"/>
        </w:object>
      </w:r>
      <w:r>
        <w:t xml:space="preserve"> travels under</w:t>
      </w:r>
      <w:r w:rsidR="00D127F4">
        <w:t xml:space="preserve"> </w:t>
      </w:r>
      <w:proofErr w:type="spellStart"/>
      <w:r w:rsidR="00D127F4">
        <w:t>Freundlich</w:t>
      </w:r>
      <w:proofErr w:type="spellEnd"/>
      <w:r w:rsidR="00D127F4">
        <w:t xml:space="preserve"> </w:t>
      </w:r>
      <w:proofErr w:type="gramStart"/>
      <w:r w:rsidR="00D127F4">
        <w:t>partitioning</w:t>
      </w:r>
      <w:r w:rsidR="00B51A12">
        <w:t>.</w:t>
      </w:r>
      <w:proofErr w:type="gramEnd"/>
      <w:r w:rsidR="00B51A12">
        <w:t xml:space="preserve">  </w:t>
      </w:r>
      <w:r w:rsidR="00915E0E">
        <w:t xml:space="preserve">Consider the initial condition of tracer with </w:t>
      </w:r>
      <w:r w:rsidR="00915E0E" w:rsidRPr="00915E0E">
        <w:rPr>
          <w:position w:val="-12"/>
        </w:rPr>
        <w:object w:dxaOrig="720" w:dyaOrig="360">
          <v:shape id="_x0000_i1074" type="#_x0000_t75" style="width:36pt;height:18pt" o:ole="">
            <v:imagedata r:id="rId101" o:title=""/>
          </v:shape>
          <o:OLEObject Type="Embed" ProgID="Equation.DSMT4" ShapeID="_x0000_i1074" DrawAspect="Content" ObjectID="_1551789250" r:id="rId102"/>
        </w:object>
      </w:r>
      <w:r w:rsidR="00915E0E">
        <w:t xml:space="preserve"> in the region of </w:t>
      </w:r>
      <w:r w:rsidR="00915E0E" w:rsidRPr="00915E0E">
        <w:rPr>
          <w:position w:val="-12"/>
        </w:rPr>
        <w:object w:dxaOrig="1040" w:dyaOrig="360">
          <v:shape id="_x0000_i1075" type="#_x0000_t75" style="width:54pt;height:18pt" o:ole="">
            <v:imagedata r:id="rId103" o:title=""/>
          </v:shape>
          <o:OLEObject Type="Embed" ProgID="Equation.DSMT4" ShapeID="_x0000_i1075" DrawAspect="Content" ObjectID="_1551789251" r:id="rId104"/>
        </w:object>
      </w:r>
      <w:r w:rsidR="00915E0E">
        <w:t xml:space="preserve">, and </w:t>
      </w:r>
      <w:r w:rsidR="00915E0E" w:rsidRPr="00915E0E">
        <w:rPr>
          <w:position w:val="-6"/>
        </w:rPr>
        <w:object w:dxaOrig="600" w:dyaOrig="279">
          <v:shape id="_x0000_i1076" type="#_x0000_t75" style="width:30pt;height:12pt" o:ole="">
            <v:imagedata r:id="rId105" o:title=""/>
          </v:shape>
          <o:OLEObject Type="Embed" ProgID="Equation.DSMT4" ShapeID="_x0000_i1076" DrawAspect="Content" ObjectID="_1551789252" r:id="rId106"/>
        </w:object>
      </w:r>
      <w:r w:rsidR="00915E0E">
        <w:t xml:space="preserve"> elsewhere.  </w:t>
      </w:r>
      <w:r w:rsidR="00747C8F">
        <w:t>G</w:t>
      </w:r>
      <w:r w:rsidR="00915E0E">
        <w:t>roundwater</w:t>
      </w:r>
      <w:r w:rsidR="00747C8F">
        <w:t xml:space="preserve"> is assumed to </w:t>
      </w:r>
      <w:r w:rsidR="00915E0E">
        <w:t xml:space="preserve">flow in the positive </w:t>
      </w:r>
      <w:r w:rsidR="00915E0E" w:rsidRPr="00915E0E">
        <w:rPr>
          <w:position w:val="-6"/>
        </w:rPr>
        <w:object w:dxaOrig="200" w:dyaOrig="220">
          <v:shape id="_x0000_i1077" type="#_x0000_t75" style="width:12pt;height:12pt" o:ole="">
            <v:imagedata r:id="rId107" o:title=""/>
          </v:shape>
          <o:OLEObject Type="Embed" ProgID="Equation.DSMT4" ShapeID="_x0000_i1077" DrawAspect="Content" ObjectID="_1551789253" r:id="rId108"/>
        </w:object>
      </w:r>
      <w:r w:rsidR="00915E0E">
        <w:t xml:space="preserve"> direction</w:t>
      </w:r>
      <w:r w:rsidR="0084221C">
        <w:t xml:space="preserve">.  Initially, </w:t>
      </w:r>
      <w:r w:rsidR="00747C8F">
        <w:t xml:space="preserve">instantaneous changes in concentration are located at </w:t>
      </w:r>
      <w:r w:rsidR="00747C8F" w:rsidRPr="00B51A12">
        <w:rPr>
          <w:position w:val="-6"/>
        </w:rPr>
        <w:object w:dxaOrig="560" w:dyaOrig="279">
          <v:shape id="_x0000_i1078" type="#_x0000_t75" style="width:30pt;height:12pt" o:ole="">
            <v:imagedata r:id="rId109" o:title=""/>
          </v:shape>
          <o:OLEObject Type="Embed" ProgID="Equation.DSMT4" ShapeID="_x0000_i1078" DrawAspect="Content" ObjectID="_1551789254" r:id="rId110"/>
        </w:object>
      </w:r>
      <w:r w:rsidR="00747C8F">
        <w:t xml:space="preserve"> </w:t>
      </w:r>
      <w:proofErr w:type="spellStart"/>
      <w:r w:rsidR="00747C8F">
        <w:t>and</w:t>
      </w:r>
      <w:proofErr w:type="spellEnd"/>
      <w:r w:rsidR="00747C8F">
        <w:t xml:space="preserve"> </w:t>
      </w:r>
      <w:r w:rsidR="00747C8F" w:rsidRPr="00B51A12">
        <w:rPr>
          <w:position w:val="-12"/>
        </w:rPr>
        <w:object w:dxaOrig="680" w:dyaOrig="360">
          <v:shape id="_x0000_i1079" type="#_x0000_t75" style="width:36pt;height:18pt" o:ole="">
            <v:imagedata r:id="rId111" o:title=""/>
          </v:shape>
          <o:OLEObject Type="Embed" ProgID="Equation.DSMT4" ShapeID="_x0000_i1079" DrawAspect="Content" ObjectID="_1551789255" r:id="rId112"/>
        </w:object>
      </w:r>
      <w:r w:rsidR="00747C8F">
        <w:t>.</w:t>
      </w:r>
      <w:r w:rsidR="00941BD0">
        <w:t xml:space="preserve">  What happens under conditions of  </w:t>
      </w:r>
      <w:r w:rsidR="00941BD0" w:rsidRPr="00915E0E">
        <w:rPr>
          <w:position w:val="-6"/>
        </w:rPr>
        <w:object w:dxaOrig="580" w:dyaOrig="279">
          <v:shape id="_x0000_i1171" type="#_x0000_t75" style="width:30pt;height:12pt" o:ole="">
            <v:imagedata r:id="rId113" o:title=""/>
          </v:shape>
          <o:OLEObject Type="Embed" ProgID="Equation.DSMT4" ShapeID="_x0000_i1171" DrawAspect="Content" ObjectID="_1551789256" r:id="rId114"/>
        </w:object>
      </w:r>
      <w:r w:rsidR="00941BD0">
        <w:t xml:space="preserve"> and </w:t>
      </w:r>
      <w:r w:rsidR="00941BD0" w:rsidRPr="00915E0E">
        <w:rPr>
          <w:position w:val="-6"/>
        </w:rPr>
        <w:object w:dxaOrig="580" w:dyaOrig="279">
          <v:shape id="_x0000_i1172" type="#_x0000_t75" style="width:30pt;height:12pt" o:ole="">
            <v:imagedata r:id="rId115" o:title=""/>
          </v:shape>
          <o:OLEObject Type="Embed" ProgID="Equation.DSMT4" ShapeID="_x0000_i1172" DrawAspect="Content" ObjectID="_1551789257" r:id="rId116"/>
        </w:object>
      </w:r>
      <w:r w:rsidR="00941BD0">
        <w:t>?</w:t>
      </w:r>
      <w:r w:rsidR="00747C8F">
        <w:t xml:space="preserve">  </w:t>
      </w:r>
    </w:p>
    <w:p w:rsidR="00ED21F1" w:rsidRDefault="00ED21F1" w:rsidP="00403EB9">
      <w:pPr>
        <w:spacing w:line="360" w:lineRule="auto"/>
      </w:pPr>
    </w:p>
    <w:p w:rsidR="00ED21F1" w:rsidRDefault="00ED21F1" w:rsidP="00403EB9">
      <w:pPr>
        <w:spacing w:line="360" w:lineRule="auto"/>
      </w:pPr>
      <w:r>
        <w:t xml:space="preserve">For </w:t>
      </w:r>
      <w:r w:rsidRPr="00915E0E">
        <w:rPr>
          <w:position w:val="-6"/>
        </w:rPr>
        <w:object w:dxaOrig="580" w:dyaOrig="279">
          <v:shape id="_x0000_i1142" type="#_x0000_t75" style="width:30pt;height:12pt" o:ole="">
            <v:imagedata r:id="rId113" o:title=""/>
          </v:shape>
          <o:OLEObject Type="Embed" ProgID="Equation.DSMT4" ShapeID="_x0000_i1142" DrawAspect="Content" ObjectID="_1551789258" r:id="rId117"/>
        </w:object>
      </w:r>
      <w:r w:rsidRPr="00ED21F1">
        <w:t xml:space="preserve"> </w:t>
      </w:r>
      <w:r>
        <w:t xml:space="preserve">and </w:t>
      </w:r>
      <w:r w:rsidRPr="00915E0E">
        <w:rPr>
          <w:position w:val="-6"/>
        </w:rPr>
        <w:object w:dxaOrig="600" w:dyaOrig="279">
          <v:shape id="_x0000_i1145" type="#_x0000_t75" style="width:30pt;height:12pt" o:ole="">
            <v:imagedata r:id="rId105" o:title=""/>
          </v:shape>
          <o:OLEObject Type="Embed" ProgID="Equation.DSMT4" ShapeID="_x0000_i1145" DrawAspect="Content" ObjectID="_1551789259" r:id="rId118"/>
        </w:object>
      </w:r>
      <w:r>
        <w:t xml:space="preserve">, equation (X) results in </w:t>
      </w:r>
      <w:r w:rsidRPr="00B51A12">
        <w:rPr>
          <w:position w:val="-12"/>
        </w:rPr>
        <w:object w:dxaOrig="820" w:dyaOrig="360">
          <v:shape id="_x0000_i1156" type="#_x0000_t75" style="width:42pt;height:18pt" o:ole="">
            <v:imagedata r:id="rId119" o:title=""/>
          </v:shape>
          <o:OLEObject Type="Embed" ProgID="Equation.DSMT4" ShapeID="_x0000_i1156" DrawAspect="Content" ObjectID="_1551789260" r:id="rId120"/>
        </w:object>
      </w:r>
      <w:r>
        <w:t xml:space="preserve">.    At </w:t>
      </w:r>
      <w:r w:rsidRPr="00B51A12">
        <w:rPr>
          <w:position w:val="-6"/>
        </w:rPr>
        <w:object w:dxaOrig="560" w:dyaOrig="279">
          <v:shape id="_x0000_i1158" type="#_x0000_t75" style="width:30pt;height:12pt" o:ole="">
            <v:imagedata r:id="rId109" o:title=""/>
          </v:shape>
          <o:OLEObject Type="Embed" ProgID="Equation.DSMT4" ShapeID="_x0000_i1158" DrawAspect="Content" ObjectID="_1551789261" r:id="rId121"/>
        </w:object>
      </w:r>
      <w:r>
        <w:t xml:space="preserve">, it is useful to compare conditions for </w:t>
      </w:r>
      <w:r w:rsidRPr="00B51A12">
        <w:rPr>
          <w:position w:val="-6"/>
        </w:rPr>
        <w:object w:dxaOrig="740" w:dyaOrig="320">
          <v:shape id="_x0000_i1159" type="#_x0000_t75" style="width:36pt;height:18pt" o:ole="">
            <v:imagedata r:id="rId122" o:title=""/>
          </v:shape>
          <o:OLEObject Type="Embed" ProgID="Equation.DSMT4" ShapeID="_x0000_i1159" DrawAspect="Content" ObjectID="_1551789262" r:id="rId123"/>
        </w:object>
      </w:r>
      <w:r>
        <w:t xml:space="preserve"> and </w:t>
      </w:r>
      <w:r w:rsidRPr="00B51A12">
        <w:rPr>
          <w:position w:val="-6"/>
        </w:rPr>
        <w:object w:dxaOrig="760" w:dyaOrig="320">
          <v:shape id="_x0000_i1160" type="#_x0000_t75" style="width:36pt;height:18pt" o:ole="">
            <v:imagedata r:id="rId124" o:title=""/>
          </v:shape>
          <o:OLEObject Type="Embed" ProgID="Equation.DSMT4" ShapeID="_x0000_i1160" DrawAspect="Content" ObjectID="_1551789263" r:id="rId125"/>
        </w:object>
      </w:r>
      <w:r>
        <w:t xml:space="preserve">.  </w:t>
      </w:r>
      <w:r w:rsidR="00941BD0">
        <w:t>F</w:t>
      </w:r>
      <w:r>
        <w:t xml:space="preserve">or </w:t>
      </w:r>
      <w:r w:rsidRPr="00B51A12">
        <w:rPr>
          <w:position w:val="-6"/>
        </w:rPr>
        <w:object w:dxaOrig="740" w:dyaOrig="320">
          <v:shape id="_x0000_i1148" type="#_x0000_t75" style="width:36pt;height:18pt" o:ole="">
            <v:imagedata r:id="rId122" o:title=""/>
          </v:shape>
          <o:OLEObject Type="Embed" ProgID="Equation.DSMT4" ShapeID="_x0000_i1148" DrawAspect="Content" ObjectID="_1551789264" r:id="rId126"/>
        </w:object>
      </w:r>
      <w:r w:rsidR="00941BD0">
        <w:t xml:space="preserve">, </w:t>
      </w:r>
      <w:r w:rsidR="00941BD0" w:rsidRPr="00B51A12">
        <w:rPr>
          <w:position w:val="-12"/>
        </w:rPr>
        <w:object w:dxaOrig="820" w:dyaOrig="360">
          <v:shape id="_x0000_i1173" type="#_x0000_t75" style="width:42pt;height:18pt" o:ole="">
            <v:imagedata r:id="rId119" o:title=""/>
          </v:shape>
          <o:OLEObject Type="Embed" ProgID="Equation.DSMT4" ShapeID="_x0000_i1173" DrawAspect="Content" ObjectID="_1551789265" r:id="rId127"/>
        </w:object>
      </w:r>
      <w:r w:rsidR="00941BD0">
        <w:t xml:space="preserve"> as noted</w:t>
      </w:r>
      <w:r>
        <w:t xml:space="preserve">.  For  </w:t>
      </w:r>
      <w:r w:rsidRPr="00B51A12">
        <w:rPr>
          <w:position w:val="-6"/>
        </w:rPr>
        <w:object w:dxaOrig="760" w:dyaOrig="320">
          <v:shape id="_x0000_i1149" type="#_x0000_t75" style="width:36pt;height:18pt" o:ole="">
            <v:imagedata r:id="rId124" o:title=""/>
          </v:shape>
          <o:OLEObject Type="Embed" ProgID="Equation.DSMT4" ShapeID="_x0000_i1149" DrawAspect="Content" ObjectID="_1551789266" r:id="rId128"/>
        </w:object>
      </w:r>
      <w:r>
        <w:t xml:space="preserve">, </w:t>
      </w:r>
      <w:r w:rsidRPr="00915E0E">
        <w:rPr>
          <w:position w:val="-12"/>
        </w:rPr>
        <w:object w:dxaOrig="720" w:dyaOrig="360">
          <v:shape id="_x0000_i1150" type="#_x0000_t75" style="width:36pt;height:18pt" o:ole="">
            <v:imagedata r:id="rId101" o:title=""/>
          </v:shape>
          <o:OLEObject Type="Embed" ProgID="Equation.DSMT4" ShapeID="_x0000_i1150" DrawAspect="Content" ObjectID="_1551789267" r:id="rId129"/>
        </w:object>
      </w:r>
      <w:r>
        <w:t xml:space="preserve"> and </w:t>
      </w:r>
      <w:r w:rsidRPr="00B51A12">
        <w:rPr>
          <w:position w:val="-14"/>
        </w:rPr>
        <w:object w:dxaOrig="900" w:dyaOrig="380">
          <v:shape id="_x0000_i1163" type="#_x0000_t75" style="width:48pt;height:18pt" o:ole="">
            <v:imagedata r:id="rId130" o:title=""/>
          </v:shape>
          <o:OLEObject Type="Embed" ProgID="Equation.DSMT4" ShapeID="_x0000_i1163" DrawAspect="Content" ObjectID="_1551789268" r:id="rId131"/>
        </w:object>
      </w:r>
      <w:r>
        <w:t xml:space="preserve">.  As a result, the step change in concentration (i.e., shock front) in maintained as it propagates downstream.  At </w:t>
      </w:r>
      <w:r w:rsidRPr="00B51A12">
        <w:rPr>
          <w:position w:val="-12"/>
        </w:rPr>
        <w:object w:dxaOrig="680" w:dyaOrig="360">
          <v:shape id="_x0000_i1153" type="#_x0000_t75" style="width:36pt;height:18pt" o:ole="">
            <v:imagedata r:id="rId111" o:title=""/>
          </v:shape>
          <o:OLEObject Type="Embed" ProgID="Equation.DSMT4" ShapeID="_x0000_i1153" DrawAspect="Content" ObjectID="_1551789269" r:id="rId132"/>
        </w:object>
      </w:r>
      <w:r>
        <w:t xml:space="preserve">, the opposite condition is true and a </w:t>
      </w:r>
      <w:r w:rsidR="00941BD0">
        <w:t xml:space="preserve">self-spreading wave (area of rarefaction) is produced as described below for </w:t>
      </w:r>
      <w:r w:rsidR="00941BD0" w:rsidRPr="00B51A12">
        <w:rPr>
          <w:position w:val="-6"/>
        </w:rPr>
        <w:object w:dxaOrig="560" w:dyaOrig="279">
          <v:shape id="_x0000_i1175" type="#_x0000_t75" style="width:30pt;height:12pt" o:ole="">
            <v:imagedata r:id="rId109" o:title=""/>
          </v:shape>
          <o:OLEObject Type="Embed" ProgID="Equation.DSMT4" ShapeID="_x0000_i1175" DrawAspect="Content" ObjectID="_1551789270" r:id="rId133"/>
        </w:object>
      </w:r>
      <w:r w:rsidR="00941BD0">
        <w:t xml:space="preserve"> when </w:t>
      </w:r>
      <w:r w:rsidR="00941BD0" w:rsidRPr="00915E0E">
        <w:rPr>
          <w:position w:val="-6"/>
        </w:rPr>
        <w:object w:dxaOrig="580" w:dyaOrig="279">
          <v:shape id="_x0000_i1176" type="#_x0000_t75" style="width:30pt;height:12pt" o:ole="">
            <v:imagedata r:id="rId115" o:title=""/>
          </v:shape>
          <o:OLEObject Type="Embed" ProgID="Equation.DSMT4" ShapeID="_x0000_i1176" DrawAspect="Content" ObjectID="_1551789271" r:id="rId134"/>
        </w:object>
      </w:r>
      <w:r>
        <w:t>.</w:t>
      </w:r>
      <w:r w:rsidR="00941BD0">
        <w:t xml:space="preserve">  </w:t>
      </w:r>
    </w:p>
    <w:p w:rsidR="00ED21F1" w:rsidRDefault="00ED21F1" w:rsidP="00403EB9">
      <w:pPr>
        <w:spacing w:line="360" w:lineRule="auto"/>
      </w:pPr>
    </w:p>
    <w:p w:rsidR="00DC597A" w:rsidRDefault="00B51A12" w:rsidP="00403EB9">
      <w:pPr>
        <w:spacing w:line="360" w:lineRule="auto"/>
      </w:pPr>
      <w:r>
        <w:t xml:space="preserve">For </w:t>
      </w:r>
      <w:r w:rsidRPr="00915E0E">
        <w:rPr>
          <w:position w:val="-6"/>
        </w:rPr>
        <w:object w:dxaOrig="580" w:dyaOrig="279">
          <v:shape id="_x0000_i1080" type="#_x0000_t75" style="width:30pt;height:12pt" o:ole="">
            <v:imagedata r:id="rId115" o:title=""/>
          </v:shape>
          <o:OLEObject Type="Embed" ProgID="Equation.DSMT4" ShapeID="_x0000_i1080" DrawAspect="Content" ObjectID="_1551789272" r:id="rId135"/>
        </w:object>
      </w:r>
      <w:r>
        <w:t xml:space="preserve"> and </w:t>
      </w:r>
      <w:r w:rsidRPr="00915E0E">
        <w:rPr>
          <w:position w:val="-6"/>
        </w:rPr>
        <w:object w:dxaOrig="600" w:dyaOrig="279">
          <v:shape id="_x0000_i1081" type="#_x0000_t75" style="width:30pt;height:12pt" o:ole="">
            <v:imagedata r:id="rId105" o:title=""/>
          </v:shape>
          <o:OLEObject Type="Embed" ProgID="Equation.DSMT4" ShapeID="_x0000_i1081" DrawAspect="Content" ObjectID="_1551789273" r:id="rId136"/>
        </w:object>
      </w:r>
      <w:r>
        <w:t xml:space="preserve">, </w:t>
      </w:r>
      <w:r w:rsidR="00941BD0">
        <w:t xml:space="preserve">equation (X) yields </w:t>
      </w:r>
      <w:r w:rsidRPr="00B51A12">
        <w:rPr>
          <w:position w:val="-12"/>
        </w:rPr>
        <w:object w:dxaOrig="820" w:dyaOrig="360">
          <v:shape id="_x0000_i1082" type="#_x0000_t75" style="width:42pt;height:18pt" o:ole="">
            <v:imagedata r:id="rId137" o:title=""/>
          </v:shape>
          <o:OLEObject Type="Embed" ProgID="Equation.DSMT4" ShapeID="_x0000_i1082" DrawAspect="Content" ObjectID="_1551789274" r:id="rId138"/>
        </w:object>
      </w:r>
      <w:r>
        <w:t xml:space="preserve">.  </w:t>
      </w:r>
      <w:r w:rsidR="00747C8F">
        <w:t xml:space="preserve">For </w:t>
      </w:r>
      <w:r w:rsidR="00747C8F" w:rsidRPr="00B51A12">
        <w:rPr>
          <w:position w:val="-6"/>
        </w:rPr>
        <w:object w:dxaOrig="560" w:dyaOrig="279">
          <v:shape id="_x0000_i1083" type="#_x0000_t75" style="width:30pt;height:12pt" o:ole="">
            <v:imagedata r:id="rId109" o:title=""/>
          </v:shape>
          <o:OLEObject Type="Embed" ProgID="Equation.DSMT4" ShapeID="_x0000_i1083" DrawAspect="Content" ObjectID="_1551789275" r:id="rId139"/>
        </w:object>
      </w:r>
      <w:r w:rsidR="00747C8F">
        <w:t>, t</w:t>
      </w:r>
      <w:r>
        <w:t xml:space="preserve">his </w:t>
      </w:r>
      <w:r w:rsidR="00747C8F">
        <w:t xml:space="preserve">result </w:t>
      </w:r>
      <w:r>
        <w:t xml:space="preserve">occurs more specifically for the condition </w:t>
      </w:r>
      <w:r w:rsidRPr="00B51A12">
        <w:rPr>
          <w:position w:val="-6"/>
        </w:rPr>
        <w:object w:dxaOrig="740" w:dyaOrig="320">
          <v:shape id="_x0000_i1084" type="#_x0000_t75" style="width:36pt;height:18pt" o:ole="">
            <v:imagedata r:id="rId122" o:title=""/>
          </v:shape>
          <o:OLEObject Type="Embed" ProgID="Equation.DSMT4" ShapeID="_x0000_i1084" DrawAspect="Content" ObjectID="_1551789276" r:id="rId140"/>
        </w:object>
      </w:r>
      <w:r>
        <w:t xml:space="preserve">.  For </w:t>
      </w:r>
      <w:r w:rsidR="00957589">
        <w:t xml:space="preserve"> </w:t>
      </w:r>
      <w:r w:rsidRPr="00B51A12">
        <w:rPr>
          <w:position w:val="-6"/>
        </w:rPr>
        <w:object w:dxaOrig="760" w:dyaOrig="320">
          <v:shape id="_x0000_i1085" type="#_x0000_t75" style="width:36pt;height:18pt" o:ole="">
            <v:imagedata r:id="rId124" o:title=""/>
          </v:shape>
          <o:OLEObject Type="Embed" ProgID="Equation.DSMT4" ShapeID="_x0000_i1085" DrawAspect="Content" ObjectID="_1551789277" r:id="rId141"/>
        </w:object>
      </w:r>
      <w:r>
        <w:t>,</w:t>
      </w:r>
      <w:r w:rsidR="00747C8F">
        <w:t xml:space="preserve"> </w:t>
      </w:r>
      <w:r w:rsidR="00747C8F" w:rsidRPr="00915E0E">
        <w:rPr>
          <w:position w:val="-12"/>
        </w:rPr>
        <w:object w:dxaOrig="720" w:dyaOrig="360">
          <v:shape id="_x0000_i1086" type="#_x0000_t75" style="width:36pt;height:18pt" o:ole="">
            <v:imagedata r:id="rId101" o:title=""/>
          </v:shape>
          <o:OLEObject Type="Embed" ProgID="Equation.DSMT4" ShapeID="_x0000_i1086" DrawAspect="Content" ObjectID="_1551789278" r:id="rId142"/>
        </w:object>
      </w:r>
      <w:r w:rsidR="00747C8F">
        <w:t xml:space="preserve"> and </w:t>
      </w:r>
      <w:r w:rsidRPr="00B51A12">
        <w:rPr>
          <w:position w:val="-14"/>
        </w:rPr>
        <w:object w:dxaOrig="900" w:dyaOrig="380">
          <v:shape id="_x0000_i1087" type="#_x0000_t75" style="width:48pt;height:18pt" o:ole="">
            <v:imagedata r:id="rId143" o:title=""/>
          </v:shape>
          <o:OLEObject Type="Embed" ProgID="Equation.DSMT4" ShapeID="_x0000_i1087" DrawAspect="Content" ObjectID="_1551789279" r:id="rId144"/>
        </w:object>
      </w:r>
      <w:r w:rsidR="00747C8F">
        <w:t xml:space="preserve">.  As a result, </w:t>
      </w:r>
      <w:r w:rsidR="00DC597A">
        <w:t xml:space="preserve">an area of rarefaction </w:t>
      </w:r>
      <w:r w:rsidR="003E2CD4">
        <w:t>occurs in which</w:t>
      </w:r>
      <w:r w:rsidR="00DC597A">
        <w:t xml:space="preserve"> </w:t>
      </w:r>
      <w:r w:rsidR="00DC597A" w:rsidRPr="00DC597A">
        <w:rPr>
          <w:position w:val="-12"/>
        </w:rPr>
        <w:object w:dxaOrig="1060" w:dyaOrig="360">
          <v:shape id="_x0000_i1088" type="#_x0000_t75" style="width:54pt;height:18pt" o:ole="">
            <v:imagedata r:id="rId145" o:title=""/>
          </v:shape>
          <o:OLEObject Type="Embed" ProgID="Equation.DSMT4" ShapeID="_x0000_i1088" DrawAspect="Content" ObjectID="_1551789280" r:id="rId146"/>
        </w:object>
      </w:r>
      <w:r w:rsidR="00DC597A">
        <w:t>, and the space over with the rarefaction occurs grows with time.</w:t>
      </w:r>
      <w:r w:rsidR="003E2CD4">
        <w:t xml:space="preserve">  At </w:t>
      </w:r>
      <w:r w:rsidR="00747C8F" w:rsidRPr="00B51A12">
        <w:rPr>
          <w:position w:val="-12"/>
        </w:rPr>
        <w:object w:dxaOrig="680" w:dyaOrig="360">
          <v:shape id="_x0000_i1089" type="#_x0000_t75" style="width:36pt;height:18pt" o:ole="">
            <v:imagedata r:id="rId111" o:title=""/>
          </v:shape>
          <o:OLEObject Type="Embed" ProgID="Equation.DSMT4" ShapeID="_x0000_i1089" DrawAspect="Content" ObjectID="_1551789281" r:id="rId147"/>
        </w:object>
      </w:r>
      <w:r w:rsidR="00747C8F">
        <w:t>,</w:t>
      </w:r>
      <w:r w:rsidR="003E2CD4">
        <w:t xml:space="preserve"> the opposite condition is true and a shock front is produced (i.e., </w:t>
      </w:r>
      <w:r w:rsidR="00941BD0">
        <w:t xml:space="preserve">the </w:t>
      </w:r>
      <w:r w:rsidR="003E2CD4">
        <w:t>instantaneous change in concentration is maintained)</w:t>
      </w:r>
      <w:r w:rsidR="00747C8F">
        <w:t>.</w:t>
      </w:r>
      <w:r w:rsidR="003E2CD4">
        <w:t xml:space="preserve">  </w:t>
      </w:r>
      <w:r w:rsidR="00DC597A">
        <w:t xml:space="preserve">Sheng and Smith (1999) provide the following equation for </w:t>
      </w:r>
      <w:r w:rsidR="00DC597A" w:rsidRPr="00915E0E">
        <w:rPr>
          <w:position w:val="-6"/>
        </w:rPr>
        <w:object w:dxaOrig="240" w:dyaOrig="279">
          <v:shape id="_x0000_i1090" type="#_x0000_t75" style="width:12pt;height:12pt" o:ole="">
            <v:imagedata r:id="rId148" o:title=""/>
          </v:shape>
          <o:OLEObject Type="Embed" ProgID="Equation.DSMT4" ShapeID="_x0000_i1090" DrawAspect="Content" ObjectID="_1551789282" r:id="rId149"/>
        </w:object>
      </w:r>
      <w:r w:rsidR="00DC597A">
        <w:t xml:space="preserve"> in th</w:t>
      </w:r>
      <w:r w:rsidR="003E2CD4">
        <w:t>e rarefaction area</w:t>
      </w:r>
      <w:r w:rsidR="00DC597A">
        <w:t>:</w:t>
      </w:r>
    </w:p>
    <w:p w:rsidR="009949A3" w:rsidRDefault="00957589" w:rsidP="00403EB9">
      <w:pPr>
        <w:spacing w:line="360" w:lineRule="auto"/>
      </w:pPr>
      <w:r>
        <w:t xml:space="preserve"> </w:t>
      </w:r>
      <w:r w:rsidR="00DC597A" w:rsidRPr="00DC597A">
        <w:rPr>
          <w:position w:val="-32"/>
        </w:rPr>
        <w:object w:dxaOrig="2320" w:dyaOrig="900">
          <v:shape id="_x0000_i1091" type="#_x0000_t75" style="width:120pt;height:48pt" o:ole="">
            <v:imagedata r:id="rId150" o:title=""/>
          </v:shape>
          <o:OLEObject Type="Embed" ProgID="Equation.DSMT4" ShapeID="_x0000_i1091" DrawAspect="Content" ObjectID="_1551789283" r:id="rId151"/>
        </w:object>
      </w:r>
      <w:r>
        <w:t xml:space="preserve">  </w:t>
      </w:r>
      <w:r w:rsidR="00030DB7">
        <w:tab/>
      </w:r>
      <w:r w:rsidR="00030DB7">
        <w:tab/>
      </w:r>
      <w:r w:rsidR="00030DB7">
        <w:tab/>
      </w:r>
      <w:r w:rsidR="00030DB7">
        <w:tab/>
      </w:r>
      <w:r w:rsidR="00030DB7">
        <w:tab/>
      </w:r>
      <w:r w:rsidR="00030DB7">
        <w:tab/>
        <w:t>(Y)</w:t>
      </w:r>
    </w:p>
    <w:p w:rsidR="00030DB7" w:rsidRDefault="00030DB7" w:rsidP="00403EB9">
      <w:pPr>
        <w:spacing w:line="360" w:lineRule="auto"/>
      </w:pPr>
    </w:p>
    <w:p w:rsidR="00A769A6" w:rsidRDefault="00030DB7" w:rsidP="00403EB9">
      <w:pPr>
        <w:spacing w:line="360" w:lineRule="auto"/>
      </w:pPr>
      <w:r>
        <w:t xml:space="preserve">Consequently, the stream tube can be divided into two regions: in the first region defined by </w:t>
      </w:r>
      <w:r w:rsidR="005F7661" w:rsidRPr="005F7661">
        <w:rPr>
          <w:position w:val="-12"/>
        </w:rPr>
        <w:object w:dxaOrig="999" w:dyaOrig="360">
          <v:shape id="_x0000_i1092" type="#_x0000_t75" style="width:48pt;height:18pt" o:ole="">
            <v:imagedata r:id="rId152" o:title=""/>
          </v:shape>
          <o:OLEObject Type="Embed" ProgID="Equation.DSMT4" ShapeID="_x0000_i1092" DrawAspect="Content" ObjectID="_1551789284" r:id="rId153"/>
        </w:object>
      </w:r>
      <w:r>
        <w:t>,</w:t>
      </w:r>
      <w:r w:rsidR="005F7661">
        <w:t xml:space="preserve"> where </w:t>
      </w:r>
      <w:r w:rsidR="005F7661" w:rsidRPr="005F7661">
        <w:rPr>
          <w:position w:val="-14"/>
        </w:rPr>
        <w:object w:dxaOrig="880" w:dyaOrig="380">
          <v:shape id="_x0000_i1093" type="#_x0000_t75" style="width:42pt;height:18pt" o:ole="">
            <v:imagedata r:id="rId154" o:title=""/>
          </v:shape>
          <o:OLEObject Type="Embed" ProgID="Equation.DSMT4" ShapeID="_x0000_i1093" DrawAspect="Content" ObjectID="_1551789285" r:id="rId155"/>
        </w:object>
      </w:r>
      <w:r w:rsidR="005F7661">
        <w:t>,</w:t>
      </w:r>
      <w:r>
        <w:t xml:space="preserve"> </w:t>
      </w:r>
      <w:r w:rsidRPr="00915E0E">
        <w:rPr>
          <w:position w:val="-6"/>
        </w:rPr>
        <w:object w:dxaOrig="240" w:dyaOrig="279">
          <v:shape id="_x0000_i1094" type="#_x0000_t75" style="width:12pt;height:12pt" o:ole="">
            <v:imagedata r:id="rId148" o:title=""/>
          </v:shape>
          <o:OLEObject Type="Embed" ProgID="Equation.DSMT4" ShapeID="_x0000_i1094" DrawAspect="Content" ObjectID="_1551789286" r:id="rId156"/>
        </w:object>
      </w:r>
      <w:r>
        <w:t xml:space="preserve"> is given by equation (Y), and in the region defined by </w:t>
      </w:r>
      <w:r w:rsidR="005F7661" w:rsidRPr="005F7661">
        <w:rPr>
          <w:position w:val="-12"/>
        </w:rPr>
        <w:object w:dxaOrig="1140" w:dyaOrig="360">
          <v:shape id="_x0000_i1095" type="#_x0000_t75" style="width:60pt;height:18pt" o:ole="">
            <v:imagedata r:id="rId157" o:title=""/>
          </v:shape>
          <o:OLEObject Type="Embed" ProgID="Equation.DSMT4" ShapeID="_x0000_i1095" DrawAspect="Content" ObjectID="_1551789287" r:id="rId158"/>
        </w:object>
      </w:r>
      <w:r>
        <w:t xml:space="preserve">, </w:t>
      </w:r>
      <w:r w:rsidR="00490F9A" w:rsidRPr="00490F9A">
        <w:rPr>
          <w:position w:val="-12"/>
        </w:rPr>
        <w:object w:dxaOrig="720" w:dyaOrig="360">
          <v:shape id="_x0000_i1096" type="#_x0000_t75" style="width:36pt;height:18pt" o:ole="">
            <v:imagedata r:id="rId159" o:title=""/>
          </v:shape>
          <o:OLEObject Type="Embed" ProgID="Equation.DSMT4" ShapeID="_x0000_i1096" DrawAspect="Content" ObjectID="_1551789288" r:id="rId160"/>
        </w:object>
      </w:r>
      <w:r w:rsidR="003D308A">
        <w:t xml:space="preserve">.  Once </w:t>
      </w:r>
      <w:r w:rsidR="005F7661" w:rsidRPr="005F7661">
        <w:rPr>
          <w:position w:val="-12"/>
        </w:rPr>
        <w:object w:dxaOrig="760" w:dyaOrig="360">
          <v:shape id="_x0000_i1097" type="#_x0000_t75" style="width:36pt;height:18pt" o:ole="">
            <v:imagedata r:id="rId161" o:title=""/>
          </v:shape>
          <o:OLEObject Type="Embed" ProgID="Equation.DSMT4" ShapeID="_x0000_i1097" DrawAspect="Content" ObjectID="_1551789289" r:id="rId162"/>
        </w:object>
      </w:r>
      <w:r w:rsidR="003D308A">
        <w:t xml:space="preserve">, then </w:t>
      </w:r>
      <w:r w:rsidR="003D308A" w:rsidRPr="00915E0E">
        <w:rPr>
          <w:position w:val="-6"/>
        </w:rPr>
        <w:object w:dxaOrig="240" w:dyaOrig="279">
          <v:shape id="_x0000_i1098" type="#_x0000_t75" style="width:12pt;height:12pt" o:ole="">
            <v:imagedata r:id="rId148" o:title=""/>
          </v:shape>
          <o:OLEObject Type="Embed" ProgID="Equation.DSMT4" ShapeID="_x0000_i1098" DrawAspect="Content" ObjectID="_1551789290" r:id="rId163"/>
        </w:object>
      </w:r>
      <w:r w:rsidR="003D308A">
        <w:t xml:space="preserve"> in the entire region of </w:t>
      </w:r>
      <w:r w:rsidR="003D308A" w:rsidRPr="003D308A">
        <w:rPr>
          <w:position w:val="-12"/>
        </w:rPr>
        <w:object w:dxaOrig="1040" w:dyaOrig="360">
          <v:shape id="_x0000_i1099" type="#_x0000_t75" style="width:54pt;height:18pt" o:ole="">
            <v:imagedata r:id="rId164" o:title=""/>
          </v:shape>
          <o:OLEObject Type="Embed" ProgID="Equation.DSMT4" ShapeID="_x0000_i1099" DrawAspect="Content" ObjectID="_1551789291" r:id="rId165"/>
        </w:object>
      </w:r>
      <w:r w:rsidR="003D308A">
        <w:t xml:space="preserve"> is given by equation (Y).</w:t>
      </w:r>
      <w:r w:rsidR="00A769A6">
        <w:t xml:space="preserve">  Therefore, the mass in the stream tube is given by </w:t>
      </w:r>
    </w:p>
    <w:p w:rsidR="00030DB7" w:rsidRDefault="003D308A" w:rsidP="00403EB9">
      <w:pPr>
        <w:spacing w:line="360" w:lineRule="auto"/>
      </w:pPr>
      <w:r>
        <w:t xml:space="preserve">  </w:t>
      </w:r>
    </w:p>
    <w:p w:rsidR="008F53D1" w:rsidRDefault="005A43D8" w:rsidP="00403EB9">
      <w:pPr>
        <w:spacing w:line="360" w:lineRule="auto"/>
      </w:pPr>
      <w:r w:rsidRPr="005F7661">
        <w:rPr>
          <w:position w:val="-76"/>
        </w:rPr>
        <w:object w:dxaOrig="8419" w:dyaOrig="1640">
          <v:shape id="_x0000_i1132" type="#_x0000_t75" style="width:423.7pt;height:84pt" o:ole="">
            <v:imagedata r:id="rId166" o:title=""/>
          </v:shape>
          <o:OLEObject Type="Embed" ProgID="Equation.DSMT4" ShapeID="_x0000_i1132" DrawAspect="Content" ObjectID="_1551789292" r:id="rId167"/>
        </w:object>
      </w:r>
    </w:p>
    <w:p w:rsidR="008D28D4" w:rsidRDefault="008D28D4" w:rsidP="00403EB9">
      <w:pPr>
        <w:spacing w:line="360" w:lineRule="auto"/>
      </w:pPr>
    </w:p>
    <w:p w:rsidR="00721A3D" w:rsidRDefault="008F53D1" w:rsidP="00403EB9">
      <w:pPr>
        <w:spacing w:line="360" w:lineRule="auto"/>
      </w:pPr>
      <w:r>
        <w:t>A trapezoidal approximation</w:t>
      </w:r>
      <w:r w:rsidR="00941BD0">
        <w:t xml:space="preserve"> can be used to approximate </w:t>
      </w:r>
      <w:r>
        <w:t>the integral</w:t>
      </w:r>
      <w:r w:rsidR="00675021">
        <w:t>s</w:t>
      </w:r>
      <w:r>
        <w:t xml:space="preserve"> </w:t>
      </w:r>
      <w:r w:rsidR="00675021">
        <w:t>above</w:t>
      </w:r>
      <w:r w:rsidR="00941BD0">
        <w:t xml:space="preserve">, as illustrated below </w:t>
      </w:r>
      <w:r w:rsidR="006E1547">
        <w:t xml:space="preserve">using an arbitrary variable </w:t>
      </w:r>
      <w:r w:rsidR="006E1547" w:rsidRPr="00E65C5A">
        <w:rPr>
          <w:position w:val="-14"/>
        </w:rPr>
        <w:object w:dxaOrig="560" w:dyaOrig="400">
          <v:shape id="_x0000_i1136" type="#_x0000_t75" style="width:28.15pt;height:19.85pt" o:ole="">
            <v:imagedata r:id="rId168" o:title=""/>
          </v:shape>
          <o:OLEObject Type="Embed" ProgID="Equation.DSMT4" ShapeID="_x0000_i1136" DrawAspect="Content" ObjectID="_1551789293" r:id="rId169"/>
        </w:object>
      </w:r>
      <w:r w:rsidR="00941BD0">
        <w:t>:</w:t>
      </w:r>
      <w:r>
        <w:t xml:space="preserve"> </w:t>
      </w:r>
    </w:p>
    <w:p w:rsidR="00721A3D" w:rsidRDefault="00721A3D" w:rsidP="00403EB9">
      <w:pPr>
        <w:spacing w:line="360" w:lineRule="auto"/>
      </w:pPr>
      <w:bookmarkStart w:id="0" w:name="_GoBack"/>
      <w:bookmarkEnd w:id="0"/>
    </w:p>
    <w:p w:rsidR="00721A3D" w:rsidRDefault="00675021" w:rsidP="00403EB9">
      <w:pPr>
        <w:spacing w:line="360" w:lineRule="auto"/>
      </w:pPr>
      <w:r w:rsidRPr="00721A3D">
        <w:rPr>
          <w:position w:val="-32"/>
        </w:rPr>
        <w:object w:dxaOrig="6120" w:dyaOrig="760">
          <v:shape id="_x0000_i1135" type="#_x0000_t75" style="width:311.1pt;height:36pt" o:ole="">
            <v:imagedata r:id="rId170" o:title=""/>
          </v:shape>
          <o:OLEObject Type="Embed" ProgID="Equation.DSMT4" ShapeID="_x0000_i1135" DrawAspect="Content" ObjectID="_1551789294" r:id="rId171"/>
        </w:object>
      </w:r>
      <w:r w:rsidR="00ED018C">
        <w:t xml:space="preserve">  ,</w:t>
      </w:r>
    </w:p>
    <w:p w:rsidR="00ED018C" w:rsidRDefault="00ED018C" w:rsidP="00ED018C">
      <w:pPr>
        <w:spacing w:line="360" w:lineRule="auto"/>
      </w:pPr>
    </w:p>
    <w:p w:rsidR="00ED018C" w:rsidRDefault="00ED018C" w:rsidP="00ED018C">
      <w:pPr>
        <w:spacing w:line="360" w:lineRule="auto"/>
      </w:pPr>
      <w:r>
        <w:t xml:space="preserve">where </w:t>
      </w:r>
      <w:r w:rsidRPr="00ED018C">
        <w:rPr>
          <w:position w:val="-6"/>
        </w:rPr>
        <w:object w:dxaOrig="240" w:dyaOrig="220">
          <v:shape id="_x0000_i1102" type="#_x0000_t75" style="width:12pt;height:10.15pt" o:ole="">
            <v:imagedata r:id="rId172" o:title=""/>
          </v:shape>
          <o:OLEObject Type="Embed" ProgID="Equation.DSMT4" ShapeID="_x0000_i1102" DrawAspect="Content" ObjectID="_1551789295" r:id="rId173"/>
        </w:object>
      </w:r>
      <w:r>
        <w:t xml:space="preserve"> is a space counter (</w:t>
      </w:r>
      <w:r w:rsidR="006E1547" w:rsidRPr="00ED018C">
        <w:rPr>
          <w:position w:val="-6"/>
        </w:rPr>
        <w:object w:dxaOrig="560" w:dyaOrig="279">
          <v:shape id="_x0000_i1138" type="#_x0000_t75" style="width:28.6pt;height:12.45pt" o:ole="">
            <v:imagedata r:id="rId174" o:title=""/>
          </v:shape>
          <o:OLEObject Type="Embed" ProgID="Equation.DSMT4" ShapeID="_x0000_i1138" DrawAspect="Content" ObjectID="_1551789296" r:id="rId175"/>
        </w:object>
      </w:r>
      <w:r>
        <w:t xml:space="preserve">), similar to </w:t>
      </w:r>
      <w:r w:rsidRPr="00ED018C">
        <w:rPr>
          <w:position w:val="-6"/>
        </w:rPr>
        <w:object w:dxaOrig="200" w:dyaOrig="279">
          <v:shape id="_x0000_i1104" type="#_x0000_t75" style="width:10.15pt;height:12.45pt" o:ole="">
            <v:imagedata r:id="rId176" o:title=""/>
          </v:shape>
          <o:OLEObject Type="Embed" ProgID="Equation.DSMT4" ShapeID="_x0000_i1104" DrawAspect="Content" ObjectID="_1551789297" r:id="rId177"/>
        </w:object>
      </w:r>
      <w:r>
        <w:t xml:space="preserve"> for </w:t>
      </w:r>
      <w:proofErr w:type="gramStart"/>
      <w:r>
        <w:t>time.</w:t>
      </w:r>
      <w:proofErr w:type="gramEnd"/>
      <w:r>
        <w:t xml:space="preserve">  As such, we can write </w:t>
      </w:r>
    </w:p>
    <w:p w:rsidR="00ED018C" w:rsidRDefault="00ED018C" w:rsidP="00ED018C">
      <w:pPr>
        <w:spacing w:line="360" w:lineRule="auto"/>
      </w:pPr>
    </w:p>
    <w:p w:rsidR="00ED018C" w:rsidRDefault="00ED018C" w:rsidP="00ED018C">
      <w:pPr>
        <w:spacing w:line="360" w:lineRule="auto"/>
      </w:pPr>
      <w:r w:rsidRPr="00CF4069">
        <w:rPr>
          <w:position w:val="-14"/>
        </w:rPr>
        <w:object w:dxaOrig="1980" w:dyaOrig="400">
          <v:shape id="_x0000_i1105" type="#_x0000_t75" style="width:100.15pt;height:18pt" o:ole="">
            <v:imagedata r:id="rId178" o:title=""/>
          </v:shape>
          <o:OLEObject Type="Embed" ProgID="Equation.DSMT4" ShapeID="_x0000_i1105" DrawAspect="Content" ObjectID="_1551789298" r:id="rId179"/>
        </w:object>
      </w:r>
      <w:r>
        <w:t xml:space="preserve">  ,</w:t>
      </w:r>
    </w:p>
    <w:p w:rsidR="00ED018C" w:rsidRDefault="00ED018C" w:rsidP="00ED018C">
      <w:pPr>
        <w:spacing w:line="360" w:lineRule="auto"/>
      </w:pPr>
    </w:p>
    <w:p w:rsidR="00ED018C" w:rsidRDefault="00ED018C" w:rsidP="00ED018C">
      <w:pPr>
        <w:spacing w:line="360" w:lineRule="auto"/>
      </w:pPr>
      <w:r>
        <w:t xml:space="preserve">where </w:t>
      </w:r>
      <w:r w:rsidR="00317935" w:rsidRPr="00317935">
        <w:rPr>
          <w:position w:val="-6"/>
        </w:rPr>
        <w:object w:dxaOrig="300" w:dyaOrig="279">
          <v:shape id="_x0000_i1106" type="#_x0000_t75" style="width:15.25pt;height:13.85pt" o:ole="">
            <v:imagedata r:id="rId180" o:title=""/>
          </v:shape>
          <o:OLEObject Type="Embed" ProgID="Equation.DSMT4" ShapeID="_x0000_i1106" DrawAspect="Content" ObjectID="_1551789299" r:id="rId181"/>
        </w:object>
      </w:r>
      <w:r w:rsidR="00317935">
        <w:t xml:space="preserve"> is the spatial step size, </w:t>
      </w:r>
      <w:r w:rsidRPr="001C454B">
        <w:rPr>
          <w:position w:val="-12"/>
        </w:rPr>
        <w:object w:dxaOrig="460" w:dyaOrig="360">
          <v:shape id="_x0000_i1107" type="#_x0000_t75" style="width:20.3pt;height:18pt" o:ole="">
            <v:imagedata r:id="rId182" o:title=""/>
          </v:shape>
          <o:OLEObject Type="Embed" ProgID="Equation.DSMT4" ShapeID="_x0000_i1107" DrawAspect="Content" ObjectID="_1551789300" r:id="rId183"/>
        </w:object>
      </w:r>
      <w:r>
        <w:t xml:space="preserve"> is the starting value (i.e., </w:t>
      </w:r>
      <w:r w:rsidRPr="001C454B">
        <w:rPr>
          <w:position w:val="-12"/>
        </w:rPr>
        <w:object w:dxaOrig="460" w:dyaOrig="360">
          <v:shape id="_x0000_i1108" type="#_x0000_t75" style="width:20.3pt;height:18pt" o:ole="">
            <v:imagedata r:id="rId184" o:title=""/>
          </v:shape>
          <o:OLEObject Type="Embed" ProgID="Equation.DSMT4" ShapeID="_x0000_i1108" DrawAspect="Content" ObjectID="_1551789301" r:id="rId185"/>
        </w:object>
      </w:r>
      <w:r>
        <w:t xml:space="preserve"> = </w:t>
      </w:r>
      <w:proofErr w:type="gramStart"/>
      <w:r>
        <w:t>0).</w:t>
      </w:r>
      <w:proofErr w:type="gramEnd"/>
      <w:r>
        <w:t xml:space="preserve">  Therefore, the ending spatial value </w:t>
      </w:r>
      <w:r w:rsidR="00317935" w:rsidRPr="001C454B">
        <w:rPr>
          <w:position w:val="-12"/>
        </w:rPr>
        <w:object w:dxaOrig="420" w:dyaOrig="360">
          <v:shape id="_x0000_i1109" type="#_x0000_t75" style="width:21.25pt;height:18pt" o:ole="">
            <v:imagedata r:id="rId186" o:title=""/>
          </v:shape>
          <o:OLEObject Type="Embed" ProgID="Equation.DSMT4" ShapeID="_x0000_i1109" DrawAspect="Content" ObjectID="_1551789302" r:id="rId187"/>
        </w:object>
      </w:r>
      <w:r w:rsidR="00317935">
        <w:t xml:space="preserve"> is related to the ending spatial counter </w:t>
      </w:r>
      <w:r w:rsidR="00317935" w:rsidRPr="001C454B">
        <w:rPr>
          <w:position w:val="-12"/>
        </w:rPr>
        <w:object w:dxaOrig="460" w:dyaOrig="360">
          <v:shape id="_x0000_i1110" type="#_x0000_t75" style="width:23.1pt;height:18pt" o:ole="">
            <v:imagedata r:id="rId188" o:title=""/>
          </v:shape>
          <o:OLEObject Type="Embed" ProgID="Equation.DSMT4" ShapeID="_x0000_i1110" DrawAspect="Content" ObjectID="_1551789303" r:id="rId189"/>
        </w:object>
      </w:r>
      <w:r w:rsidR="00317935">
        <w:t xml:space="preserve"> by </w:t>
      </w:r>
    </w:p>
    <w:p w:rsidR="00ED018C" w:rsidRDefault="00ED018C" w:rsidP="00ED018C">
      <w:pPr>
        <w:spacing w:line="360" w:lineRule="auto"/>
      </w:pPr>
    </w:p>
    <w:p w:rsidR="00ED018C" w:rsidRDefault="00ED018C" w:rsidP="00ED018C">
      <w:pPr>
        <w:spacing w:line="360" w:lineRule="auto"/>
      </w:pPr>
      <w:r w:rsidRPr="00CF4069">
        <w:rPr>
          <w:position w:val="-14"/>
        </w:rPr>
        <w:object w:dxaOrig="1820" w:dyaOrig="400">
          <v:shape id="_x0000_i1111" type="#_x0000_t75" style="width:90.9pt;height:18pt" o:ole="">
            <v:imagedata r:id="rId190" o:title=""/>
          </v:shape>
          <o:OLEObject Type="Embed" ProgID="Equation.DSMT4" ShapeID="_x0000_i1111" DrawAspect="Content" ObjectID="_1551789304" r:id="rId191"/>
        </w:object>
      </w:r>
      <w:r w:rsidR="00317935">
        <w:t xml:space="preserve">  .</w:t>
      </w:r>
    </w:p>
    <w:p w:rsidR="00ED018C" w:rsidRDefault="00ED018C" w:rsidP="00ED018C">
      <w:pPr>
        <w:spacing w:line="360" w:lineRule="auto"/>
      </w:pPr>
    </w:p>
    <w:p w:rsidR="00D30B83" w:rsidRDefault="00ED018C" w:rsidP="00ED018C">
      <w:pPr>
        <w:spacing w:line="360" w:lineRule="auto"/>
      </w:pPr>
      <w:r>
        <w:t xml:space="preserve">  </w:t>
      </w:r>
    </w:p>
    <w:p w:rsidR="00D30B83" w:rsidRDefault="00D30B83" w:rsidP="00403EB9">
      <w:pPr>
        <w:spacing w:line="360" w:lineRule="auto"/>
      </w:pPr>
    </w:p>
    <w:p w:rsidR="00ED018C" w:rsidRDefault="00ED018C" w:rsidP="00403EB9">
      <w:pPr>
        <w:spacing w:line="360" w:lineRule="auto"/>
      </w:pPr>
    </w:p>
    <w:p w:rsidR="00ED018C" w:rsidRDefault="00ED018C" w:rsidP="00403EB9">
      <w:pPr>
        <w:spacing w:line="360" w:lineRule="auto"/>
      </w:pPr>
    </w:p>
    <w:p w:rsidR="00ED018C" w:rsidRDefault="00ED018C" w:rsidP="00403EB9">
      <w:pPr>
        <w:spacing w:line="360" w:lineRule="auto"/>
      </w:pPr>
    </w:p>
    <w:p w:rsidR="00D30B83" w:rsidRDefault="00D30B83" w:rsidP="00403EB9">
      <w:pPr>
        <w:spacing w:line="360" w:lineRule="auto"/>
      </w:pPr>
      <w:r>
        <w:t>QA Checks</w:t>
      </w:r>
    </w:p>
    <w:p w:rsidR="00ED582D" w:rsidRDefault="00ED582D" w:rsidP="00D30B83">
      <w:pPr>
        <w:pStyle w:val="ListParagraph"/>
        <w:numPr>
          <w:ilvl w:val="0"/>
          <w:numId w:val="1"/>
        </w:numPr>
        <w:spacing w:line="360" w:lineRule="auto"/>
      </w:pPr>
      <w:r>
        <w:t>Compare output from linear partitioning script to equation (14) from Hatfield et al (2004).</w:t>
      </w:r>
    </w:p>
    <w:p w:rsidR="00D30B83" w:rsidRDefault="00D30B83" w:rsidP="00D30B83">
      <w:pPr>
        <w:pStyle w:val="ListParagraph"/>
        <w:numPr>
          <w:ilvl w:val="0"/>
          <w:numId w:val="1"/>
        </w:numPr>
        <w:spacing w:line="360" w:lineRule="auto"/>
      </w:pPr>
      <w:r>
        <w:t xml:space="preserve">Compare output from linearized </w:t>
      </w:r>
      <w:proofErr w:type="spellStart"/>
      <w:r>
        <w:t>Freundlich</w:t>
      </w:r>
      <w:proofErr w:type="spellEnd"/>
      <w:r>
        <w:t xml:space="preserve"> script to equation (14) from Hatfield et al (2004).</w:t>
      </w:r>
    </w:p>
    <w:p w:rsidR="00E92CE6" w:rsidRDefault="00E92CE6" w:rsidP="00D30B8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Compare results for </w:t>
      </w:r>
      <w:proofErr w:type="spellStart"/>
      <w:r>
        <w:t>Freundlich</w:t>
      </w:r>
      <w:proofErr w:type="spellEnd"/>
      <w:r>
        <w:t xml:space="preserve"> partitioning for a single stream tube as estimated using an EXCEL worksheet to that from the script.</w:t>
      </w:r>
    </w:p>
    <w:p w:rsidR="00D30B83" w:rsidRDefault="00D30B83" w:rsidP="00D30B83">
      <w:pPr>
        <w:pStyle w:val="ListParagraph"/>
        <w:numPr>
          <w:ilvl w:val="0"/>
          <w:numId w:val="1"/>
        </w:numPr>
        <w:spacing w:line="360" w:lineRule="auto"/>
      </w:pPr>
      <w:r>
        <w:t xml:space="preserve">Compare output from linear partitioning script to </w:t>
      </w:r>
      <w:proofErr w:type="spellStart"/>
      <w:r>
        <w:t>Freundlich</w:t>
      </w:r>
      <w:proofErr w:type="spellEnd"/>
      <w:r>
        <w:t xml:space="preserve"> script with a </w:t>
      </w:r>
      <w:proofErr w:type="spellStart"/>
      <w:r>
        <w:t>Freundlich</w:t>
      </w:r>
      <w:proofErr w:type="spellEnd"/>
      <w:r>
        <w:t xml:space="preserve"> exponent of unity (or approximately unity).</w:t>
      </w:r>
    </w:p>
    <w:p w:rsidR="00D30B83" w:rsidRDefault="00D30B83" w:rsidP="00D30B83">
      <w:pPr>
        <w:pStyle w:val="ListParagraph"/>
        <w:numPr>
          <w:ilvl w:val="0"/>
          <w:numId w:val="1"/>
        </w:numPr>
        <w:spacing w:line="360" w:lineRule="auto"/>
      </w:pPr>
      <w:r>
        <w:t xml:space="preserve">Compare output from linearized </w:t>
      </w:r>
      <w:proofErr w:type="spellStart"/>
      <w:r>
        <w:t>Freundlich</w:t>
      </w:r>
      <w:proofErr w:type="spellEnd"/>
      <w:r>
        <w:t xml:space="preserve"> script to the </w:t>
      </w:r>
      <w:proofErr w:type="spellStart"/>
      <w:r>
        <w:t>Freundlich</w:t>
      </w:r>
      <w:proofErr w:type="spellEnd"/>
      <w:r>
        <w:t xml:space="preserve"> script.</w:t>
      </w:r>
      <w:r w:rsidR="00DD7DA7">
        <w:t xml:space="preserve">  The early time data should be comparable, and the tailing behavior should be different.</w:t>
      </w:r>
    </w:p>
    <w:p w:rsidR="00D30B83" w:rsidRDefault="00ED582D" w:rsidP="00D30B83">
      <w:pPr>
        <w:pStyle w:val="ListParagraph"/>
        <w:numPr>
          <w:ilvl w:val="0"/>
          <w:numId w:val="1"/>
        </w:numPr>
        <w:spacing w:line="360" w:lineRule="auto"/>
      </w:pPr>
      <w:r>
        <w:t xml:space="preserve">Use script to produce Figure 4 from Hatfield et al (2004) for a qualitative comparison (note this Figure is for a single </w:t>
      </w:r>
      <w:proofErr w:type="spellStart"/>
      <w:r>
        <w:t>streamtube</w:t>
      </w:r>
      <w:proofErr w:type="spellEnd"/>
      <w:r>
        <w:t>).</w:t>
      </w:r>
    </w:p>
    <w:p w:rsidR="00ED582D" w:rsidRDefault="00ED582D" w:rsidP="00D30B83">
      <w:pPr>
        <w:pStyle w:val="ListParagraph"/>
        <w:numPr>
          <w:ilvl w:val="0"/>
          <w:numId w:val="1"/>
        </w:numPr>
        <w:spacing w:line="360" w:lineRule="auto"/>
      </w:pPr>
      <w:r>
        <w:t xml:space="preserve">Compare output from </w:t>
      </w:r>
      <w:proofErr w:type="spellStart"/>
      <w:r>
        <w:t>Freundlich</w:t>
      </w:r>
      <w:proofErr w:type="spellEnd"/>
      <w:r>
        <w:t xml:space="preserve"> script to equation (19).</w:t>
      </w:r>
    </w:p>
    <w:p w:rsidR="00ED582D" w:rsidRDefault="00ED582D" w:rsidP="00ED582D">
      <w:pPr>
        <w:spacing w:line="360" w:lineRule="auto"/>
      </w:pPr>
    </w:p>
    <w:p w:rsidR="00ED582D" w:rsidRDefault="00ED582D" w:rsidP="00ED582D">
      <w:pPr>
        <w:spacing w:line="360" w:lineRule="auto"/>
      </w:pPr>
      <w:r>
        <w:t>Applications</w:t>
      </w:r>
    </w:p>
    <w:p w:rsidR="00ED582D" w:rsidRDefault="00E023BB" w:rsidP="00ED582D">
      <w:pPr>
        <w:pStyle w:val="ListParagraph"/>
        <w:numPr>
          <w:ilvl w:val="0"/>
          <w:numId w:val="2"/>
        </w:numPr>
        <w:spacing w:line="360" w:lineRule="auto"/>
      </w:pPr>
      <w:r>
        <w:t xml:space="preserve">Explore elution curve sensitivity to </w:t>
      </w:r>
      <w:proofErr w:type="spellStart"/>
      <w:r w:rsidR="00B42026">
        <w:t>Freundlich</w:t>
      </w:r>
      <w:proofErr w:type="spellEnd"/>
      <w:r w:rsidR="00B42026">
        <w:t xml:space="preserve"> parameters.  </w:t>
      </w:r>
      <w:r w:rsidR="00ED582D">
        <w:t xml:space="preserve">Use </w:t>
      </w:r>
      <w:proofErr w:type="spellStart"/>
      <w:r w:rsidR="00ED582D">
        <w:t>Freundlich</w:t>
      </w:r>
      <w:proofErr w:type="spellEnd"/>
      <w:r w:rsidR="00ED582D">
        <w:t xml:space="preserve"> script to generate elution curves for a range of values for </w:t>
      </w:r>
      <w:r w:rsidR="000C0E9F">
        <w:t xml:space="preserve">the two </w:t>
      </w:r>
      <w:proofErr w:type="spellStart"/>
      <w:r w:rsidR="00ED582D">
        <w:t>Freundlich</w:t>
      </w:r>
      <w:proofErr w:type="spellEnd"/>
      <w:r w:rsidR="00ED582D">
        <w:t xml:space="preserve"> parameters.</w:t>
      </w:r>
    </w:p>
    <w:p w:rsidR="002B7D8A" w:rsidRDefault="002B7D8A" w:rsidP="00ED582D">
      <w:pPr>
        <w:pStyle w:val="ListParagraph"/>
        <w:numPr>
          <w:ilvl w:val="0"/>
          <w:numId w:val="2"/>
        </w:numPr>
        <w:spacing w:line="360" w:lineRule="auto"/>
      </w:pPr>
      <w:r>
        <w:t xml:space="preserve">Use </w:t>
      </w:r>
      <w:proofErr w:type="spellStart"/>
      <w:r>
        <w:t>Freundlich</w:t>
      </w:r>
      <w:proofErr w:type="spellEnd"/>
      <w:r>
        <w:t xml:space="preserve"> script (for a single stream tube) to estimate </w:t>
      </w:r>
      <w:proofErr w:type="spellStart"/>
      <w:r>
        <w:t>Freundlich</w:t>
      </w:r>
      <w:proofErr w:type="spellEnd"/>
      <w:r>
        <w:t xml:space="preserve"> parameters by matching data presented in figure 8 of Hatfield et al (2004) script output.</w:t>
      </w:r>
    </w:p>
    <w:p w:rsidR="000C0E9F" w:rsidRDefault="000C0E9F" w:rsidP="00ED582D">
      <w:pPr>
        <w:pStyle w:val="ListParagraph"/>
        <w:numPr>
          <w:ilvl w:val="0"/>
          <w:numId w:val="2"/>
        </w:numPr>
        <w:spacing w:line="360" w:lineRule="auto"/>
      </w:pPr>
      <w:r>
        <w:t xml:space="preserve">Create elution curve for alcohol applications using estimates of the two </w:t>
      </w:r>
      <w:proofErr w:type="spellStart"/>
      <w:r>
        <w:t>Freundlich</w:t>
      </w:r>
      <w:proofErr w:type="spellEnd"/>
      <w:r>
        <w:t xml:space="preserve"> parameters.</w:t>
      </w:r>
    </w:p>
    <w:p w:rsidR="000C0E9F" w:rsidRDefault="000C0E9F" w:rsidP="00ED582D">
      <w:pPr>
        <w:pStyle w:val="ListParagraph"/>
        <w:numPr>
          <w:ilvl w:val="0"/>
          <w:numId w:val="2"/>
        </w:numPr>
        <w:spacing w:line="360" w:lineRule="auto"/>
      </w:pPr>
      <w:r>
        <w:t xml:space="preserve">Create elution curve for hypothetical fluorescein applications using estimates of the two </w:t>
      </w:r>
      <w:proofErr w:type="spellStart"/>
      <w:r>
        <w:t>Freundlich</w:t>
      </w:r>
      <w:proofErr w:type="spellEnd"/>
      <w:r>
        <w:t xml:space="preserve"> parameters.</w:t>
      </w:r>
    </w:p>
    <w:p w:rsidR="000C0E9F" w:rsidRDefault="000C0E9F" w:rsidP="00ED582D">
      <w:pPr>
        <w:pStyle w:val="ListParagraph"/>
        <w:numPr>
          <w:ilvl w:val="0"/>
          <w:numId w:val="2"/>
        </w:numPr>
        <w:spacing w:line="360" w:lineRule="auto"/>
      </w:pPr>
      <w:r>
        <w:t>Explore what happens if the tracer and contaminant have different sorption properties.</w:t>
      </w:r>
    </w:p>
    <w:p w:rsidR="00ED582D" w:rsidRDefault="000C0E9F" w:rsidP="00ED582D">
      <w:pPr>
        <w:pStyle w:val="ListParagraph"/>
        <w:numPr>
          <w:ilvl w:val="0"/>
          <w:numId w:val="2"/>
        </w:numPr>
        <w:spacing w:line="360" w:lineRule="auto"/>
      </w:pPr>
      <w:r>
        <w:t>Explore under what conditions the sorbent acts as an infinite capacity media</w:t>
      </w:r>
      <w:r w:rsidR="00ED582D">
        <w:t xml:space="preserve"> </w:t>
      </w:r>
    </w:p>
    <w:sectPr w:rsidR="00ED582D">
      <w:footerReference w:type="default" r:id="rId19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F1" w:rsidRDefault="00ED21F1" w:rsidP="00747C8F">
      <w:r>
        <w:separator/>
      </w:r>
    </w:p>
  </w:endnote>
  <w:endnote w:type="continuationSeparator" w:id="0">
    <w:p w:rsidR="00ED21F1" w:rsidRDefault="00ED21F1" w:rsidP="0074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155869944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:rsidR="00ED21F1" w:rsidRPr="00747C8F" w:rsidRDefault="00ED21F1">
            <w:pPr>
              <w:pStyle w:val="Footer"/>
              <w:jc w:val="center"/>
              <w:rPr>
                <w:sz w:val="20"/>
                <w:szCs w:val="20"/>
              </w:rPr>
            </w:pPr>
            <w:r w:rsidRPr="00747C8F">
              <w:rPr>
                <w:sz w:val="20"/>
                <w:szCs w:val="20"/>
              </w:rPr>
              <w:t xml:space="preserve">Page </w:t>
            </w:r>
            <w:r w:rsidRPr="00747C8F">
              <w:rPr>
                <w:bCs/>
                <w:sz w:val="20"/>
                <w:szCs w:val="20"/>
              </w:rPr>
              <w:fldChar w:fldCharType="begin"/>
            </w:r>
            <w:r w:rsidRPr="00747C8F">
              <w:rPr>
                <w:bCs/>
                <w:sz w:val="20"/>
                <w:szCs w:val="20"/>
              </w:rPr>
              <w:instrText xml:space="preserve"> PAGE </w:instrText>
            </w:r>
            <w:r w:rsidRPr="00747C8F">
              <w:rPr>
                <w:bCs/>
                <w:sz w:val="20"/>
                <w:szCs w:val="20"/>
              </w:rPr>
              <w:fldChar w:fldCharType="separate"/>
            </w:r>
            <w:r w:rsidR="00941BD0">
              <w:rPr>
                <w:bCs/>
                <w:noProof/>
                <w:sz w:val="20"/>
                <w:szCs w:val="20"/>
              </w:rPr>
              <w:t>6</w:t>
            </w:r>
            <w:r w:rsidRPr="00747C8F">
              <w:rPr>
                <w:bCs/>
                <w:sz w:val="20"/>
                <w:szCs w:val="20"/>
              </w:rPr>
              <w:fldChar w:fldCharType="end"/>
            </w:r>
            <w:r w:rsidRPr="00747C8F">
              <w:rPr>
                <w:sz w:val="20"/>
                <w:szCs w:val="20"/>
              </w:rPr>
              <w:t xml:space="preserve"> of </w:t>
            </w:r>
            <w:r w:rsidRPr="00747C8F">
              <w:rPr>
                <w:bCs/>
                <w:sz w:val="20"/>
                <w:szCs w:val="20"/>
              </w:rPr>
              <w:fldChar w:fldCharType="begin"/>
            </w:r>
            <w:r w:rsidRPr="00747C8F">
              <w:rPr>
                <w:bCs/>
                <w:sz w:val="20"/>
                <w:szCs w:val="20"/>
              </w:rPr>
              <w:instrText xml:space="preserve"> NUMPAGES  </w:instrText>
            </w:r>
            <w:r w:rsidRPr="00747C8F">
              <w:rPr>
                <w:bCs/>
                <w:sz w:val="20"/>
                <w:szCs w:val="20"/>
              </w:rPr>
              <w:fldChar w:fldCharType="separate"/>
            </w:r>
            <w:r w:rsidR="00941BD0">
              <w:rPr>
                <w:bCs/>
                <w:noProof/>
                <w:sz w:val="20"/>
                <w:szCs w:val="20"/>
              </w:rPr>
              <w:t>6</w:t>
            </w:r>
            <w:r w:rsidRPr="00747C8F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ED21F1" w:rsidRDefault="00ED2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F1" w:rsidRDefault="00ED21F1" w:rsidP="00747C8F">
      <w:r>
        <w:separator/>
      </w:r>
    </w:p>
  </w:footnote>
  <w:footnote w:type="continuationSeparator" w:id="0">
    <w:p w:rsidR="00ED21F1" w:rsidRDefault="00ED21F1" w:rsidP="0074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49E"/>
    <w:multiLevelType w:val="hybridMultilevel"/>
    <w:tmpl w:val="F9502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4A82"/>
    <w:multiLevelType w:val="hybridMultilevel"/>
    <w:tmpl w:val="99D64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89"/>
    <w:rsid w:val="00030DB7"/>
    <w:rsid w:val="00074704"/>
    <w:rsid w:val="000A0CF4"/>
    <w:rsid w:val="000C0E9F"/>
    <w:rsid w:val="000E52BC"/>
    <w:rsid w:val="00105C27"/>
    <w:rsid w:val="00117232"/>
    <w:rsid w:val="001C454B"/>
    <w:rsid w:val="002B7D8A"/>
    <w:rsid w:val="002C19CE"/>
    <w:rsid w:val="00315B33"/>
    <w:rsid w:val="00317935"/>
    <w:rsid w:val="00393EF9"/>
    <w:rsid w:val="003D308A"/>
    <w:rsid w:val="003E2CD4"/>
    <w:rsid w:val="00403EB9"/>
    <w:rsid w:val="00490F9A"/>
    <w:rsid w:val="005039AC"/>
    <w:rsid w:val="005A43D8"/>
    <w:rsid w:val="005F7661"/>
    <w:rsid w:val="006231E8"/>
    <w:rsid w:val="00623540"/>
    <w:rsid w:val="00675021"/>
    <w:rsid w:val="00682EC8"/>
    <w:rsid w:val="006A219E"/>
    <w:rsid w:val="006E1547"/>
    <w:rsid w:val="00721A3D"/>
    <w:rsid w:val="00747C8F"/>
    <w:rsid w:val="00793E6D"/>
    <w:rsid w:val="007D0B3E"/>
    <w:rsid w:val="007E13AA"/>
    <w:rsid w:val="0084221C"/>
    <w:rsid w:val="008D28D4"/>
    <w:rsid w:val="008F53D1"/>
    <w:rsid w:val="0090223D"/>
    <w:rsid w:val="00902C92"/>
    <w:rsid w:val="00915E0E"/>
    <w:rsid w:val="00941BD0"/>
    <w:rsid w:val="00957589"/>
    <w:rsid w:val="009949A3"/>
    <w:rsid w:val="00A3070C"/>
    <w:rsid w:val="00A769A6"/>
    <w:rsid w:val="00B42026"/>
    <w:rsid w:val="00B51A12"/>
    <w:rsid w:val="00BB7748"/>
    <w:rsid w:val="00BC663B"/>
    <w:rsid w:val="00BF0CBF"/>
    <w:rsid w:val="00C125A1"/>
    <w:rsid w:val="00C4427D"/>
    <w:rsid w:val="00C96893"/>
    <w:rsid w:val="00CA66A6"/>
    <w:rsid w:val="00CB521D"/>
    <w:rsid w:val="00CF4069"/>
    <w:rsid w:val="00D127F4"/>
    <w:rsid w:val="00D30B83"/>
    <w:rsid w:val="00DC597A"/>
    <w:rsid w:val="00DD7DA7"/>
    <w:rsid w:val="00E023BB"/>
    <w:rsid w:val="00E92CE6"/>
    <w:rsid w:val="00ED018C"/>
    <w:rsid w:val="00ED21F1"/>
    <w:rsid w:val="00ED582D"/>
    <w:rsid w:val="00F1099D"/>
    <w:rsid w:val="00F6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3"/>
    <o:shapelayout v:ext="edit">
      <o:idmap v:ext="edit" data="1"/>
    </o:shapelayout>
  </w:shapeDefaults>
  <w:decimalSymbol w:val="."/>
  <w:listSeparator w:val=","/>
  <w14:docId w14:val="13855779"/>
  <w15:chartTrackingRefBased/>
  <w15:docId w15:val="{B04F5747-19FC-44E0-A5D4-3F2214B7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7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C8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7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8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30B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0C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6.bin"/><Relationship Id="rId154" Type="http://schemas.openxmlformats.org/officeDocument/2006/relationships/image" Target="media/image62.wmf"/><Relationship Id="rId159" Type="http://schemas.openxmlformats.org/officeDocument/2006/relationships/image" Target="media/image64.wmf"/><Relationship Id="rId175" Type="http://schemas.openxmlformats.org/officeDocument/2006/relationships/oleObject" Target="embeddings/oleObject98.bin"/><Relationship Id="rId170" Type="http://schemas.openxmlformats.org/officeDocument/2006/relationships/image" Target="media/image69.wmf"/><Relationship Id="rId191" Type="http://schemas.openxmlformats.org/officeDocument/2006/relationships/oleObject" Target="embeddings/oleObject106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90.bin"/><Relationship Id="rId165" Type="http://schemas.openxmlformats.org/officeDocument/2006/relationships/oleObject" Target="embeddings/oleObject93.bin"/><Relationship Id="rId181" Type="http://schemas.openxmlformats.org/officeDocument/2006/relationships/oleObject" Target="embeddings/oleObject101.bin"/><Relationship Id="rId186" Type="http://schemas.openxmlformats.org/officeDocument/2006/relationships/image" Target="media/image77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7.bin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50" Type="http://schemas.openxmlformats.org/officeDocument/2006/relationships/image" Target="media/image60.wmf"/><Relationship Id="rId155" Type="http://schemas.openxmlformats.org/officeDocument/2006/relationships/oleObject" Target="embeddings/oleObject87.bin"/><Relationship Id="rId171" Type="http://schemas.openxmlformats.org/officeDocument/2006/relationships/oleObject" Target="embeddings/oleObject96.bin"/><Relationship Id="rId176" Type="http://schemas.openxmlformats.org/officeDocument/2006/relationships/image" Target="media/image72.wmf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58.wmf"/><Relationship Id="rId161" Type="http://schemas.openxmlformats.org/officeDocument/2006/relationships/image" Target="media/image65.wmf"/><Relationship Id="rId166" Type="http://schemas.openxmlformats.org/officeDocument/2006/relationships/image" Target="media/image67.wmf"/><Relationship Id="rId182" Type="http://schemas.openxmlformats.org/officeDocument/2006/relationships/image" Target="media/image75.wmf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5.wmf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5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9.bin"/><Relationship Id="rId172" Type="http://schemas.openxmlformats.org/officeDocument/2006/relationships/image" Target="media/image70.wmf"/><Relationship Id="rId193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3.wmf"/><Relationship Id="rId178" Type="http://schemas.openxmlformats.org/officeDocument/2006/relationships/image" Target="media/image73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image" Target="media/image61.wmf"/><Relationship Id="rId173" Type="http://schemas.openxmlformats.org/officeDocument/2006/relationships/oleObject" Target="embeddings/oleObject97.bin"/><Relationship Id="rId194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6.wmf"/><Relationship Id="rId189" Type="http://schemas.openxmlformats.org/officeDocument/2006/relationships/oleObject" Target="embeddings/oleObject105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9.bin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1.wmf"/><Relationship Id="rId179" Type="http://schemas.openxmlformats.org/officeDocument/2006/relationships/oleObject" Target="embeddings/oleObject100.bin"/><Relationship Id="rId190" Type="http://schemas.openxmlformats.org/officeDocument/2006/relationships/image" Target="media/image79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image" Target="media/image57.wmf"/><Relationship Id="rId148" Type="http://schemas.openxmlformats.org/officeDocument/2006/relationships/image" Target="media/image59.wmf"/><Relationship Id="rId164" Type="http://schemas.openxmlformats.org/officeDocument/2006/relationships/image" Target="media/image66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4.w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6</Pages>
  <Words>1033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Michael</dc:creator>
  <cp:keywords/>
  <dc:description/>
  <cp:lastModifiedBy>Brooks, Michael</cp:lastModifiedBy>
  <cp:revision>35</cp:revision>
  <cp:lastPrinted>2017-03-23T16:57:00Z</cp:lastPrinted>
  <dcterms:created xsi:type="dcterms:W3CDTF">2016-07-11T22:37:00Z</dcterms:created>
  <dcterms:modified xsi:type="dcterms:W3CDTF">2017-03-23T20:27:00Z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