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24" w:rsidRPr="00E40426" w:rsidRDefault="00E93BD6" w:rsidP="00E93BD6">
      <w:pPr>
        <w:jc w:val="center"/>
        <w:rPr>
          <w:b/>
          <w:sz w:val="36"/>
          <w:szCs w:val="36"/>
        </w:rPr>
      </w:pPr>
      <w:r w:rsidRPr="00E40426">
        <w:rPr>
          <w:b/>
          <w:sz w:val="36"/>
          <w:szCs w:val="36"/>
        </w:rPr>
        <w:t xml:space="preserve">TABEL </w:t>
      </w:r>
      <w:r w:rsidR="00AC5A24" w:rsidRPr="00E40426">
        <w:rPr>
          <w:b/>
          <w:sz w:val="36"/>
          <w:szCs w:val="36"/>
        </w:rPr>
        <w:t>FORMULA INTEGRAL DASAR</w:t>
      </w: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5494"/>
        <w:gridCol w:w="3180"/>
      </w:tblGrid>
      <w:tr w:rsidR="00E40426" w:rsidRPr="00E40426" w:rsidTr="00E40426">
        <w:trPr>
          <w:jc w:val="center"/>
        </w:trPr>
        <w:tc>
          <w:tcPr>
            <w:tcW w:w="56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40426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5494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40426">
              <w:rPr>
                <w:b/>
                <w:sz w:val="24"/>
                <w:szCs w:val="24"/>
              </w:rPr>
              <w:t>Formula Integral</w:t>
            </w:r>
          </w:p>
        </w:tc>
        <w:tc>
          <w:tcPr>
            <w:tcW w:w="318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40426">
              <w:rPr>
                <w:b/>
                <w:sz w:val="24"/>
                <w:szCs w:val="24"/>
              </w:rPr>
              <w:t>Syarat / Keterangan</w:t>
            </w: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1.</w:t>
            </w:r>
          </w:p>
        </w:tc>
        <w:tc>
          <w:tcPr>
            <w:tcW w:w="5494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r+1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80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E40426">
              <w:rPr>
                <w:rFonts w:eastAsiaTheme="minorEastAsia"/>
                <w:sz w:val="24"/>
                <w:szCs w:val="24"/>
              </w:rPr>
              <w:t xml:space="preserve">Syarat 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r≠1</m:t>
              </m:r>
            </m:oMath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620708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2.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dx=a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BE179D" w:rsidP="00BE179D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</m:t>
              </m:r>
            </m:oMath>
            <w:r w:rsidR="00F664E3" w:rsidRPr="00E40426">
              <w:rPr>
                <w:rFonts w:ascii="Calibri" w:eastAsia="Calibri" w:hAnsi="Calibri" w:cs="Times New Roman"/>
                <w:sz w:val="24"/>
                <w:szCs w:val="24"/>
              </w:rPr>
              <w:t xml:space="preserve"> adalah sebuah konstanta</w:t>
            </w: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3.</w:t>
            </w:r>
          </w:p>
        </w:tc>
        <w:tc>
          <w:tcPr>
            <w:tcW w:w="5494" w:type="dxa"/>
            <w:shd w:val="clear" w:color="auto" w:fill="FFFFFF" w:themeFill="background1"/>
          </w:tcPr>
          <w:p w:rsidR="00F664E3" w:rsidRPr="00E40426" w:rsidRDefault="000C7C98" w:rsidP="00620708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 xml:space="preserve">4. </w:t>
            </w:r>
          </w:p>
        </w:tc>
        <w:tc>
          <w:tcPr>
            <w:tcW w:w="5494" w:type="dxa"/>
            <w:shd w:val="clear" w:color="auto" w:fill="FFFFFF" w:themeFill="background1"/>
          </w:tcPr>
          <w:p w:rsidR="00F664E3" w:rsidRPr="00E40426" w:rsidRDefault="000C7C98" w:rsidP="00620708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BE179D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5.</w:t>
            </w:r>
          </w:p>
        </w:tc>
        <w:tc>
          <w:tcPr>
            <w:tcW w:w="5494" w:type="dxa"/>
            <w:shd w:val="clear" w:color="auto" w:fill="FFFFFF" w:themeFill="background1"/>
          </w:tcPr>
          <w:p w:rsidR="00F664E3" w:rsidRPr="00E40426" w:rsidRDefault="000C7C98" w:rsidP="00A676EA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g(x)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dx=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g(x)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r+1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F664E3" w:rsidRPr="00E40426" w:rsidRDefault="00F664E3" w:rsidP="00BE179D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rFonts w:eastAsiaTheme="minorEastAsia"/>
                <w:sz w:val="24"/>
                <w:szCs w:val="24"/>
              </w:rPr>
              <w:t xml:space="preserve">Syarat ;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r≠1</m:t>
              </m:r>
            </m:oMath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6.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dx = 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7.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dx=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8.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dx=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ln 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 xml:space="preserve">9.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cot 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dx=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ln 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10.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sec 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dx=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ln 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sec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11.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cosec 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ln 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cosec 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12.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x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x+C</m:t>
                    </m:r>
                  </m:e>
                </m:func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13.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F664E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cosec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 dx=-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14.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F664E3" w:rsidRPr="00E40426" w:rsidRDefault="000C7C98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 dx=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4"/>
                                    <w:szCs w:val="24"/>
                                  </w:rPr>
                                  <m:t>x+C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F664E3" w:rsidRPr="00E40426" w:rsidRDefault="00F664E3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E40426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 xml:space="preserve">15.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E40426" w:rsidRDefault="000C7C98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E40426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E40426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 xml:space="preserve">16.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E40426" w:rsidRDefault="000C7C98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E93BD6" w:rsidRPr="00E40426" w:rsidRDefault="00E93BD6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a&gt;0,a≠1,  a konstanta</m:t>
              </m:r>
            </m:oMath>
            <w:r w:rsidRPr="00E40426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</w:tr>
      <w:tr w:rsidR="00E40426" w:rsidRPr="00E40426" w:rsidTr="00E40426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E40426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E40426">
              <w:rPr>
                <w:sz w:val="24"/>
                <w:szCs w:val="24"/>
              </w:rPr>
              <w:t>17.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E40426" w:rsidRDefault="000C7C98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 xml:space="preserve"> dx</m:t>
                    </m:r>
                  </m:e>
                </m:nary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E93BD6" w:rsidRPr="00E40426" w:rsidRDefault="00E93BD6" w:rsidP="00E93BD6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620708" w:rsidRPr="00AC5A24" w:rsidRDefault="00620708" w:rsidP="00AC5A24">
      <w:pPr>
        <w:pStyle w:val="ListParagraph"/>
        <w:ind w:left="928"/>
        <w:jc w:val="both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568"/>
        <w:gridCol w:w="5494"/>
        <w:gridCol w:w="3180"/>
      </w:tblGrid>
      <w:tr w:rsidR="000C7C98" w:rsidRPr="000C7C98" w:rsidTr="000C7C98">
        <w:trPr>
          <w:jc w:val="center"/>
        </w:trPr>
        <w:tc>
          <w:tcPr>
            <w:tcW w:w="568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E93BD6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C7C98">
              <w:rPr>
                <w:b/>
                <w:color w:val="000000" w:themeColor="text1"/>
                <w:sz w:val="24"/>
                <w:szCs w:val="24"/>
              </w:rPr>
              <w:lastRenderedPageBreak/>
              <w:t>No.</w:t>
            </w:r>
          </w:p>
        </w:tc>
        <w:tc>
          <w:tcPr>
            <w:tcW w:w="5494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E93BD6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C7C98">
              <w:rPr>
                <w:b/>
                <w:color w:val="000000" w:themeColor="text1"/>
                <w:sz w:val="24"/>
                <w:szCs w:val="24"/>
              </w:rPr>
              <w:t>Formula Integral</w:t>
            </w:r>
          </w:p>
        </w:tc>
        <w:tc>
          <w:tcPr>
            <w:tcW w:w="3180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E93BD6" w:rsidP="00BE179D">
            <w:pPr>
              <w:tabs>
                <w:tab w:val="left" w:pos="0"/>
              </w:tabs>
              <w:spacing w:line="360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0C7C98">
              <w:rPr>
                <w:b/>
                <w:color w:val="000000" w:themeColor="text1"/>
                <w:sz w:val="24"/>
                <w:szCs w:val="24"/>
              </w:rPr>
              <w:t>Syarat / Keterangan</w:t>
            </w: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18.</w:t>
            </w:r>
          </w:p>
        </w:tc>
        <w:tc>
          <w:tcPr>
            <w:tcW w:w="5494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0C7C98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pStyle w:val="ListParagraph"/>
              <w:tabs>
                <w:tab w:val="left" w:pos="0"/>
              </w:tabs>
              <w:spacing w:line="360" w:lineRule="auto"/>
              <w:ind w:left="426" w:hanging="426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19.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E93BD6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pStyle w:val="ListParagraph"/>
              <w:tabs>
                <w:tab w:val="left" w:pos="0"/>
              </w:tabs>
              <w:spacing w:line="360" w:lineRule="auto"/>
              <w:ind w:left="455"/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20.</w:t>
            </w:r>
          </w:p>
        </w:tc>
        <w:tc>
          <w:tcPr>
            <w:tcW w:w="5494" w:type="dxa"/>
            <w:shd w:val="clear" w:color="auto" w:fill="FFFFFF" w:themeFill="background1"/>
          </w:tcPr>
          <w:p w:rsidR="00E93BD6" w:rsidRPr="000C7C98" w:rsidRDefault="000C7C98" w:rsidP="00E93BD6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  <w:bookmarkStart w:id="0" w:name="_GoBack"/>
        <w:bookmarkEnd w:id="0"/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 xml:space="preserve">21. </w:t>
            </w:r>
          </w:p>
        </w:tc>
        <w:tc>
          <w:tcPr>
            <w:tcW w:w="5494" w:type="dxa"/>
            <w:shd w:val="clear" w:color="auto" w:fill="FFFFFF" w:themeFill="background1"/>
          </w:tcPr>
          <w:p w:rsidR="00E93BD6" w:rsidRPr="000C7C98" w:rsidRDefault="000C7C98" w:rsidP="00F0241D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x+a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pStyle w:val="ListParagraph"/>
              <w:tabs>
                <w:tab w:val="left" w:pos="0"/>
              </w:tabs>
              <w:spacing w:line="360" w:lineRule="auto"/>
              <w:ind w:left="455" w:hanging="1"/>
              <w:jc w:val="both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F0241D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22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</w:tcPr>
          <w:p w:rsidR="00E93BD6" w:rsidRPr="000C7C98" w:rsidRDefault="000C7C98" w:rsidP="00F0241D">
            <w:pPr>
              <w:tabs>
                <w:tab w:val="left" w:pos="0"/>
              </w:tabs>
              <w:spacing w:line="360" w:lineRule="auto"/>
              <w:jc w:val="both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a+x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a-x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  <w:vAlign w:val="center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F0241D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23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F0241D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2a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x+a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B00F49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24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F0241D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B00F49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25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BA6543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26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B00F49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+C</m:t>
                </m:r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BA6543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27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BA654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  <w:tr w:rsidR="000C7C98" w:rsidRPr="000C7C98" w:rsidTr="000C7C98">
        <w:trPr>
          <w:jc w:val="center"/>
        </w:trPr>
        <w:tc>
          <w:tcPr>
            <w:tcW w:w="568" w:type="dxa"/>
            <w:shd w:val="clear" w:color="auto" w:fill="FFFFFF" w:themeFill="background1"/>
            <w:vAlign w:val="center"/>
          </w:tcPr>
          <w:p w:rsidR="00E93BD6" w:rsidRPr="000C7C98" w:rsidRDefault="00BA6543" w:rsidP="00A676EA">
            <w:pPr>
              <w:tabs>
                <w:tab w:val="left" w:pos="0"/>
              </w:tabs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0C7C98">
              <w:rPr>
                <w:color w:val="000000" w:themeColor="text1"/>
                <w:sz w:val="24"/>
                <w:szCs w:val="24"/>
              </w:rPr>
              <w:t>28</w:t>
            </w:r>
            <w:r w:rsidR="00E93BD6" w:rsidRPr="000C7C98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494" w:type="dxa"/>
            <w:shd w:val="clear" w:color="auto" w:fill="FFFFFF" w:themeFill="background1"/>
            <w:vAlign w:val="center"/>
          </w:tcPr>
          <w:p w:rsidR="00E93BD6" w:rsidRPr="000C7C98" w:rsidRDefault="000C7C98" w:rsidP="00BA6543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 xml:space="preserve"> 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nary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color w:val="000000" w:themeColor="text1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24"/>
                            <w:szCs w:val="24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/>
                        <w:color w:val="000000" w:themeColor="text1"/>
                        <w:sz w:val="24"/>
                        <w:szCs w:val="24"/>
                      </w:rPr>
                      <m:t>+C</m:t>
                    </m:r>
                  </m:e>
                </m:func>
              </m:oMath>
            </m:oMathPara>
          </w:p>
        </w:tc>
        <w:tc>
          <w:tcPr>
            <w:tcW w:w="3180" w:type="dxa"/>
            <w:shd w:val="clear" w:color="auto" w:fill="FFFFFF" w:themeFill="background1"/>
          </w:tcPr>
          <w:p w:rsidR="00E93BD6" w:rsidRPr="000C7C98" w:rsidRDefault="00E93BD6" w:rsidP="00A676EA">
            <w:pPr>
              <w:tabs>
                <w:tab w:val="left" w:pos="0"/>
              </w:tabs>
              <w:spacing w:line="360" w:lineRule="auto"/>
              <w:jc w:val="center"/>
              <w:rPr>
                <w:rFonts w:ascii="Calibri" w:eastAsia="Calibri" w:hAnsi="Calibri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AC5A24" w:rsidRPr="00AC5A24" w:rsidRDefault="00AC5A24" w:rsidP="00AC5A24">
      <w:pPr>
        <w:jc w:val="both"/>
        <w:rPr>
          <w:sz w:val="24"/>
          <w:szCs w:val="24"/>
        </w:rPr>
      </w:pPr>
    </w:p>
    <w:sectPr w:rsidR="00AC5A24" w:rsidRPr="00AC5A24" w:rsidSect="00BE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B55E0"/>
    <w:multiLevelType w:val="hybridMultilevel"/>
    <w:tmpl w:val="E2B600C8"/>
    <w:lvl w:ilvl="0" w:tplc="10E21D2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717723AC"/>
    <w:multiLevelType w:val="hybridMultilevel"/>
    <w:tmpl w:val="B3AC7596"/>
    <w:lvl w:ilvl="0" w:tplc="92F43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35263"/>
    <w:multiLevelType w:val="hybridMultilevel"/>
    <w:tmpl w:val="DC58ABBA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24"/>
    <w:rsid w:val="000C7C98"/>
    <w:rsid w:val="00620708"/>
    <w:rsid w:val="00711C8D"/>
    <w:rsid w:val="00851044"/>
    <w:rsid w:val="00A0426B"/>
    <w:rsid w:val="00AC5A24"/>
    <w:rsid w:val="00B00F49"/>
    <w:rsid w:val="00B86889"/>
    <w:rsid w:val="00BA6543"/>
    <w:rsid w:val="00BE179D"/>
    <w:rsid w:val="00E40426"/>
    <w:rsid w:val="00E93BD6"/>
    <w:rsid w:val="00F0241D"/>
    <w:rsid w:val="00F6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A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A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5A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</dc:creator>
  <cp:lastModifiedBy>ADI</cp:lastModifiedBy>
  <cp:revision>3</cp:revision>
  <cp:lastPrinted>2016-03-11T13:57:00Z</cp:lastPrinted>
  <dcterms:created xsi:type="dcterms:W3CDTF">2016-03-11T22:34:00Z</dcterms:created>
  <dcterms:modified xsi:type="dcterms:W3CDTF">2016-03-15T01:10:00Z</dcterms:modified>
</cp:coreProperties>
</file>