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СОДЕРЖАНИЕ  УЧЕБНОГО ПРЕДМЕТА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Курс биологии на ступени основного общего образования направлен на формирование у школьников представлений об отличительных особенностях живой природы, о ее многообразии и эволюции, о человеке как биосоциальном виде. Отбор содержания проведен с учетом культурологического подхода, в соответствии с которым учащиеся должны освоить содержание, значимое для формирования познавательной, нравственной и эстетической культуры, сохранения окружающей среды и собственного здоровья, для повседневной жизни и практической деятельности.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Биология как учебная дисциплина обеспечивает: формирование системы биологических знаний как компонента целостной научной картины мира; овладение научным подходом к решению различных задач; овладение умениями формулировать гипотезы, проводить эксперименты и оценивать полученные результаты; овладение умением сопоставлять экспериментальные и теоретические знания с объективными реалиями жизни; воспитание ответственного и бережного отношения к окружающей среде, осознание значимости концепции устойчивого развития; формирование умений безопасного и эффективного использования лабораторного оборудования, проведения точных измерений и адекватной оценки полученных результатов, представления научно обоснованных аргументов своих действий путем применения межпредметного анализа учебных задач.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В 9 классе учащиеся получают знания об основных законах жизни на всех уровнях ее организации, знакомятся с современными достижениями в области биологии, осознают место человека в биосфере и его ответственность за состояние природы. В курсе также изучают основы цитологии, генетики, селекции, теории эволюции.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Биология как наука. </w:t>
      </w:r>
      <w:r>
        <w:rPr>
          <w:rFonts w:cs="Times New Roman" w:ascii="Times New Roman" w:hAnsi="Times New Roman"/>
          <w:sz w:val="24"/>
          <w:szCs w:val="24"/>
        </w:rPr>
        <w:t xml:space="preserve">Научные методы изучения, применяемые в биологии: наблюдение, описание, эксперимент. Гипотеза, модель, теория, их значение и использование в повседневной жизни. Биологические науки. Роль биологии в формировании естественнонаучной картины мира. </w:t>
      </w:r>
      <w:r>
        <w:rPr>
          <w:rFonts w:cs="Times New Roman" w:ascii="Times New Roman" w:hAnsi="Times New Roman"/>
          <w:iCs/>
          <w:sz w:val="24"/>
          <w:szCs w:val="24"/>
        </w:rPr>
        <w:t xml:space="preserve">Современные направления в биологии 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Cs/>
          <w:sz w:val="24"/>
          <w:szCs w:val="24"/>
        </w:rPr>
        <w:t>геном человека, биоэнергетика, нанобиология и др.</w:t>
      </w:r>
      <w:r>
        <w:rPr>
          <w:rFonts w:cs="Times New Roman" w:ascii="Times New Roman" w:hAnsi="Times New Roman"/>
          <w:sz w:val="24"/>
          <w:szCs w:val="24"/>
        </w:rPr>
        <w:t xml:space="preserve">). Основные признаки живого. Уровни организации живой природы. </w:t>
      </w:r>
      <w:r>
        <w:rPr>
          <w:rFonts w:cs="Times New Roman" w:ascii="Times New Roman" w:hAnsi="Times New Roman"/>
          <w:iCs/>
          <w:sz w:val="24"/>
          <w:szCs w:val="24"/>
        </w:rPr>
        <w:t>Живые природные объекты как система. Классификация живых природных объектов.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Клетка.</w:t>
      </w:r>
      <w:r>
        <w:rPr>
          <w:rFonts w:cs="Times New Roman" w:ascii="Times New Roman" w:hAnsi="Times New Roman"/>
          <w:sz w:val="24"/>
          <w:szCs w:val="24"/>
        </w:rPr>
        <w:t xml:space="preserve"> Клеточная теория. Клеточное строение организмов как доказательство их родства, единства живой природы. Строение клетки: клеточная оболочка, плазматическая мембрана, цитоплазма, ядро, органоиды. Клеточное строение организмов. Многообразие клеток. Обмен веществ и превращение энергии в клетке. Хромосомы и гены. </w:t>
      </w:r>
      <w:r>
        <w:rPr>
          <w:rFonts w:cs="Times New Roman" w:ascii="Times New Roman" w:hAnsi="Times New Roman"/>
          <w:iCs/>
          <w:sz w:val="24"/>
          <w:szCs w:val="24"/>
        </w:rPr>
        <w:t xml:space="preserve">Нарушения в строении и функционировании клеток — одна из причин заболевания организма. </w:t>
      </w:r>
      <w:r>
        <w:rPr>
          <w:rFonts w:cs="Times New Roman" w:ascii="Times New Roman" w:hAnsi="Times New Roman"/>
          <w:sz w:val="24"/>
          <w:szCs w:val="24"/>
        </w:rPr>
        <w:t>Деление клетки — основа размножения, роста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 развития организмов.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Организм.</w:t>
      </w: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Одноклеточные и многоклеточные организмы. Клеточные и неклеточные формы жизни. Вирусы. Особенности химического состава живых организмов: неорганические и органические вещества, их роль в организме. Обмен веществ и превращения энергии — признак живых организмов. </w:t>
      </w:r>
      <w:r>
        <w:rPr>
          <w:rFonts w:cs="Times New Roman" w:ascii="Times New Roman" w:hAnsi="Times New Roman"/>
          <w:iCs/>
          <w:sz w:val="24"/>
          <w:szCs w:val="24"/>
        </w:rPr>
        <w:t>Питание, дыхание, транспорт веществ, удаление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</w:rPr>
        <w:t>продуктов обмена, координация и регуляция функций, движение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</w:rPr>
        <w:t xml:space="preserve">и опора у растений и животных. </w:t>
      </w:r>
      <w:r>
        <w:rPr>
          <w:rFonts w:cs="Times New Roman" w:ascii="Times New Roman" w:hAnsi="Times New Roman"/>
          <w:sz w:val="24"/>
          <w:szCs w:val="24"/>
        </w:rPr>
        <w:t>Рост и развитие организмов. Размножение. Бесполое и половое размножение. Половые клетки. Оплодотворение. Наследственность и изменчивость — свойства организмов. Наследственная и ненаследственная изменчивость.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Вид.  </w:t>
      </w:r>
      <w:r>
        <w:rPr>
          <w:rFonts w:cs="Times New Roman" w:ascii="Times New Roman" w:hAnsi="Times New Roman"/>
          <w:sz w:val="24"/>
          <w:szCs w:val="24"/>
        </w:rPr>
        <w:t>Вид, признаки вида. Вид как основная систематическая категория живого. Популяция как форма существования вида в природе. Популяция как единица эволюции. Ч. Дарвин — основоположник учения об эволюции. Основные движущие силы эволюции в природе: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наследственная изменчивость, борьба за существование, естественный отбор. Результаты эволюции: многообразие видов, приспособленность организмов к среде обитания. </w:t>
      </w:r>
      <w:r>
        <w:rPr>
          <w:rFonts w:cs="Times New Roman" w:ascii="Times New Roman" w:hAnsi="Times New Roman"/>
          <w:iCs/>
          <w:sz w:val="24"/>
          <w:szCs w:val="24"/>
        </w:rPr>
        <w:t xml:space="preserve">Усложнение растений и животных в процессе эволюции. Происхождение основных систематических групп растений и животных. </w:t>
      </w:r>
      <w:r>
        <w:rPr>
          <w:rFonts w:cs="Times New Roman" w:ascii="Times New Roman" w:hAnsi="Times New Roman"/>
          <w:sz w:val="24"/>
          <w:szCs w:val="24"/>
        </w:rPr>
        <w:t>Применение знаний о наследственности, изменчивости и искусственном отборе при выведении новых пород животных, сортов растений и штаммов микроорганизмов.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Экосистемы </w:t>
      </w:r>
      <w:r>
        <w:rPr>
          <w:rFonts w:cs="Times New Roman" w:ascii="Times New Roman" w:hAnsi="Times New Roman"/>
          <w:sz w:val="24"/>
          <w:szCs w:val="24"/>
        </w:rPr>
        <w:t>Экология, экологические факторы, их влияние на организмы. Эко-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системная организация живой природы. Экосистема, ее основные компоненты. Структура экосистемы. Пищевые связи в экосистеме. Взаимодействие разных видов в экосистеме (конкуренция, хищничество, симбиоз, паразитизм). Естественная экосистем (биогеоценоз). Агроэкосистема (агроценоз) как искусственное сообщество организмов. </w:t>
      </w:r>
      <w:r>
        <w:rPr>
          <w:rFonts w:cs="Times New Roman" w:ascii="Times New Roman" w:hAnsi="Times New Roman"/>
          <w:iCs/>
          <w:sz w:val="24"/>
          <w:szCs w:val="24"/>
        </w:rPr>
        <w:t xml:space="preserve">Круговорот веществ и поток энергии в биогеоценозах.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Биосфера</w:t>
      </w:r>
      <w:r>
        <w:rPr>
          <w:rFonts w:cs="Times New Roman" w:ascii="Times New Roman" w:hAnsi="Times New Roman"/>
          <w:sz w:val="24"/>
          <w:szCs w:val="24"/>
        </w:rPr>
        <w:t xml:space="preserve"> — глобальная экосистема. В. И. Вернадский — основоположник учения о биосфере. Структура биосферы. Распространение и роль живого вещества в биосфере. </w:t>
      </w:r>
      <w:r>
        <w:rPr>
          <w:rFonts w:cs="Times New Roman" w:ascii="Times New Roman" w:hAnsi="Times New Roman"/>
          <w:iCs/>
          <w:sz w:val="24"/>
          <w:szCs w:val="24"/>
        </w:rPr>
        <w:t>Ноосфера. Краткая история эволюции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Cs/>
          <w:sz w:val="24"/>
          <w:szCs w:val="24"/>
        </w:rPr>
        <w:t xml:space="preserve">биосферы. </w:t>
      </w:r>
      <w:r>
        <w:rPr>
          <w:rFonts w:cs="Times New Roman" w:ascii="Times New Roman" w:hAnsi="Times New Roman"/>
          <w:sz w:val="24"/>
          <w:szCs w:val="24"/>
        </w:rPr>
        <w:t>Значение охраны биосферы для сохранения жизни на Земле. Биологическое разнообразие как основа устойчивости биосферы. Современные экологические проблемы, их влияние на собственную жизнь и жизнь окружающих людей. Последствия деятельности человека в экосистемах. Влияние собственных поступков на живые организмы и экосистемы.</w:t>
      </w:r>
    </w:p>
    <w:p>
      <w:pPr>
        <w:pStyle w:val="Normal"/>
        <w:spacing w:lineRule="auto" w:line="240" w:before="0" w:after="0"/>
        <w:jc w:val="both"/>
        <w:rPr>
          <w:rFonts w:ascii="OfficinaSansBookITC" w:hAnsi="OfficinaSansBookITC" w:cs="OfficinaSansBookITC"/>
        </w:rPr>
      </w:pPr>
      <w:r>
        <w:rPr>
          <w:rFonts w:cs="OfficinaSansBookITC" w:ascii="OfficinaSansBookITC" w:hAnsi="OfficinaSansBookITC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ПЛАНИРУЕМЫЕ РЕЗУЛЬТАТЫ ОСВОЕНИЯ КУРСА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Учащийся научится: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выделять существенные признаки биологических объектов (вида, экосистемы, биосферы) и процессов, характерных для сообществ живых организмов; аргументировать, приводить доказательства необходимости защиты окружающей среды; аргументировать, приводить доказательства зависимости здоровья человека от состояния окружающей среды;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осуществлять классификацию биологических объектов на основе определения их принадлежности к определенной систематической группе; раскрывать роль биологии в практической деятельности людей; роль биологических объектов в природе и жизни человека; значение биологического разнообразия для сохранения биосферы; объяснять общность происхождения и эволюции организмов на основе сопоставления особенностей их строения и функционирования; объяснять механизмы наследственности и изменчивости, возникновения приспособленности, процесс видообразования; различать по внешнему виду, схемам и описаниям реальные биологические объекты или их изображения, выявляя отличительные признаки биологических объектов; сравнивать биологические объекты, процессы; делать выводы и умозаключения на основе сравнения; устанавливать взаимосвязи между особенностями строения и функциями органов и систем органов; использовать методы биологической науки: наблюдать и описывать биологические объекты и процессы; ставить биологические эксперименты и объяснять их результаты; знать и аргументировать основные правила поведения в природе; анализировать и оценивать последствия деятельности человека в природе; описывать и использовать приемы выращивания и размножения культурных растений и домашних животных, ухода за ними в агроценозах; находить в учебной, научно-популярной литературе, интернет-ресурсах информацию о живой природе, оформлять ее в виде письменных сообщений, докладов, рефератов; знать и соблюдать правила работы в кабинете биологии.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Учащийся получит возможность научиться: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понимать экологические проблемы, возникающие в условиях нерационального природопользования, и пути решения этих проблем; анализировать и оценивать целевые и смысловые установки в своих действиях и поступках по отношению к здоровью своему и окружающих, последствия влияния факторов риска на здоровье человека; находить информацию по вопросам общей биологии в научно-популярной литературе, специализированных биологических словарях, справочниках, интернет-ресурсах, анализировать и оценивать ее, переводить из одной формы в другую; ориентироваться в системе моральных норм и ценностей по отношению к объектам живой природы, собственному здоровью и здоровью других людей (признание высокой ценности жизни во всех ее проявлениях, экологическое сознание, эмоционально-ценностное отношение к объектам живой природы); создавать собственные письменные и устные сообщения о современных проблемах в области биологии и охраны окружающей среды на основе нескольких источников информации, сопровождать выступление презентацией, учитывая особенности аудитории сверстников; работать в группе сверстников при решении познавательных задач, связанных с теоретическими и практическими проблемами в области молекулярной биологии, генетики, экологии, биотехнологии, медицины и охраны окружающей среды, планировать совместную деятельность, учитывать мнение окружающих и адекватно оценивать собственный вклад в деятельность группы.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ТЕМАТИЧЕСКОЕ ПЛАНИРОВАНИЕ. БИОЛОГИЯ. ОБЩИЕ ЗАКОНОМЕРНОСТИ. 9 КЛАСС </w:t>
      </w:r>
      <w:r>
        <w:rPr>
          <w:rFonts w:cs="Times New Roman" w:ascii="Times New Roman" w:hAnsi="Times New Roman"/>
          <w:b/>
          <w:sz w:val="24"/>
          <w:szCs w:val="24"/>
        </w:rPr>
        <w:t>(70 ЧАСОВ)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  <w:gridCol w:w="851"/>
        <w:gridCol w:w="4784"/>
      </w:tblGrid>
      <w:tr>
        <w:trPr/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Основное содержание разделов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по темам рабочей программы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часы</w:t>
            </w:r>
          </w:p>
        </w:tc>
        <w:tc>
          <w:tcPr>
            <w:tcW w:w="47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Характеристика основных видов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деятельности обучающихся</w:t>
            </w:r>
          </w:p>
        </w:tc>
      </w:tr>
      <w:tr>
        <w:trPr>
          <w:trHeight w:val="74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Многообразие живого мира. Уровни организации и основные свойства живых организмов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уровни организации живой материи и научные дисциплины, занимающиеся изучением процессов жизнедеятельности на каждом из них;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химический состав живых организмов;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роль химических элементов в образовании органических молекул;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свойства живых систем и отличие их проявлений от сходных процессов, происходящих в неживой природе;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царства живой природы, систематику и представителей разных таксонов;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ориентировочное число известных видов животных, растений, грибов и микроорганизмов.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определения уровней организации живого и характеризовать процессы жизнедеятельности на каждом из них;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свойства живых систем;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объяснять, как проявляются свойства живого на каждом из уровней организации;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приводить краткую характеристику искусственной и естественной систем классификации живых организмов;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объяснять, почему организмы относят к разным систематическим группам.</w:t>
            </w:r>
          </w:p>
        </w:tc>
      </w:tr>
      <w:tr>
        <w:trPr>
          <w:trHeight w:val="683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Многообразие живого мира.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Уровни организации и основные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свойства живых организмов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90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Химическая организация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клетки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макроэлементы, микроэлементы, их вклад в образование неорганических и органических молекул живого вещества;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химические свойства и биологическую роль воды;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роль катионов и анионов в обеспечении процессов жизнедеятельности;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уровни структурной организации белковых молекул;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принципы структурной организации и функции углеводов;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принципы структурной организации и функции жиров;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структуру нуклеиновых кислот (ДНК и РНК).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принцип действия ферментов;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функции белков;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отмечать энергетическую роль углеводов и пластическую функцию жиров. </w:t>
            </w:r>
          </w:p>
        </w:tc>
      </w:tr>
      <w:tr>
        <w:trPr>
          <w:trHeight w:val="5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Неорганические вещества, входящие в состав клетки.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9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Органические вещества, входящие в состав клетки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8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8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Обмен веществ и преобразование энергии в клетке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обмен веществ и превращение энергии в клетке;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приводить подробную схему процесса биосинтеза белков. Характеризуют транспорт веществ в клетку и из нее (фагоцитоз и пиноцитоз). Объясняют события, связанные с внутриклеточным пищеварением, подчеркивая его значение для организма. Приводят примеры энергетического обмена. Описывают процессы синтеза белков и фотосинтез</w:t>
            </w:r>
          </w:p>
        </w:tc>
      </w:tr>
      <w:tr>
        <w:trPr>
          <w:trHeight w:val="603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Пластический обмен. Биосинтез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белков.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Энергетический обмен. Способы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питания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Строение и функции клеток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определения понятий: «прокариоты», «эукариоты»,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«хромосомы», «кариотип», «митоз»;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строение прокариотической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строение прокариот (бактерии и синезелёные водоросли (цианобактерии));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строение эукариотической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многообразие эукариот;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строения растительной и животной клеток;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главные части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органоиды цитоплазмы, включения;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стадии митотического цикла и события, происходящие в клетке на каждой из них;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положения клеточной теории строения организмов;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биологический смысл митоза.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метаболизм у прокариот;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генетический аппарат бактерий;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процессы спорообразования и размножения прокариот;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место и роль прокариот в биоценозах;                                                            —характеризовать функции органоидов цитоплазмы, значение включений в жизнедеятельности клетки;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строение и функции хромосом.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схемы и таблицы для интеграции полученных знаний;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обобщать и делать выводы по изученному материалу;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дополнительными источниками информации и использовать их для поиска необходимого материала;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представлять изученный материал, используя возможности компьютерных технологий;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рисунки и схемы, представленные в учебнике;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самостоятельно составлять схемы процессов, протекающих в клетке, и «привязывать» отдельные их этапы к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различным клеточным структурам;                      —иллюстрировать ответ простейшими схемами и рисунками;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микроскопом и изготовлять простейшие препараты для микроскопического исследования.</w:t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Прокариотическая клетка.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Эукариотическая клетка. Цитоплазма.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Эукариотическая клетка. Ядро.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Деление клеток.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24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Клеточная теория строения организмов. Вирусы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0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3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Размножение организмов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многообразие форм бесполого размножения и группы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организмов, для которых они характерны;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сущность полового размножения и его биологическое значение;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процесс гаметогенеза;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мейоз и его биологическое значение;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сущность оплодотворения.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биологическое значение бесполого размножения;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процесс мейоза, приводящий к образованию гаплоидных гамет.</w:t>
            </w:r>
          </w:p>
        </w:tc>
      </w:tr>
      <w:tr>
        <w:trPr>
          <w:trHeight w:val="25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Бесполое размножение.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Половое размножение. Развитие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половых клеток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6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Индивидуальное развитие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организмов (онтогенез)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понятия «онтогенез»;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периодизацию индивидуального развития;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этапы эмбрионального развития (дробление, гаструляция, органогенез);              —формы постэмбрионального периода развития: непрямое развитие, развитие полным и неполным превращением;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прямое развитие;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биогенетический закон Э. Геккеля и Ф. Мюллера;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работы А. Н. Северцова об эмбриональной изменчивости.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процессы, протекающие при дроблении,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гаструляции и органогенезе;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формы постэмбрионального развития;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различать события, сопровождающие развитие организма при полном и неполном превращении;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биологический смысл развития с метаморфозом;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этапы онтогенеза при прямом постэмбриональном развитии. 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и сопоставлять между собой этапы развития животных изученных таксономических групп;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индуктивный и дедуктивный подходы при изучении крупных таксонов;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выявлять признаки сходства и различия в развитии животных разных групп;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обобщать и делать выводы по изученному материалу;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дополнительными источниками информации и использовать их для поиска необходимого материала;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представлять изученный материал, используя возможности компьютерных технологий.</w:t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Эмбриональный период развития.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Постэмбриональный период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развития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63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2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Закономерности наследования признаков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(11 ч)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определения понятий: «ген», «доминантный ген», «рецессивный ген», «признак», «свойство», «фенотип»,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«генотип», «наследственность», «изменчивость», «модификации», «норма реакции», «мутации», «сорт», «порода»,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«штамм»;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сущность гибридологического метода изучения наследственности;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законы Менделя;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закон Моргана.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использовать при решении задач генетическую символику;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генотипы организмов и записывать их гаметы;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строить схемы скрещивания при независимом и сцепленном наследовании, наследовании, сцепленном с полом;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сущность генетического определения пола у растений и животных;                                    —характеризовать генотип как систему взаимодействующих генов организма;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простейшие родословные и решать генетические задачи.</w:t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понятия генетики.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8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Гибридологический метод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изучения наследования признаков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1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Грегора Менделя. Первый закон Менделя.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Второй закон Менделя. Закон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чистоты гамет.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Третий закон Менделя.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Анализирующее скрещивание.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Сцепленное наследование генов.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2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Генетика пола. Наследование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признаков, сцепленных с полом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Закономерности изменчивости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виды изменчивости и различия между ними.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распознавать мутационную и комбинативную изменчивость.</w:t>
            </w:r>
          </w:p>
        </w:tc>
      </w:tr>
      <w:tr>
        <w:trPr>
          <w:trHeight w:val="52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Наследственная (генотипическая) изменчивость.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1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Ненаследственная (фенотипическая) изменчивость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9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Селекция растений, живот-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ных и микроорганизмов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методы селекции;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смысл и значение явления гетерозиса и полиплоидии.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механизмы передачи признаков и свойств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из поколения в поколение и возникновение отличий от родительских форм у потомков.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характеристику генетических методов изучения биологических объектов;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учебником, рабочей тетрадью и дидактическими материалами;                                —составлять конспект параграфа учебника до и/или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после изучения материала на уроке;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план - конспект темы, используя разные источники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готовить устные сообщения и письменные рефераты на основе обобщения материала учебника и дополнительной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литературы;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пользоваться поисковыми системами Интернета.</w:t>
            </w:r>
          </w:p>
        </w:tc>
      </w:tr>
      <w:tr>
        <w:trPr>
          <w:trHeight w:val="57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Центры многообразия и проис-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хождения культурных растений.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Селекция растений и животных.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2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Селекция микроорганизмов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8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Развитие биологии в додарвиновский период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представления естествоиспытателей додарвиновской эпохи о сущности живой природы;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взгляды К. Линнея на систему живого мира;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положения эволюционной теории Ж. Б. Ламарка, её позитивные и ошибочные черты;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учение Ч. Дарвина об искусственном отборе;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учение Ч. Дарвина о естественном отборе.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оценивать значение эволюционной теории Ж. Б. Ламарка для развития биологии;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предпосылки возникновения эволюционной теории Ч. Дарвина;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определения понятий «вид» и «популяция»;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причины борьбы за существование;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определять значение внутривидовой, межвидовой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борьбы за существование и борьбы с абиотическими факторами среды;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давать оценку естественного отбора как результата борьбы за существование.</w:t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Становление систематики.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1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Эволюционная теория Жана-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Батиста Ламарка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1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Теория Ч. Дарвина о проис-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хождении видов путем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естественного отбора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Определяют достижения науки и технологий в качестве предпосылок смены креационистских взглядов на живую и неживую природу эволюционными представлениями. Характеризуют научные предпосылки, побудившие Ч. Дарвина к поиску механизмов изменения в живой природе. Анализируют экспедиционный материал Ч. Дарвина в качестве предпосылки разработки эволюционной теории. Характеризуют учение Ч. Дарвина об искусственном отборе, формы искусственного отбора и объясняют методы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создания новых пород домашних животных и сортов культурных растений. Запоминают основные положения теории Ч. Дарвина о естественном отборе. Характеризуют формы борьбы за существование и механизм естественного отбора; дают определение понятия «естественный отбор»</w:t>
            </w:r>
          </w:p>
        </w:tc>
      </w:tr>
      <w:tr>
        <w:trPr>
          <w:trHeight w:val="107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Научные и социально-экономические предпосылки возникновения теории Чарлза Дарвина.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1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Учение Чарлза Дарвина об искусственном отборе.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Учение Чарлза Дарвина о естественном отборе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9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4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Современные представления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об эволюции. Микроэволюция и макроэволюции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6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значение заботы о потомстве для выживания;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определения понятий «вид» и «популяция»;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сущность генетических процессов в популяциях;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формы видообразования.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причины разделения видов, занимающих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обширный ареал обитания, на популяции;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процесс экологического и географического видообразования;                          —оценивать скорость видообразования в различных систематических категориях животных, растений и микроорганизмов. 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главные направления эволюции: биологический прогресс и биологический регресс;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основные закономерности эволюции: дивергенцию,конвергенцию и параллелизм;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эволюции.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пути достижения биологического прогресса: ароморфоз, идиоадаптацию и общую дегенерацию;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приводить примеры гомологичных и аналогичных органов.</w:t>
            </w:r>
          </w:p>
        </w:tc>
      </w:tr>
      <w:tr>
        <w:trPr>
          <w:trHeight w:val="2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Вид, его критерии и структура.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Элементарные эволюционные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факторы.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Формы естественного отбора.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Главные направления эволюции.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9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Типы эволюционных изменений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01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1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Приспособленность организмов к условиям внешней среды как результат действия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эволюции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типы покровительственной окраски (скрывающая, предостерегающая) и их значение для выживания;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относительный характер приспособлений;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особенности приспособительного поведения.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приводить примеры приспособительного строения тела, покровительственной окраски покровов и поведения живых организмов.</w:t>
            </w:r>
          </w:p>
        </w:tc>
      </w:tr>
      <w:tr>
        <w:trPr>
          <w:trHeight w:val="20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44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Возникновение жизни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на Земле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теорию академика А. И. Опарина о происхождении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 на Земле.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химический, предбиологический, биологический и социальный этапы развития живой материи.</w:t>
            </w:r>
          </w:p>
        </w:tc>
      </w:tr>
      <w:tr>
        <w:trPr>
          <w:trHeight w:val="802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Современные представления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возникновении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жизни.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2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Начальные этапы развития жизни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3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Развитие жизни на Земле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этапы развития животных и растений в различные периоды существования Земли; —движущие силы антропогенеза;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систематическое положение человека в системе живого мира;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свойства человека как биологического вида;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этапы становления человека как биологического вида;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расы человека и их характерные особенности.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развитие жизни на Земле в архейскую и протерозойскую эры;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развитие жизни на Земле в палеозойскую эру;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развитие жизни на Земле в мезозойскую эру;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развитие жизни на Земле в кайнозойскую эру;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роль прямохождения, развития головного мозга и труда в становлении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опровергать теорию расизма. 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учебником, рабочей тетрадью и дидактическими материалами;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конспект параграфа учебника до и/или после изучения материала на уроке;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план - конспект темы, используя разные источники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готовить устные сообщения и письменные рефераты,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используя информацию учебника и дополнительных источников;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пользоваться поисковыми системами Интернета;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выполнять лабораторные работы под руководством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учителя;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представителей разных групп растений и животных, делать выводы на основе сравнения;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оценивать свойства пород домашних животных и культурных растений по сравнению с дикими предками;                              —находить информацию о развитии растений и животных в научно - популярной литературе, биологических словарях и справочниках, анализировать и оценивать её, переводить из одной формы в другую;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сравнивать и сопоставлять между собой современных и ископаемых животных изученных таксономических групп;                                                                            —использовать индуктивный и дедуктивный подходы при изучении крупных таксонов;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выявлять признаки сходства и различия в строении, образе жизни и поведении животных и человека;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обобщать и делать выводы по изученному материалу;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представлять изученный материал, используя возможности компьютерных технологий.</w:t>
            </w:r>
          </w:p>
        </w:tc>
      </w:tr>
      <w:tr>
        <w:trPr>
          <w:trHeight w:val="54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Жизнь в архейскую и протерозойскую эру.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21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Характеризуют развитие жизни в палеозойскую эру.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Жизнь в мезозойскую эру и кайнозойскую эру.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Происхождение человека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21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123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Биосфера, ее структура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и функции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7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определения понятий: «биосфера», «экология», «окружающая среда», «среда обитания», «продуценты», «консументы», «редуценты»;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структуру и компоненты биосферы;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компоненты живого вещества и его функции.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классифицировать экологические факторы;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биомассу Земли, биологическую продуктивность;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биологические круговороты веществ в при_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роде;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объяснять действие абиотических, биотических и антропогенных факторов;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характеризовать и различать экологические системы                                                                                        — биогеоценоз, биоценоз и агроценоз;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раскрывать сущность и значение в природе саморегуляции;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описывать процесс смены биоценозов и восстановления природных сообществ;                      —характеризовать формы взаимоотношений между организмами: симбиотические, антибиотические и нейтральные.</w:t>
            </w:r>
          </w:p>
        </w:tc>
      </w:tr>
      <w:tr>
        <w:trPr>
          <w:trHeight w:val="2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Структура биосферы.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Круговорот веществ в природе.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57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История формирования природных сообществ живых организмов.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Биогеоценозы и биоценозы.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9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Абиотические факторы среды.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Интенсивность действия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факторов среды.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00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Биотические факторы среды. Типы связей между организмами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биоценозе.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93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Биотические факторы среды.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Взаимоотношения между организмами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12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6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Биосфера и человек 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 ч</w:t>
            </w:r>
          </w:p>
        </w:tc>
        <w:tc>
          <w:tcPr>
            <w:tcW w:w="4784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знать: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антропогенные факторы среды;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характер воздействия человека на биосферу;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способы и методы охраны природы;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биологический и социальный смысл сохранения видового разнообразия биоценозов;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основы рационального природопользования;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неисчерпаемые и исчерпаемые ресурсы;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заповедники, заказники, парки России;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несколько растений и животных, занесённых в Красную книгу.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применять на практике сведения об экологических закономерностях в промышленности и сельском хозяйстве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для правильной организации лесоводства, рыбоводства, а также для решения всего комплекса задач охраны окружающей среды и рационального природопользования.                          Метапредметные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Учащиеся должны уметь: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работать с учебником, рабочей тетрадью и дидактическими материалами;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составлять конспект параграфа учебника до и/или после изучения материала на уроке;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разрабатывать план - конспект темы, используя разные источники информации;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готовить устные сообщения и письменные рефераты на основе информации из учебника и дополнительных источников;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пользоваться поисковыми системами Интернета;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избирательно относиться к биологической информации, содержащейся в средствах массовой информации. Личностные результаты обучения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чувства российской гражданской идентичности: патриотизма, любви и уважения к Отечеству,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чувства гордости за свою Родину;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осознание учащимися ответственности и долга перед Родиной;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ответственное отношение к обучению, готовность и способность к самообразованию;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мотивации к обучению и познанию, осознанному выбору будущей профессии;                                                      —способность учащихся строить дальнейшую индивидуальную траекторию образования на базе ориентации в мире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профессий и профессиональных предпочтений;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формирование целостного мировоззрения, соответствующего современному уровню развития науки и общественной практики;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соблюдение и пропаганда учащимися правил поведения в природе, их участие в природоохранной деятельности;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умение реализовывать теоретические познания на практике;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осознание значения образования для повседневной жизни и осознанный выбор профессии учащимися;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способность учащихся проводить работу над ошибками для внесения корректив в усваиваемые знания; —привить любовь к природе, чувство уважения к учёным, изучающим животный мир, развить эстетическое восприятие общения с живыми организмами;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признание учащимися права каждого человека на собственное аргументированное мнение;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готовность учащихся к самостоятельным поступкам и активным действиям на природоохранительном поприще;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умение аргументированно и обоснованно отстаивать свою точку зрения;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критичное отношение к своим поступкам, осознание ответственности за их результаты;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осознанное, уважительное и доброжелательное отношение к другому человеку, его мнению, мировоззрению,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культуре;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осознание важности формирования экологической культуры на основе признания ценности жизни во всех её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проявлениях и необходимости ответственного, бережного отношения к окружающей среде;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—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умение слушать и слышать другое мнение, вести дискуссию, умение оперировать фактами как для доказательства, так и для опровержения существующего мнения.</w:t>
            </w:r>
          </w:p>
        </w:tc>
      </w:tr>
      <w:tr>
        <w:trPr>
          <w:trHeight w:val="56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Природные ресурсы и их использование.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75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Последствия хозяйственной деятельности человека для окружающей среды.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58" w:hRule="atLeast"/>
        </w:trPr>
        <w:tc>
          <w:tcPr>
            <w:tcW w:w="39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Охрана природы и основы природопользования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84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ТРЕБОВАНИЯ К УРОВНЮ ПОДГОТОВКИ ВЫПУСКНИКОВ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</w:rPr>
        <w:t>В результате изучения биологии ученик должен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знать/понимать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признаки биологических объектов</w:t>
      </w:r>
      <w:r>
        <w:rPr>
          <w:rFonts w:cs="Times New Roman" w:ascii="Times New Roman" w:hAnsi="Times New Roman"/>
          <w:sz w:val="24"/>
          <w:szCs w:val="24"/>
        </w:rPr>
        <w:t>: живых организмов; генов и хромосом; клеток и организмов растений, животных, грибов и бактерий; популяций; экосистем и агроэкосистем; биосферы; растений, животных и грибов своего региона;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>сущность биологических процессов</w:t>
      </w:r>
      <w:r>
        <w:rPr>
          <w:rFonts w:cs="Times New Roman" w:ascii="Times New Roman" w:hAnsi="Times New Roman"/>
          <w:sz w:val="24"/>
          <w:szCs w:val="24"/>
        </w:rPr>
        <w:t>: обмен веществ и превращения энергии, питание, дыхание, выделение, транспорт веществ, рост, развитие, размножение, наследственность и изменчивость, регуляция жизнедеятельности организма, раздражимость, круговорот веществ и превращения энергии в экосистемах;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 xml:space="preserve">особенности организма человека, его строения, жизнедеятельности, высшей нервной деятельности и поведения;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уметь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объяснять: </w:t>
      </w:r>
      <w:r>
        <w:rPr>
          <w:rFonts w:cs="Times New Roman" w:ascii="Times New Roman" w:hAnsi="Times New Roman"/>
          <w:sz w:val="24"/>
          <w:szCs w:val="24"/>
        </w:rPr>
        <w:t>роль биологии в формировании современной естественнонаучной картины мира, в практической деятельности людей и самого ученика; родство, общность происхождения и эволюцию растений и животных (на примере сопоставления отдельных групп); роль различных организмов в жизни человека и собственной деятельности; взаимосвязи организмов и окружающей среды; биологического разнообразия в сохранении биосферы; необходимость защиты окружающей среды; родство человека с млекопитающими животными, место и роль человека в природе; взаимосвязи человека и окружающей среды; зависимость собственного здоровья от состояния окружающей среды; причины наследственности и изменчивости, проявления наследственных забо-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леваний, иммунитета у человека; роль гормонов и витаминов в организме;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изучать биологические объекты и процессы: </w:t>
      </w:r>
      <w:r>
        <w:rPr>
          <w:rFonts w:cs="Times New Roman" w:ascii="Times New Roman" w:hAnsi="Times New Roman"/>
          <w:sz w:val="24"/>
          <w:szCs w:val="24"/>
        </w:rPr>
        <w:t>ставить биологические эксперименты, описывать объяснять результаты опытов; наблюдать за ростом и развитием растений и животных, поведением животных, сезонными изменениями в природе; рассматривать на готовых микропрепаратах и описывать биологические объекты;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распознавать и описывать: </w:t>
      </w:r>
      <w:r>
        <w:rPr>
          <w:rFonts w:cs="Times New Roman" w:ascii="Times New Roman" w:hAnsi="Times New Roman"/>
          <w:sz w:val="24"/>
          <w:szCs w:val="24"/>
        </w:rPr>
        <w:t>на таблицах основные части и органоиды клетки, органы и системы органов человека; на живых объектах и таблицах органы цветкового растения, органы и системы органов животных, растения разных отделов, животных отдельных типов и классов; наиболее распространенные растения и животных своей местности, культурные растения и домашних животных, съедобные и ядовитые грибы, опасные для человека растения и животные;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выявлять </w:t>
      </w:r>
      <w:r>
        <w:rPr>
          <w:rFonts w:cs="Times New Roman" w:ascii="Times New Roman" w:hAnsi="Times New Roman"/>
          <w:sz w:val="24"/>
          <w:szCs w:val="24"/>
        </w:rPr>
        <w:t>изменчивость организмов, приспособления организмов к среде обитания, типы взаимодействия разных видов в экосистеме;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сравнивать </w:t>
      </w:r>
      <w:r>
        <w:rPr>
          <w:rFonts w:cs="Times New Roman" w:ascii="Times New Roman" w:hAnsi="Times New Roman"/>
          <w:sz w:val="24"/>
          <w:szCs w:val="24"/>
        </w:rPr>
        <w:t>биологические объекты (клетки, ткани, органы и системы органов, организмы, представителей отдельных систематических групп) и делать выводы на основе сравнения;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определять </w:t>
      </w:r>
      <w:r>
        <w:rPr>
          <w:rFonts w:cs="Times New Roman" w:ascii="Times New Roman" w:hAnsi="Times New Roman"/>
          <w:sz w:val="24"/>
          <w:szCs w:val="24"/>
        </w:rPr>
        <w:t>принадлежность биологических объектов к определенной систематической группе (классификация);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анализировать и оценивать </w:t>
      </w:r>
      <w:r>
        <w:rPr>
          <w:rFonts w:cs="Times New Roman" w:ascii="Times New Roman" w:hAnsi="Times New Roman"/>
          <w:sz w:val="24"/>
          <w:szCs w:val="24"/>
        </w:rPr>
        <w:t>воздействие факторов окружающей среды, факторов риска на здоровье, последствий деятельности человека в экосистемах, влияние собственных поступков на живые организмы и экосистемы;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iCs/>
          <w:sz w:val="24"/>
          <w:szCs w:val="24"/>
        </w:rPr>
        <w:t xml:space="preserve">проводить самостоятельный поиск биологической информации: </w:t>
      </w:r>
      <w:r>
        <w:rPr>
          <w:rFonts w:cs="Times New Roman" w:ascii="Times New Roman" w:hAnsi="Times New Roman"/>
          <w:sz w:val="24"/>
          <w:szCs w:val="24"/>
        </w:rPr>
        <w:t>находить в тексте учебника отличительные признаки основных систематических групп; в биологических словарях и справочниках значения биологических терминов; в различных источниках необходимую информацию о живых организмах (в том числе с использованием информационных технологий);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использовать приобретенные знания и умения в практической деятельности и повседневной жизни </w:t>
      </w:r>
      <w:r>
        <w:rPr>
          <w:rFonts w:cs="Times New Roman" w:ascii="Times New Roman" w:hAnsi="Times New Roman"/>
          <w:sz w:val="24"/>
          <w:szCs w:val="24"/>
        </w:rPr>
        <w:t>для: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соблюдения мер профилактики заболеваний, вызываемых растениями, животными, бактериями, грибами и вирусами; травматизма, стрессов, ВИЧ-инфекции, вредных привычек (курение, алкоголизм, наркомания); нарушения осанки, зрения, слуха, инфекционных и простудных заболеваний;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оказания первой помощи при отравлении ядовитыми грибами, растениями, укусах животных; при простудных заболеваниях, ожогах, обморожениях, травмах, спасении утопающего;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рациональной организации труда и отдыха, соблюдения правил поведения в окружающей среде;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выращивания и размножения культурных растений и домашних животных, ухода за ними;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sz w:val="24"/>
          <w:szCs w:val="24"/>
        </w:rPr>
        <w:t>проведения наблюдений за состоянием собственного организма.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fficinaSansBookIT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0481475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350c94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350c94"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5427"/>
    <w:pPr>
      <w:spacing w:before="0" w:after="200"/>
      <w:ind w:left="720" w:hanging="0"/>
      <w:contextualSpacing/>
    </w:pPr>
    <w:rPr/>
  </w:style>
  <w:style w:type="paragraph" w:styleId="Style21">
    <w:name w:val="Header"/>
    <w:basedOn w:val="Normal"/>
    <w:link w:val="a6"/>
    <w:uiPriority w:val="99"/>
    <w:unhideWhenUsed/>
    <w:rsid w:val="00350c9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8"/>
    <w:uiPriority w:val="99"/>
    <w:unhideWhenUsed/>
    <w:rsid w:val="00350c9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87e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0CB2A-6E55-403F-9F58-9E45BFC8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LibreOffice/5.1.6.2$Linux_X86_64 LibreOffice_project/10m0$Build-2</Application>
  <Pages>15</Pages>
  <Words>3703</Words>
  <Characters>28107</Characters>
  <CharactersWithSpaces>32683</CharactersWithSpaces>
  <Paragraphs>457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2017-09-05T11:21:00Z</dcterms:created>
  <dc:creator>Ноутбук</dc:creator>
  <dc:description/>
  <dc:language>ru-RU</dc:language>
  <cp:lastModifiedBy/>
  <dcterms:modified xsi:type="dcterms:W3CDTF">2017-10-17T09:50:42Z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