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курса «Основы безопасности жизнедеятельности» рассчитана на  34 учебных часа в год (1 раз в неделю).</w:t>
      </w:r>
    </w:p>
    <w:p w:rsidR="00000000" w:rsidDel="00000000" w:rsidP="00000000" w:rsidRDefault="00000000" w:rsidRPr="00000000" w14:paraId="00000004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Общей целью</w:t>
      </w:r>
      <w:r w:rsidDel="00000000" w:rsidR="00000000" w:rsidRPr="00000000">
        <w:rPr>
          <w:sz w:val="28"/>
          <w:szCs w:val="28"/>
          <w:rtl w:val="0"/>
        </w:rPr>
        <w:t xml:space="preserve"> программы является подготовка обучающихся к безопасной жизнедеятельности в реальной окружающей среде – природной, техногенной и социальной,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приобретение способностей сохранять жизнь и здоровье в неблагоприятных угрожающих жизни условиях и привитие навыков по оказанию помощи пострадавшим, </w:t>
      </w:r>
      <w:r w:rsidDel="00000000" w:rsidR="00000000" w:rsidRPr="00000000">
        <w:rPr>
          <w:sz w:val="28"/>
          <w:szCs w:val="28"/>
          <w:rtl w:val="0"/>
        </w:rPr>
        <w:t xml:space="preserve">а также формирование у обучающихся общей культуры безопасности жизнедеятельности,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сознательного и ответственного отношения к личной безопасности и безопасности окружающих.</w:t>
      </w:r>
      <w:r w:rsidDel="00000000" w:rsidR="00000000" w:rsidRPr="00000000">
        <w:rPr>
          <w:sz w:val="28"/>
          <w:szCs w:val="28"/>
          <w:rtl w:val="0"/>
        </w:rPr>
        <w:t xml:space="preserve"> Достижение данной цели предусматривается посредством реализации общеучебных и предметно-ориентированных задач через систему образовательных модулей. </w:t>
      </w:r>
    </w:p>
    <w:p w:rsidR="00000000" w:rsidDel="00000000" w:rsidP="00000000" w:rsidRDefault="00000000" w:rsidRPr="00000000" w14:paraId="00000005">
      <w:pPr>
        <w:ind w:firstLine="709"/>
        <w:jc w:val="both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Задачи программы:</w:t>
      </w:r>
    </w:p>
    <w:p w:rsidR="00000000" w:rsidDel="00000000" w:rsidP="00000000" w:rsidRDefault="00000000" w:rsidRPr="00000000" w14:paraId="00000006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Развитие личных, духовных и физических качеств, обеспечивающих безопасное поведение в различных опасных и чрезвычайных ситуациях природного, техногенного и социального характера;</w:t>
      </w:r>
    </w:p>
    <w:p w:rsidR="00000000" w:rsidDel="00000000" w:rsidP="00000000" w:rsidRDefault="00000000" w:rsidRPr="00000000" w14:paraId="00000007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Формирование потребности соблюдать нормы здорового образа жизни, осознанно выполнять требования, предъявляемые к гражданину Российской Федерации в области безопасности жизнедеятельности;</w:t>
      </w:r>
    </w:p>
    <w:p w:rsidR="00000000" w:rsidDel="00000000" w:rsidP="00000000" w:rsidRDefault="00000000" w:rsidRPr="00000000" w14:paraId="00000008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Воспитание ответственного отношения к сохранению окружающей природной среды, к личному здоровью как индивидуальной и общественной ценности;</w:t>
      </w:r>
    </w:p>
    <w:p w:rsidR="00000000" w:rsidDel="00000000" w:rsidP="00000000" w:rsidRDefault="00000000" w:rsidRPr="00000000" w14:paraId="00000009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Развитие умений предвидеть возникновение опасных ситуаций по характерным признакам их появления, а также на основе анализа 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специальной информации, получаемой из различных источников, принимать обоснованные решения и вырабатывать план действий в конкретной опасной </w:t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ситуации с учетом реально складывающейся обстановки и своих возможностей.</w:t>
      </w:r>
    </w:p>
    <w:p w:rsidR="00000000" w:rsidDel="00000000" w:rsidP="00000000" w:rsidRDefault="00000000" w:rsidRPr="00000000" w14:paraId="0000000C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Формирование у учащихся модели безопасного поведения в условиях повседневной жизни и в различных опасных и чрезвычайных ситуациях.</w:t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Планируемые результаты.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76" w:lineRule="auto"/>
        <w:ind w:left="720" w:hanging="36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Предметные результаты.</w:t>
      </w:r>
    </w:p>
    <w:p w:rsidR="00000000" w:rsidDel="00000000" w:rsidP="00000000" w:rsidRDefault="00000000" w:rsidRPr="00000000" w14:paraId="00000016">
      <w:pPr>
        <w:spacing w:after="200" w:line="276" w:lineRule="auto"/>
        <w:ind w:left="72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757"/>
        <w:tblGridChange w:id="0">
          <w:tblGrid>
            <w:gridCol w:w="4814"/>
            <w:gridCol w:w="4757"/>
          </w:tblGrid>
        </w:tblGridChange>
      </w:tblGrid>
      <w:tr>
        <w:tc>
          <w:tcPr/>
          <w:p w:rsidR="00000000" w:rsidDel="00000000" w:rsidP="00000000" w:rsidRDefault="00000000" w:rsidRPr="00000000" w14:paraId="00000017">
            <w:pPr>
              <w:numPr>
                <w:ilvl w:val="1"/>
                <w:numId w:val="1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Ученик научится</w:t>
            </w:r>
          </w:p>
        </w:tc>
        <w:tc>
          <w:tcPr/>
          <w:p w:rsidR="00000000" w:rsidDel="00000000" w:rsidP="00000000" w:rsidRDefault="00000000" w:rsidRPr="00000000" w14:paraId="00000018">
            <w:pPr>
              <w:numPr>
                <w:ilvl w:val="1"/>
                <w:numId w:val="1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Ученик получит возможность научиться</w:t>
            </w:r>
          </w:p>
          <w:p w:rsidR="00000000" w:rsidDel="00000000" w:rsidP="00000000" w:rsidRDefault="00000000" w:rsidRPr="00000000" w14:paraId="00000019">
            <w:pPr>
              <w:ind w:left="72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Владеть навыками безопасного поведения при возникновении пожара в жилище, общественных местах, на транспорте;</w:t>
            </w:r>
          </w:p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классифицировать и характеризовать условия экологической безопасности;</w:t>
            </w:r>
          </w:p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владеть навыками безопасного поведения при проживании в экологически неблагоприятных районах;</w:t>
            </w:r>
          </w:p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использовать знания о правилах поведения на воде и владеть навыками оказания помощи утопающему;</w:t>
            </w:r>
          </w:p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уметь предвидеть потенциальные опасности и правильно действовать в случае их наступления;</w:t>
            </w:r>
          </w:p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классифицировать и характеризовать  промышленные аварии и катастрофы, признаки потенциально опасных объектов;</w:t>
            </w:r>
          </w:p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предвидеть причины возникновения возможных опасных и чрезвычайных ситуаций техногенного характера;</w:t>
            </w:r>
          </w:p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классифицировать мероприятия по защите населения от ЧС техногенного характера;</w:t>
            </w:r>
          </w:p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безопасно вести себя и применять способы самозащиты в ЧС техногенного характера;</w:t>
            </w:r>
          </w:p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применять знания об основах здорового образа жизни, факторах, укрепляющих и разрушающих здоровье, о вредных привычках и их профилактике; </w:t>
            </w:r>
          </w:p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применять перевязочные и лекарственные средства медицинской аптечки; средства индивидуальной защиты органов дыхания;</w:t>
            </w:r>
          </w:p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владеть навыками пользования средствами индивидуальной защиты (противогазом, респиратором, ватно-марлевой повязкой, домашней медицинской аптечкой);</w:t>
            </w:r>
          </w:p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оказывать первую помощь при травмах и переломах;</w:t>
            </w:r>
          </w:p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владеть навыками оказания первой помощи при ушибах, кровотечениях;</w:t>
            </w:r>
          </w:p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использовать приобретенные знания в повседневной жизни для обращения (вызова) в случае необходимости в соответствующие службы экстренной помощи;</w:t>
            </w:r>
          </w:p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оказывать первую помощь при утоплении и удушении, при тепловом и солнечном ударе, обморожении;</w:t>
            </w:r>
          </w:p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 - владеть навыками оказания первой медицинской помощи при ожогах, обморожениях.</w:t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Предвидеть возникновение опасных ситуаций по характерным признакам их появления, а также на основе анализа специальной информации, получаемой из различных источников;</w:t>
            </w:r>
          </w:p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принимать обоснованные решения и вырабатывать план действий в конкретной опасной ситуации с учетом реально складывающейся обстановки и своих возможностей;</w:t>
            </w:r>
          </w:p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использовать полученные знания в повседневной жизни для ведения безопасного образа жизни;</w:t>
            </w:r>
          </w:p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использовать полученные знания в повседневной жизни для ведения здорового образа жизни; оказания первой медицинской помощи;</w:t>
            </w:r>
          </w:p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планировать профилактические мероприятия по сохранению и укреплению своего здоровья;</w:t>
            </w:r>
          </w:p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использовать для решения коммуникативных задач в области ОБЖ различные источники информации, включая Интернет-ресурсы и другие базы данных;</w:t>
            </w:r>
          </w:p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усваивать приемы действий в различных опасных и чрезвычайных ситуациях;</w:t>
            </w:r>
          </w:p>
          <w:p w:rsidR="00000000" w:rsidDel="00000000" w:rsidP="00000000" w:rsidRDefault="00000000" w:rsidRPr="00000000" w14:paraId="000000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исследовать различные ситуации в повседневной жизнедеятельности, выявлять опасные и чрезвычайные ситуации;</w:t>
            </w:r>
          </w:p>
          <w:p w:rsidR="00000000" w:rsidDel="00000000" w:rsidP="00000000" w:rsidRDefault="00000000" w:rsidRPr="00000000" w14:paraId="000000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творчески решать моделируемые ситуации и практические задачи в области безопасности жизнедеятельности.</w:t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before="280" w:lineRule="auto"/>
        <w:jc w:val="center"/>
        <w:rPr>
          <w:rFonts w:ascii="yandex-sans" w:cs="yandex-sans" w:eastAsia="yandex-sans" w:hAnsi="yandex-sans"/>
          <w:b w:val="1"/>
          <w:color w:val="000000"/>
          <w:sz w:val="28"/>
          <w:szCs w:val="28"/>
        </w:rPr>
      </w:pPr>
      <w:r w:rsidDel="00000000" w:rsidR="00000000" w:rsidRPr="00000000">
        <w:rPr>
          <w:rFonts w:ascii="yandex-sans" w:cs="yandex-sans" w:eastAsia="yandex-sans" w:hAnsi="yandex-sans"/>
          <w:b w:val="1"/>
          <w:color w:val="000000"/>
          <w:sz w:val="28"/>
          <w:szCs w:val="28"/>
          <w:rtl w:val="0"/>
        </w:rPr>
        <w:t xml:space="preserve">2.Метапредметные результаты.</w:t>
      </w:r>
    </w:p>
    <w:p w:rsidR="00000000" w:rsidDel="00000000" w:rsidP="00000000" w:rsidRDefault="00000000" w:rsidRPr="00000000" w14:paraId="00000038">
      <w:pPr>
        <w:shd w:fill="ffffff" w:val="clear"/>
        <w:spacing w:before="280" w:lineRule="auto"/>
        <w:jc w:val="center"/>
        <w:rPr>
          <w:rFonts w:ascii="yandex-sans" w:cs="yandex-sans" w:eastAsia="yandex-sans" w:hAnsi="yandex-sans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Ind w:w="0.0" w:type="dxa"/>
        <w:tblLayout w:type="fixed"/>
        <w:tblLook w:val="0400"/>
      </w:tblPr>
      <w:tblGrid>
        <w:gridCol w:w="4752"/>
        <w:gridCol w:w="4863"/>
        <w:tblGridChange w:id="0">
          <w:tblGrid>
            <w:gridCol w:w="4752"/>
            <w:gridCol w:w="4863"/>
          </w:tblGrid>
        </w:tblGridChange>
      </w:tblGrid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2.1. Ученик научится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2.2.Ученик получит возможность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научиться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Анализировать причины возникновения опасных и чрезвычайных ситуаций;</w:t>
            </w:r>
          </w:p>
          <w:p w:rsidR="00000000" w:rsidDel="00000000" w:rsidP="00000000" w:rsidRDefault="00000000" w:rsidRPr="00000000" w14:paraId="000000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обобщать и сравнивать последствия опасных и чрезвычайных ситуаций;</w:t>
            </w:r>
          </w:p>
          <w:p w:rsidR="00000000" w:rsidDel="00000000" w:rsidP="00000000" w:rsidRDefault="00000000" w:rsidRPr="00000000" w14:paraId="000000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выявлять причинно-следственные связи опасных ситуаций и их влияние на безопасность жизнедеятельности человека;</w:t>
            </w:r>
          </w:p>
          <w:p w:rsidR="00000000" w:rsidDel="00000000" w:rsidP="00000000" w:rsidRDefault="00000000" w:rsidRPr="00000000" w14:paraId="000000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самостоятельно определять цели и задачи по безопасному поведению в повседневной жизни и в различных опасных и чрезвычайных ситуациях, выбирать средства реализации поставленных целей, оценивать результаты своей деятельности в обеспечении личной безопасности;</w:t>
            </w:r>
          </w:p>
          <w:p w:rsidR="00000000" w:rsidDel="00000000" w:rsidP="00000000" w:rsidRDefault="00000000" w:rsidRPr="00000000" w14:paraId="000000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производить самостоятельный поиск, анализ и отбор информации в области безопасности жизнедеятельности  с использованием различных источников и новых информационных технологий;</w:t>
            </w:r>
          </w:p>
          <w:p w:rsidR="00000000" w:rsidDel="00000000" w:rsidP="00000000" w:rsidRDefault="00000000" w:rsidRPr="00000000" w14:paraId="000000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информировать о результатах своих наблюдений, участвовать в дискуссии.</w:t>
            </w:r>
          </w:p>
          <w:p w:rsidR="00000000" w:rsidDel="00000000" w:rsidP="00000000" w:rsidRDefault="00000000" w:rsidRPr="00000000" w14:paraId="00000043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Формулировать личные понятия о безопасности;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-воспринимать и перерабатывать информацию, генерировать идеи, моделировать индивидуальные подходы к обеспечению личной безопасности в повседневной жизни и в чрезвычайных ситуациях;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выражать свои мысли и слушать собеседника, принимать его точку зрения, признавать право другого человека на иное мнение;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отстаивать свою точку зрения, находить компромиссное решение в различных ситуациях;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действовать в опасных и чрезвычайных ситуациях различного происхождения;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взаимодействовать с окружающими, выполнять различные социальные роли во время и при ликвидации последствий чрезвычайных ситуаций.</w:t>
            </w:r>
          </w:p>
          <w:p w:rsidR="00000000" w:rsidDel="00000000" w:rsidP="00000000" w:rsidRDefault="00000000" w:rsidRPr="00000000" w14:paraId="000000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280" w:before="28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D">
      <w:pPr>
        <w:shd w:fill="ffffff" w:val="clear"/>
        <w:spacing w:after="0" w:before="280" w:lineRule="auto"/>
        <w:rPr>
          <w:rFonts w:ascii="yandex-sans" w:cs="yandex-sans" w:eastAsia="yandex-sans" w:hAnsi="yandex-sans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hd w:fill="ffffff" w:val="clear"/>
        <w:spacing w:after="80" w:before="0" w:line="276" w:lineRule="auto"/>
        <w:ind w:left="720" w:hanging="360"/>
        <w:jc w:val="center"/>
        <w:rPr>
          <w:rFonts w:ascii="yandex-sans" w:cs="yandex-sans" w:eastAsia="yandex-sans" w:hAnsi="yandex-sans"/>
          <w:b w:val="1"/>
          <w:color w:val="000000"/>
          <w:sz w:val="28"/>
          <w:szCs w:val="28"/>
        </w:rPr>
      </w:pPr>
      <w:r w:rsidDel="00000000" w:rsidR="00000000" w:rsidRPr="00000000">
        <w:rPr>
          <w:rFonts w:ascii="yandex-sans" w:cs="yandex-sans" w:eastAsia="yandex-sans" w:hAnsi="yandex-sans"/>
          <w:b w:val="1"/>
          <w:color w:val="000000"/>
          <w:sz w:val="28"/>
          <w:szCs w:val="28"/>
          <w:rtl w:val="0"/>
        </w:rPr>
        <w:t xml:space="preserve">Личностные результаты.</w:t>
      </w:r>
    </w:p>
    <w:p w:rsidR="00000000" w:rsidDel="00000000" w:rsidP="00000000" w:rsidRDefault="00000000" w:rsidRPr="00000000" w14:paraId="0000004F">
      <w:pPr>
        <w:shd w:fill="ffffff" w:val="clear"/>
        <w:spacing w:before="80" w:lineRule="auto"/>
        <w:ind w:left="360"/>
        <w:rPr>
          <w:rFonts w:ascii="yandex-sans" w:cs="yandex-sans" w:eastAsia="yandex-sans" w:hAnsi="yandex-sans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left"/>
        <w:tblInd w:w="0.0" w:type="dxa"/>
        <w:tblLayout w:type="fixed"/>
        <w:tblLook w:val="0400"/>
      </w:tblPr>
      <w:tblGrid>
        <w:gridCol w:w="4711"/>
        <w:gridCol w:w="4904"/>
        <w:tblGridChange w:id="0">
          <w:tblGrid>
            <w:gridCol w:w="4711"/>
            <w:gridCol w:w="4904"/>
          </w:tblGrid>
        </w:tblGridChange>
      </w:tblGrid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3.1. Ученик научится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3.2.Ученик получит возможность научиться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befor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Находить ресурсы для развития личностных, в том числе духовных и физических качеств, обеспечивающих защищенность жизненно важных интересов личности от внешних и внутренних угроз;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осознанно выполнять правила безопасности жизнедеятельности;</w:t>
            </w:r>
          </w:p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ответственно относиться к сохранению окружающей природной среды, личному здоровью как к индивидуальной и общественной ценности.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-формировать устойчивую внутреннюю позицию личности безопасного типа;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оценивать с эстетической точки зрения красоту окружающего мира и человеческих взаимоотношений;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-понимать личностные, профессиональные и жизненные ценности, склонности и интересы для будущего самоопределения;</w:t>
            </w:r>
          </w:p>
          <w:p w:rsidR="00000000" w:rsidDel="00000000" w:rsidP="00000000" w:rsidRDefault="00000000" w:rsidRPr="00000000" w14:paraId="00000059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hd w:fill="ffffff" w:val="clear"/>
              <w:spacing w:before="28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B">
      <w:pPr>
        <w:shd w:fill="ffffff" w:val="clear"/>
        <w:spacing w:before="280" w:lineRule="auto"/>
        <w:rPr>
          <w:rFonts w:ascii="yandex-sans" w:cs="yandex-sans" w:eastAsia="yandex-sans" w:hAnsi="yandex-sans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09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before="28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before="280" w:lineRule="auto"/>
        <w:jc w:val="center"/>
        <w:rPr>
          <w:rFonts w:ascii="yandex-sans" w:cs="yandex-sans" w:eastAsia="yandex-sans" w:hAnsi="yandex-sans"/>
          <w:b w:val="1"/>
          <w:color w:val="000000"/>
          <w:sz w:val="28"/>
          <w:szCs w:val="28"/>
        </w:rPr>
      </w:pPr>
      <w:r w:rsidDel="00000000" w:rsidR="00000000" w:rsidRPr="00000000">
        <w:rPr>
          <w:rFonts w:ascii="yandex-sans" w:cs="yandex-sans" w:eastAsia="yandex-sans" w:hAnsi="yandex-sans"/>
          <w:b w:val="1"/>
          <w:color w:val="000000"/>
          <w:sz w:val="28"/>
          <w:szCs w:val="28"/>
          <w:u w:val="single"/>
          <w:rtl w:val="0"/>
        </w:rPr>
        <w:t xml:space="preserve">Содержание учебной программы</w:t>
      </w:r>
      <w:r w:rsidDel="00000000" w:rsidR="00000000" w:rsidRPr="00000000">
        <w:rPr>
          <w:rFonts w:ascii="yandex-sans" w:cs="yandex-sans" w:eastAsia="yandex-sans" w:hAnsi="yandex-sans"/>
          <w:b w:val="1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F">
      <w:pPr>
        <w:shd w:fill="ffffff" w:val="clear"/>
        <w:spacing w:before="280" w:lineRule="auto"/>
        <w:jc w:val="center"/>
        <w:rPr>
          <w:rFonts w:ascii="yandex-sans" w:cs="yandex-sans" w:eastAsia="yandex-sans" w:hAnsi="yandex-sans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8"/>
        <w:gridCol w:w="1063"/>
        <w:gridCol w:w="5610"/>
        <w:tblGridChange w:id="0">
          <w:tblGrid>
            <w:gridCol w:w="2898"/>
            <w:gridCol w:w="1063"/>
            <w:gridCol w:w="5610"/>
          </w:tblGrid>
        </w:tblGridChange>
      </w:tblGrid>
      <w:t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Модуль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Раздел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Содержание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I.Обеспечение личной безопасности в повседневной жизни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5">
            <w:pPr>
              <w:shd w:fill="ffffff" w:val="clear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Пожары в жилых и общественных зданиях, их возможные последствия. Основные причины возникновения пожаров в жилых и общественных зданиях. Влияние человеческого фактора на причины возникновения пожаров. Соблюдение мер пожарной безопасности в быту. Права и обязанности граждан в области пожарной безопасности. Правила безопасного поведения при пожаре в жилом и общественном здании. Причины дорожно-транспортного травматизма. Организация дорожного движения. Правила безопасного поведения на дорогах пешеходов и пассажиров. Общие обязанности водителя. Правила безопасного поведения на дороге велосипедиста и водителя мопеда. Водоемы. Соблюдение правил безопасности во время пребывания на водоемах. Безопасный отдых у воды. Оказание само- и взаимопомощи терпящим бедствие на воде.</w:t>
            </w:r>
            <w:r w:rsidDel="00000000" w:rsidR="00000000" w:rsidRPr="00000000">
              <w:rPr>
                <w:color w:val="000000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Загрязнение окружающей природной среды. Понятие о предельно допустимых концентрациях загрязняющих веществ. Мероприятия. Проводимые по защите здоровья населения в местах с неблагоприятной экологической обстановкой.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shd w:fill="ffffff" w:val="clear"/>
              <w:rPr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II. Чрезвычайные ситуации техногенного характера и безопасность населения.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before="28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9">
            <w:pPr>
              <w:shd w:fill="ffffff" w:val="clear"/>
              <w:jc w:val="both"/>
              <w:rPr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Основные аварии техногенного характера. Классификация ЧС техногенного характера. Потенциально опасные объекты экономики. Аварии на радиационно опасных, химически опасных и пожаровзрывоопасных объектах. Причины их возникновения и возможные</w:t>
            </w:r>
            <w:r w:rsidDel="00000000" w:rsidR="00000000" w:rsidRPr="00000000">
              <w:rPr>
                <w:color w:val="000000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последствия. Аварии на гидротехнических объектах. Правила поведения при различных ЧС техногенного характера.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III. Основы медицинских знаний и здорового образа жизни.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C">
            <w:pPr>
              <w:shd w:fill="ffffff" w:val="clear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Основные понятия о здоровье и здоровом образе жизни. Индивидуальное здоровье человека, его физическая и духовная сущность. Репродуктивное здоровье как общая составляющая здоровья человека и общества. Основные составляющие здорового образа жизни. Здоровый образ жизни как необходимое условие сохранения и укрепления здоровья человека и общества и обеспечение их безопасности. Влияние окружающей природной среды на здоровье человека. Вредные привычки и их профилактика. Общая характеристика различных повреждений и их последствия для здоровья человека. Средства оказания ПМП при травмах и утоплении. Правила оказания ПМП при отравлениях угарным газом, хлором и аммиаком.</w:t>
            </w:r>
          </w:p>
          <w:p w:rsidR="00000000" w:rsidDel="00000000" w:rsidP="00000000" w:rsidRDefault="00000000" w:rsidRPr="00000000" w14:paraId="0000006D">
            <w:pPr>
              <w:spacing w:before="280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hd w:fill="ffffff" w:val="clear"/>
        <w:spacing w:before="28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09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09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Контроль результатов  обучения.</w:t>
      </w:r>
    </w:p>
    <w:p w:rsidR="00000000" w:rsidDel="00000000" w:rsidP="00000000" w:rsidRDefault="00000000" w:rsidRPr="00000000" w14:paraId="00000071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Основной формой текущего контроля знаний учащихся являются устные ответы учащихся на теоретические вопросы. Письменный контроль осуществляется в форме проверочных(2)  и контрольных(2)  работ. Проверочные работы проводятся в конце первой и третьей четвертей. Промежуточная контрольная работа по теме «Основы комплексной безопасности» проводится в конце первого полугодия. Итоговая контрольная письменная работа проводится после изучения  программы курса ОБЖ в конце учебного года. Контрольные работы служат для контроля качества усвоения учащимися учебного материала и их умением применять знания на практике. Также предусматривается контроль усвоения практических навыков в рамках программы курса во время практических занятий. </w:t>
      </w:r>
    </w:p>
    <w:p w:rsidR="00000000" w:rsidDel="00000000" w:rsidP="00000000" w:rsidRDefault="00000000" w:rsidRPr="00000000" w14:paraId="00000073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before="280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ТЕМАТИЧЕСКОЕ ПЛАНИРОВАНИЕ</w:t>
      </w:r>
    </w:p>
    <w:p w:rsidR="00000000" w:rsidDel="00000000" w:rsidP="00000000" w:rsidRDefault="00000000" w:rsidRPr="00000000" w14:paraId="0000007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(1 час в неделю, всего 34 часа)</w:t>
      </w:r>
    </w:p>
    <w:tbl>
      <w:tblPr>
        <w:tblStyle w:val="Table5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54"/>
        <w:gridCol w:w="496"/>
        <w:gridCol w:w="4412"/>
        <w:gridCol w:w="1009"/>
        <w:tblGridChange w:id="0">
          <w:tblGrid>
            <w:gridCol w:w="3654"/>
            <w:gridCol w:w="496"/>
            <w:gridCol w:w="4412"/>
            <w:gridCol w:w="1009"/>
          </w:tblGrid>
        </w:tblGridChange>
      </w:tblGrid>
      <w:tr>
        <w:trPr>
          <w:trHeight w:val="1120" w:hRule="atLeast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Разделы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Тема урока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Кол-во часов</w:t>
            </w:r>
          </w:p>
        </w:tc>
      </w:tr>
      <w:tr>
        <w:trPr>
          <w:trHeight w:val="1120" w:hRule="atLeast"/>
        </w:trPr>
        <w:tc>
          <w:tcPr>
            <w:vMerge w:val="restart"/>
          </w:tcPr>
          <w:p w:rsidR="00000000" w:rsidDel="00000000" w:rsidP="00000000" w:rsidRDefault="00000000" w:rsidRPr="00000000" w14:paraId="0000008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Раздел  I. Обеспечение личной безопасности в повседневной жизни</w:t>
            </w:r>
          </w:p>
          <w:p w:rsidR="00000000" w:rsidDel="00000000" w:rsidP="00000000" w:rsidRDefault="00000000" w:rsidRPr="00000000" w14:paraId="0000008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(11 часов)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b w:val="1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u w:val="single"/>
                <w:rtl w:val="0"/>
              </w:rPr>
              <w:t xml:space="preserve">Тема 1. Пожарная безопасность.</w:t>
            </w:r>
          </w:p>
          <w:p w:rsidR="00000000" w:rsidDel="00000000" w:rsidP="00000000" w:rsidRDefault="00000000" w:rsidRPr="00000000" w14:paraId="0000008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Пожары в жилых и общественных зданиях, их причины и последствия.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Профилактика пожаров в повседневной жизни и организация защиты населения.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Права, обязанности и ответственность граждан в области пожарной безопасности (ПБ).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b w:val="1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u w:val="single"/>
                <w:rtl w:val="0"/>
              </w:rPr>
              <w:t xml:space="preserve">Тема 2. Безопасность на дорогах.</w:t>
            </w:r>
          </w:p>
          <w:p w:rsidR="00000000" w:rsidDel="00000000" w:rsidP="00000000" w:rsidRDefault="00000000" w:rsidRPr="00000000" w14:paraId="0000009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Причины дорожно-транспортных происшествий (ДТП) и травматизм людей.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Организация дорожного движения, обязанности пешеходов и пассажиров.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Велосипедист – водитель транспортного средства.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Проверочная  работа по темам: «Пожарная безопасность. Безопасность на дорогах».</w:t>
            </w:r>
          </w:p>
          <w:p w:rsidR="00000000" w:rsidDel="00000000" w:rsidP="00000000" w:rsidRDefault="00000000" w:rsidRPr="00000000" w14:paraId="000000A3">
            <w:pPr>
              <w:rPr>
                <w:b w:val="1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u w:val="single"/>
                <w:rtl w:val="0"/>
              </w:rPr>
              <w:t xml:space="preserve">Тема 3. Безопасность на водоемах.</w:t>
            </w:r>
          </w:p>
          <w:p w:rsidR="00000000" w:rsidDel="00000000" w:rsidP="00000000" w:rsidRDefault="00000000" w:rsidRPr="00000000" w14:paraId="000000A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Безопасное поведение на водоемах в различных условиях.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600" w:hRule="atLeast"/>
        </w:trPr>
        <w:tc>
          <w:tcPr>
            <w:vMerge w:val="continue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Безопасный отдых на водоемах.</w:t>
            </w:r>
          </w:p>
          <w:p w:rsidR="00000000" w:rsidDel="00000000" w:rsidP="00000000" w:rsidRDefault="00000000" w:rsidRPr="00000000" w14:paraId="000000A9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840" w:hRule="atLeast"/>
        </w:trPr>
        <w:tc>
          <w:tcPr>
            <w:vMerge w:val="continue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Оказание помощи терпящим бедствие на воде. Практическая работа.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b w:val="1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u w:val="single"/>
                <w:rtl w:val="0"/>
              </w:rPr>
              <w:t xml:space="preserve">Тема 4. Экология и безопасность.</w:t>
            </w:r>
          </w:p>
          <w:p w:rsidR="00000000" w:rsidDel="00000000" w:rsidP="00000000" w:rsidRDefault="00000000" w:rsidRPr="00000000" w14:paraId="000000B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Загрязнение окружающей среды и здоровье человека.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040" w:hRule="atLeast"/>
        </w:trPr>
        <w:tc>
          <w:tcPr>
            <w:vMerge w:val="continue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Правила безопасного поведения при неблагоприятной экологической обстановке.</w:t>
            </w:r>
          </w:p>
          <w:p w:rsidR="00000000" w:rsidDel="00000000" w:rsidP="00000000" w:rsidRDefault="00000000" w:rsidRPr="00000000" w14:paraId="000000B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restart"/>
          </w:tcPr>
          <w:p w:rsidR="00000000" w:rsidDel="00000000" w:rsidP="00000000" w:rsidRDefault="00000000" w:rsidRPr="00000000" w14:paraId="000000B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Раздел II. Чрезвычайные ситуации техногенного характера и безопасность населения (12 часов).</w:t>
            </w:r>
          </w:p>
          <w:p w:rsidR="00000000" w:rsidDel="00000000" w:rsidP="00000000" w:rsidRDefault="00000000" w:rsidRPr="00000000" w14:paraId="000000B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b w:val="1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u w:val="single"/>
                <w:rtl w:val="0"/>
              </w:rPr>
              <w:t xml:space="preserve">Тема 5. Чрезвычайные ситуации техногенного характера и их последствия.</w:t>
            </w:r>
          </w:p>
          <w:p w:rsidR="00000000" w:rsidDel="00000000" w:rsidP="00000000" w:rsidRDefault="00000000" w:rsidRPr="00000000" w14:paraId="000000B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Классификация ЧС техногенного характера.</w:t>
            </w:r>
          </w:p>
          <w:p w:rsidR="00000000" w:rsidDel="00000000" w:rsidP="00000000" w:rsidRDefault="00000000" w:rsidRPr="00000000" w14:paraId="000000B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Аварии на радиационно-опасных объектах и их возможные последствия.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Обеспечение радиационной безопасности населения.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Промежуточная контрольная работа по теме: «Основы комплексной безопасности».</w:t>
            </w:r>
          </w:p>
          <w:p w:rsidR="00000000" w:rsidDel="00000000" w:rsidP="00000000" w:rsidRDefault="00000000" w:rsidRPr="00000000" w14:paraId="000000C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Аварии на химически опасных объектах (ХОО) и их возможные последствия.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Обеспечение химической защиты населения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Пожары и взрывы на взрывоопасных объектах экономики.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Обеспечение защиты населения от последствий аварий на взрывопожароопасных объектах.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Аварии на гидротехнических сооружениях и их последствия.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Обеспечение защиты населения от последствий аварий на гидротехнических сооружениях (ГТС)</w:t>
            </w:r>
          </w:p>
          <w:p w:rsidR="00000000" w:rsidDel="00000000" w:rsidP="00000000" w:rsidRDefault="00000000" w:rsidRPr="00000000" w14:paraId="000000E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b w:val="1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u w:val="single"/>
                <w:rtl w:val="0"/>
              </w:rPr>
              <w:t xml:space="preserve">Тема 6. Организация защиты населения от ЧС техногенного характера.</w:t>
            </w:r>
          </w:p>
          <w:p w:rsidR="00000000" w:rsidDel="00000000" w:rsidP="00000000" w:rsidRDefault="00000000" w:rsidRPr="00000000" w14:paraId="000000E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Организация оповещения населения о ЧС техногенного характера.</w:t>
            </w:r>
          </w:p>
          <w:p w:rsidR="00000000" w:rsidDel="00000000" w:rsidP="00000000" w:rsidRDefault="00000000" w:rsidRPr="00000000" w14:paraId="000000E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Эвакуация населения.</w:t>
            </w:r>
          </w:p>
          <w:p w:rsidR="00000000" w:rsidDel="00000000" w:rsidP="00000000" w:rsidRDefault="00000000" w:rsidRPr="00000000" w14:paraId="000000E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Мероприятия по инженерной защите населения от ЧС техногенного характера. </w:t>
            </w:r>
          </w:p>
          <w:p w:rsidR="00000000" w:rsidDel="00000000" w:rsidP="00000000" w:rsidRDefault="00000000" w:rsidRPr="00000000" w14:paraId="000000F4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Проверочная работа по теме «ЧС техногенного характера».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restart"/>
          </w:tcPr>
          <w:p w:rsidR="00000000" w:rsidDel="00000000" w:rsidP="00000000" w:rsidRDefault="00000000" w:rsidRPr="00000000" w14:paraId="000000F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Раздел III. Основы медицинских знаний и здорового образа жизни</w:t>
            </w:r>
          </w:p>
          <w:p w:rsidR="00000000" w:rsidDel="00000000" w:rsidP="00000000" w:rsidRDefault="00000000" w:rsidRPr="00000000" w14:paraId="000000F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(11 часов).</w:t>
            </w:r>
          </w:p>
          <w:p w:rsidR="00000000" w:rsidDel="00000000" w:rsidP="00000000" w:rsidRDefault="00000000" w:rsidRPr="00000000" w14:paraId="000000F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b w:val="1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u w:val="single"/>
                <w:rtl w:val="0"/>
              </w:rPr>
              <w:t xml:space="preserve">Тема 7. Здоровый образ жизни и его составляющие.</w:t>
            </w:r>
          </w:p>
          <w:p w:rsidR="00000000" w:rsidDel="00000000" w:rsidP="00000000" w:rsidRDefault="00000000" w:rsidRPr="00000000" w14:paraId="000000F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Общие понятия здоровья как основной ценности человека.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Индивидуальное здоровье человека, его физическая, духовная и социальная сущность.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Репродуктивное здоровье – составляющая здоровья человека и общества.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Здоровый образ жизни как необходимое условие сохранения и укрепления здоровья человека и общества.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Здоровый образ жизни и профилактика основных инфекционных заболеваний.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Вредные привычки и их влияние на здоровье.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Здоровый образ жизни и безопасность жизнедеятельности. Практическая работа.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b w:val="1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u w:val="single"/>
                <w:rtl w:val="0"/>
              </w:rPr>
              <w:t xml:space="preserve">Глава 8. Основы медицинских знаний и оказания первой медицинской помощи.</w:t>
            </w:r>
          </w:p>
          <w:p w:rsidR="00000000" w:rsidDel="00000000" w:rsidP="00000000" w:rsidRDefault="00000000" w:rsidRPr="00000000" w14:paraId="000001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ПМП пострадавшим и ее значение.</w:t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ПМП при отравлениях АХОВ. Практическая работа.</w:t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120" w:hRule="atLeast"/>
        </w:trPr>
        <w:tc>
          <w:tcPr>
            <w:vMerge w:val="continue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Итоговая контрольная работа за курс ОБЖ 8 класса.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800" w:hRule="atLeast"/>
        </w:trPr>
        <w:tc>
          <w:tcPr>
            <w:vMerge w:val="continue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ПМП при травмах. Практическая работа.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0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0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yandex-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22E3C"/>
    <w:pPr>
      <w:spacing w:after="0" w:line="240" w:lineRule="auto"/>
    </w:pPr>
    <w:rPr>
      <w:rFonts w:ascii="Times New Roman" w:cs="Times New Roman" w:eastAsia="MS Mincho" w:hAnsi="Times New Roman"/>
      <w:sz w:val="24"/>
      <w:szCs w:val="24"/>
      <w:lang w:eastAsia="ja-JP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8F1450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" w:customStyle="1">
    <w:name w:val="Сетка таблицы1"/>
    <w:basedOn w:val="a1"/>
    <w:next w:val="a3"/>
    <w:rsid w:val="008F1450"/>
    <w:pPr>
      <w:spacing w:after="0" w:line="240" w:lineRule="auto"/>
    </w:pPr>
    <w:rPr>
      <w:rFonts w:ascii="Times New Roman" w:cs="Times New Roman" w:eastAsia="MS Mincho" w:hAnsi="Times New Roman"/>
      <w:sz w:val="20"/>
      <w:szCs w:val="20"/>
      <w:lang w:eastAsia="ru-RU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4">
    <w:name w:val="List Paragraph"/>
    <w:basedOn w:val="a"/>
    <w:uiPriority w:val="34"/>
    <w:qFormat w:val="1"/>
    <w:rsid w:val="0009688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fzhChQmK+pevpNKTBPLpR9z8VA==">AMUW2mXwZ46XjKVcrLupOVZ6taEQ4X5ktB6rEkToRIc91WSWbu49LrGMQJdQv5Vc32BLqeQfA3MM2NbB14UHc8QbboucUrKd8ywNw71ZEnvOBvQ3uvVdmGonyYBosvmaejh5CM5Ucznl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2017-09-22T09:44:00Z</dcterms:created>
  <dc:creator>teacher</dc:creator>
</cp:coreProperties>
</file>