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CBC" w:rsidRPr="00B80CBC" w:rsidRDefault="00B80CBC" w:rsidP="00B80CBC">
      <w:pPr>
        <w:spacing w:after="0" w:line="240" w:lineRule="auto"/>
        <w:ind w:firstLine="567"/>
        <w:jc w:val="both"/>
        <w:rPr>
          <w:rFonts w:ascii="Times New Roman" w:eastAsia="Calibri" w:hAnsi="Times New Roman" w:cs="Times New Roman"/>
          <w:b/>
          <w:color w:val="000000"/>
          <w:sz w:val="28"/>
          <w:szCs w:val="28"/>
        </w:rPr>
      </w:pPr>
      <w:r w:rsidRPr="00B80CBC">
        <w:rPr>
          <w:rFonts w:ascii="Times New Roman" w:eastAsia="Calibri" w:hAnsi="Times New Roman" w:cs="Times New Roman"/>
          <w:b/>
          <w:color w:val="000000"/>
          <w:sz w:val="28"/>
          <w:szCs w:val="28"/>
        </w:rPr>
        <w:t xml:space="preserve">                             </w:t>
      </w:r>
      <w:r>
        <w:rPr>
          <w:rFonts w:ascii="Times New Roman" w:eastAsia="Calibri" w:hAnsi="Times New Roman" w:cs="Times New Roman"/>
          <w:b/>
          <w:color w:val="000000"/>
          <w:sz w:val="28"/>
          <w:szCs w:val="28"/>
        </w:rPr>
        <w:t xml:space="preserve">        </w:t>
      </w:r>
      <w:r w:rsidRPr="00B80CBC">
        <w:rPr>
          <w:rFonts w:ascii="Times New Roman" w:eastAsia="Calibri" w:hAnsi="Times New Roman" w:cs="Times New Roman"/>
          <w:b/>
          <w:color w:val="000000"/>
          <w:sz w:val="28"/>
          <w:szCs w:val="28"/>
        </w:rPr>
        <w:t xml:space="preserve">        Рабочая программа</w:t>
      </w:r>
    </w:p>
    <w:p w:rsidR="004D28F5" w:rsidRPr="00B80CBC" w:rsidRDefault="00B80CBC" w:rsidP="00B80CBC">
      <w:pPr>
        <w:spacing w:after="0" w:line="240" w:lineRule="auto"/>
        <w:ind w:firstLine="567"/>
        <w:jc w:val="both"/>
        <w:rPr>
          <w:rFonts w:ascii="Times New Roman" w:eastAsia="Calibri" w:hAnsi="Times New Roman" w:cs="Times New Roman"/>
          <w:b/>
          <w:color w:val="000000"/>
          <w:sz w:val="28"/>
          <w:szCs w:val="28"/>
        </w:rPr>
      </w:pPr>
      <w:r w:rsidRPr="00B80CBC">
        <w:rPr>
          <w:rFonts w:ascii="Times New Roman" w:eastAsia="Calibri" w:hAnsi="Times New Roman" w:cs="Times New Roman"/>
          <w:b/>
          <w:color w:val="000000"/>
          <w:sz w:val="28"/>
          <w:szCs w:val="28"/>
        </w:rPr>
        <w:t xml:space="preserve">                               </w:t>
      </w:r>
      <w:r>
        <w:rPr>
          <w:rFonts w:ascii="Times New Roman" w:eastAsia="Calibri" w:hAnsi="Times New Roman" w:cs="Times New Roman"/>
          <w:b/>
          <w:color w:val="000000"/>
          <w:sz w:val="28"/>
          <w:szCs w:val="28"/>
        </w:rPr>
        <w:t xml:space="preserve">       </w:t>
      </w:r>
      <w:r w:rsidRPr="00B80CBC">
        <w:rPr>
          <w:rFonts w:ascii="Times New Roman" w:eastAsia="Calibri" w:hAnsi="Times New Roman" w:cs="Times New Roman"/>
          <w:b/>
          <w:color w:val="000000"/>
          <w:sz w:val="28"/>
          <w:szCs w:val="28"/>
        </w:rPr>
        <w:t xml:space="preserve">  курса </w:t>
      </w:r>
      <w:r>
        <w:rPr>
          <w:rFonts w:ascii="Times New Roman" w:eastAsia="Calibri" w:hAnsi="Times New Roman" w:cs="Times New Roman"/>
          <w:b/>
          <w:color w:val="000000"/>
          <w:sz w:val="28"/>
          <w:szCs w:val="28"/>
        </w:rPr>
        <w:t>«Мир геометрии</w:t>
      </w:r>
      <w:r w:rsidR="004D28F5" w:rsidRPr="00B80CBC">
        <w:rPr>
          <w:rFonts w:ascii="Times New Roman" w:eastAsia="Calibri" w:hAnsi="Times New Roman" w:cs="Times New Roman"/>
          <w:b/>
          <w:color w:val="000000"/>
          <w:sz w:val="28"/>
          <w:szCs w:val="28"/>
        </w:rPr>
        <w:t>»</w:t>
      </w:r>
    </w:p>
    <w:p w:rsidR="005755AE" w:rsidRPr="00166237" w:rsidRDefault="005755AE" w:rsidP="004261B6">
      <w:pPr>
        <w:autoSpaceDE w:val="0"/>
        <w:autoSpaceDN w:val="0"/>
        <w:adjustRightInd w:val="0"/>
        <w:spacing w:after="0" w:line="240" w:lineRule="auto"/>
        <w:jc w:val="center"/>
        <w:rPr>
          <w:rFonts w:ascii="Times New Roman" w:hAnsi="Times New Roman" w:cs="Times New Roman"/>
          <w:color w:val="262626" w:themeColor="text1" w:themeTint="D9"/>
          <w:sz w:val="28"/>
          <w:szCs w:val="28"/>
        </w:rPr>
      </w:pPr>
    </w:p>
    <w:p w:rsidR="005755AE" w:rsidRPr="005755AE" w:rsidRDefault="005755AE" w:rsidP="005755AE">
      <w:pPr>
        <w:pStyle w:val="2"/>
        <w:spacing w:before="0" w:line="240" w:lineRule="auto"/>
        <w:jc w:val="center"/>
        <w:rPr>
          <w:rFonts w:ascii="Times New Roman" w:hAnsi="Times New Roman" w:cs="Times New Roman"/>
          <w:color w:val="262626" w:themeColor="text1" w:themeTint="D9"/>
          <w:sz w:val="28"/>
          <w:szCs w:val="28"/>
        </w:rPr>
      </w:pPr>
      <w:r w:rsidRPr="005755AE">
        <w:rPr>
          <w:rFonts w:ascii="Times New Roman" w:hAnsi="Times New Roman" w:cs="Times New Roman"/>
          <w:color w:val="262626" w:themeColor="text1" w:themeTint="D9"/>
          <w:sz w:val="28"/>
          <w:szCs w:val="28"/>
        </w:rPr>
        <w:t>Пояснительная записка</w:t>
      </w:r>
    </w:p>
    <w:p w:rsidR="004D28F5" w:rsidRPr="00166237" w:rsidRDefault="003035F8" w:rsidP="00F72643">
      <w:pPr>
        <w:pStyle w:val="2"/>
        <w:spacing w:before="0" w:line="240" w:lineRule="auto"/>
        <w:jc w:val="both"/>
        <w:rPr>
          <w:rFonts w:ascii="Times New Roman" w:hAnsi="Times New Roman" w:cs="Times New Roman"/>
          <w:b w:val="0"/>
          <w:color w:val="262626" w:themeColor="text1" w:themeTint="D9"/>
          <w:sz w:val="24"/>
          <w:szCs w:val="24"/>
        </w:rPr>
      </w:pPr>
      <w:r>
        <w:rPr>
          <w:rFonts w:ascii="Times New Roman" w:hAnsi="Times New Roman" w:cs="Times New Roman"/>
          <w:b w:val="0"/>
          <w:color w:val="262626" w:themeColor="text1" w:themeTint="D9"/>
          <w:sz w:val="24"/>
          <w:szCs w:val="24"/>
        </w:rPr>
        <w:t xml:space="preserve">            </w:t>
      </w:r>
      <w:r w:rsidR="004D28F5" w:rsidRPr="00166237">
        <w:rPr>
          <w:rFonts w:ascii="Times New Roman" w:hAnsi="Times New Roman" w:cs="Times New Roman"/>
          <w:b w:val="0"/>
          <w:color w:val="262626" w:themeColor="text1" w:themeTint="D9"/>
          <w:sz w:val="24"/>
          <w:szCs w:val="24"/>
        </w:rPr>
        <w:t>Программа курса «Мир геометрии» разработана на о</w:t>
      </w:r>
      <w:r>
        <w:rPr>
          <w:rFonts w:ascii="Times New Roman" w:hAnsi="Times New Roman" w:cs="Times New Roman"/>
          <w:b w:val="0"/>
          <w:color w:val="262626" w:themeColor="text1" w:themeTint="D9"/>
          <w:sz w:val="24"/>
          <w:szCs w:val="24"/>
        </w:rPr>
        <w:t xml:space="preserve">снове УМК по математике системы </w:t>
      </w:r>
      <w:r w:rsidR="004D28F5" w:rsidRPr="00166237">
        <w:rPr>
          <w:rFonts w:ascii="Times New Roman" w:hAnsi="Times New Roman" w:cs="Times New Roman"/>
          <w:b w:val="0"/>
          <w:color w:val="262626" w:themeColor="text1" w:themeTint="D9"/>
          <w:sz w:val="24"/>
          <w:szCs w:val="24"/>
        </w:rPr>
        <w:t xml:space="preserve">развивающего обучения Л.В. </w:t>
      </w:r>
      <w:proofErr w:type="spellStart"/>
      <w:r w:rsidR="004D28F5" w:rsidRPr="00166237">
        <w:rPr>
          <w:rFonts w:ascii="Times New Roman" w:hAnsi="Times New Roman" w:cs="Times New Roman"/>
          <w:b w:val="0"/>
          <w:color w:val="262626" w:themeColor="text1" w:themeTint="D9"/>
          <w:sz w:val="24"/>
          <w:szCs w:val="24"/>
        </w:rPr>
        <w:t>Занкова</w:t>
      </w:r>
      <w:proofErr w:type="spellEnd"/>
      <w:r w:rsidR="004D28F5" w:rsidRPr="00166237">
        <w:rPr>
          <w:rFonts w:ascii="Times New Roman" w:hAnsi="Times New Roman" w:cs="Times New Roman"/>
          <w:b w:val="0"/>
          <w:color w:val="262626" w:themeColor="text1" w:themeTint="D9"/>
          <w:sz w:val="24"/>
          <w:szCs w:val="24"/>
        </w:rPr>
        <w:t xml:space="preserve"> в соответствии</w:t>
      </w:r>
      <w:r w:rsidR="00E53956" w:rsidRPr="00166237">
        <w:rPr>
          <w:rFonts w:ascii="Times New Roman" w:hAnsi="Times New Roman" w:cs="Times New Roman"/>
          <w:b w:val="0"/>
          <w:color w:val="262626" w:themeColor="text1" w:themeTint="D9"/>
          <w:sz w:val="24"/>
          <w:szCs w:val="24"/>
        </w:rPr>
        <w:t xml:space="preserve"> с требованиями Федерального го</w:t>
      </w:r>
      <w:r w:rsidR="004D28F5" w:rsidRPr="00166237">
        <w:rPr>
          <w:rFonts w:ascii="Times New Roman" w:hAnsi="Times New Roman" w:cs="Times New Roman"/>
          <w:b w:val="0"/>
          <w:color w:val="262626" w:themeColor="text1" w:themeTint="D9"/>
          <w:sz w:val="24"/>
          <w:szCs w:val="24"/>
        </w:rPr>
        <w:t>сударственного образовательного стандарта начального общего образования 2009 года и призвана расширить и углубить знания учащихся по математике.</w:t>
      </w:r>
      <w:r w:rsidR="00E87E22" w:rsidRPr="00166237">
        <w:rPr>
          <w:rFonts w:ascii="Times New Roman" w:hAnsi="Times New Roman" w:cs="Times New Roman"/>
          <w:b w:val="0"/>
          <w:color w:val="262626" w:themeColor="text1" w:themeTint="D9"/>
          <w:sz w:val="24"/>
          <w:szCs w:val="24"/>
        </w:rPr>
        <w:t xml:space="preserve"> </w:t>
      </w:r>
      <w:r>
        <w:rPr>
          <w:rFonts w:ascii="Times New Roman" w:hAnsi="Times New Roman" w:cs="Times New Roman"/>
          <w:b w:val="0"/>
          <w:color w:val="262626" w:themeColor="text1" w:themeTint="D9"/>
          <w:sz w:val="24"/>
          <w:szCs w:val="24"/>
        </w:rPr>
        <w:t xml:space="preserve">Изучение геометрического </w:t>
      </w:r>
      <w:r w:rsidR="004D28F5" w:rsidRPr="00166237">
        <w:rPr>
          <w:rFonts w:ascii="Times New Roman" w:hAnsi="Times New Roman" w:cs="Times New Roman"/>
          <w:b w:val="0"/>
          <w:color w:val="262626" w:themeColor="text1" w:themeTint="D9"/>
          <w:sz w:val="24"/>
          <w:szCs w:val="24"/>
        </w:rPr>
        <w:t>материала в начальной школе</w:t>
      </w:r>
      <w:r w:rsidR="00E87E22" w:rsidRPr="00166237">
        <w:rPr>
          <w:rFonts w:ascii="Times New Roman" w:hAnsi="Times New Roman" w:cs="Times New Roman"/>
          <w:b w:val="0"/>
          <w:color w:val="262626" w:themeColor="text1" w:themeTint="D9"/>
          <w:sz w:val="24"/>
          <w:szCs w:val="24"/>
        </w:rPr>
        <w:t xml:space="preserve"> </w:t>
      </w:r>
      <w:r w:rsidR="004D28F5" w:rsidRPr="00166237">
        <w:rPr>
          <w:rFonts w:ascii="Times New Roman" w:hAnsi="Times New Roman" w:cs="Times New Roman"/>
          <w:b w:val="0"/>
          <w:color w:val="262626" w:themeColor="text1" w:themeTint="D9"/>
          <w:sz w:val="24"/>
          <w:szCs w:val="24"/>
        </w:rPr>
        <w:t>играет особую роль: с одной стороны, он помогает систематизировать и обобщить чувственный опыт ребенка, связанный</w:t>
      </w:r>
      <w:r w:rsidR="00A71163" w:rsidRPr="00166237">
        <w:rPr>
          <w:rFonts w:ascii="Times New Roman" w:hAnsi="Times New Roman" w:cs="Times New Roman"/>
          <w:b w:val="0"/>
          <w:color w:val="262626" w:themeColor="text1" w:themeTint="D9"/>
          <w:sz w:val="24"/>
          <w:szCs w:val="24"/>
        </w:rPr>
        <w:t xml:space="preserve"> </w:t>
      </w:r>
      <w:r w:rsidR="004D28F5" w:rsidRPr="00166237">
        <w:rPr>
          <w:rFonts w:ascii="Times New Roman" w:hAnsi="Times New Roman" w:cs="Times New Roman"/>
          <w:b w:val="0"/>
          <w:color w:val="262626" w:themeColor="text1" w:themeTint="D9"/>
          <w:sz w:val="24"/>
          <w:szCs w:val="24"/>
        </w:rPr>
        <w:t>с восприятием предмет</w:t>
      </w:r>
      <w:r w:rsidR="00A71163" w:rsidRPr="00166237">
        <w:rPr>
          <w:rFonts w:ascii="Times New Roman" w:hAnsi="Times New Roman" w:cs="Times New Roman"/>
          <w:b w:val="0"/>
          <w:color w:val="262626" w:themeColor="text1" w:themeTint="D9"/>
          <w:sz w:val="24"/>
          <w:szCs w:val="24"/>
        </w:rPr>
        <w:t>ов различной формы, а с другой  го</w:t>
      </w:r>
      <w:r w:rsidR="004D28F5" w:rsidRPr="00166237">
        <w:rPr>
          <w:rFonts w:ascii="Times New Roman" w:hAnsi="Times New Roman" w:cs="Times New Roman"/>
          <w:b w:val="0"/>
          <w:color w:val="262626" w:themeColor="text1" w:themeTint="D9"/>
          <w:sz w:val="24"/>
          <w:szCs w:val="24"/>
        </w:rPr>
        <w:t xml:space="preserve">товит учащегося к систематическому изучению курса геометрии. Кроме того, он развивает умения рассуждать, классифицировать </w:t>
      </w:r>
      <w:r>
        <w:rPr>
          <w:rFonts w:ascii="Times New Roman" w:hAnsi="Times New Roman" w:cs="Times New Roman"/>
          <w:b w:val="0"/>
          <w:color w:val="262626" w:themeColor="text1" w:themeTint="D9"/>
          <w:sz w:val="24"/>
          <w:szCs w:val="24"/>
        </w:rPr>
        <w:t xml:space="preserve">объекты, строить умозаключения, </w:t>
      </w:r>
      <w:r w:rsidR="004D28F5" w:rsidRPr="00166237">
        <w:rPr>
          <w:rFonts w:ascii="Times New Roman" w:hAnsi="Times New Roman" w:cs="Times New Roman"/>
          <w:b w:val="0"/>
          <w:color w:val="262626" w:themeColor="text1" w:themeTint="D9"/>
          <w:sz w:val="24"/>
          <w:szCs w:val="24"/>
        </w:rPr>
        <w:t>что способствует</w:t>
      </w:r>
      <w:r w:rsidR="00A71163" w:rsidRPr="00166237">
        <w:rPr>
          <w:rFonts w:ascii="Times New Roman" w:hAnsi="Times New Roman" w:cs="Times New Roman"/>
          <w:b w:val="0"/>
          <w:color w:val="262626" w:themeColor="text1" w:themeTint="D9"/>
          <w:sz w:val="24"/>
          <w:szCs w:val="24"/>
        </w:rPr>
        <w:t xml:space="preserve"> </w:t>
      </w:r>
      <w:r w:rsidR="004D28F5" w:rsidRPr="00166237">
        <w:rPr>
          <w:rFonts w:ascii="Times New Roman" w:hAnsi="Times New Roman" w:cs="Times New Roman"/>
          <w:b w:val="0"/>
          <w:color w:val="262626" w:themeColor="text1" w:themeTint="D9"/>
          <w:sz w:val="24"/>
          <w:szCs w:val="24"/>
        </w:rPr>
        <w:t>общему развитию личности ребенка и помогает в изучении</w:t>
      </w:r>
    </w:p>
    <w:p w:rsidR="004D28F5" w:rsidRDefault="004D28F5" w:rsidP="00F72643">
      <w:pPr>
        <w:pStyle w:val="2"/>
        <w:spacing w:before="0" w:line="240" w:lineRule="auto"/>
        <w:jc w:val="both"/>
        <w:rPr>
          <w:rFonts w:ascii="Times New Roman" w:hAnsi="Times New Roman" w:cs="Times New Roman"/>
          <w:b w:val="0"/>
          <w:color w:val="262626" w:themeColor="text1" w:themeTint="D9"/>
          <w:sz w:val="24"/>
          <w:szCs w:val="24"/>
        </w:rPr>
      </w:pPr>
      <w:r w:rsidRPr="00166237">
        <w:rPr>
          <w:rFonts w:ascii="Times New Roman" w:hAnsi="Times New Roman" w:cs="Times New Roman"/>
          <w:b w:val="0"/>
          <w:color w:val="262626" w:themeColor="text1" w:themeTint="D9"/>
          <w:sz w:val="24"/>
          <w:szCs w:val="24"/>
        </w:rPr>
        <w:t>математики и других школьных предметов.</w:t>
      </w:r>
    </w:p>
    <w:p w:rsidR="00B80CBC" w:rsidRPr="003035F8" w:rsidRDefault="002E6E37" w:rsidP="00F72643">
      <w:pPr>
        <w:pStyle w:val="Default"/>
        <w:jc w:val="both"/>
        <w:rPr>
          <w:color w:val="262626" w:themeColor="text1" w:themeTint="D9"/>
        </w:rPr>
      </w:pPr>
      <w:r>
        <w:rPr>
          <w:color w:val="262626" w:themeColor="text1" w:themeTint="D9"/>
        </w:rPr>
        <w:t xml:space="preserve">  </w:t>
      </w:r>
      <w:r w:rsidR="00B80CBC" w:rsidRPr="003035F8">
        <w:rPr>
          <w:color w:val="262626" w:themeColor="text1" w:themeTint="D9"/>
        </w:rPr>
        <w:t xml:space="preserve">1. Работа по данному курсу обеспечивается УМК, а также дополнительной литературой: </w:t>
      </w:r>
    </w:p>
    <w:p w:rsidR="00B80CBC" w:rsidRPr="00166237" w:rsidRDefault="00B80CBC" w:rsidP="00F72643">
      <w:pPr>
        <w:pStyle w:val="Default"/>
        <w:jc w:val="both"/>
        <w:rPr>
          <w:color w:val="262626" w:themeColor="text1" w:themeTint="D9"/>
          <w:sz w:val="23"/>
          <w:szCs w:val="23"/>
        </w:rPr>
      </w:pPr>
      <w:r w:rsidRPr="00166237">
        <w:rPr>
          <w:color w:val="262626" w:themeColor="text1" w:themeTint="D9"/>
          <w:sz w:val="23"/>
          <w:szCs w:val="23"/>
        </w:rPr>
        <w:t xml:space="preserve">Программы внеурочной деятельности. Система </w:t>
      </w:r>
      <w:proofErr w:type="spellStart"/>
      <w:r w:rsidRPr="00166237">
        <w:rPr>
          <w:color w:val="262626" w:themeColor="text1" w:themeTint="D9"/>
          <w:sz w:val="23"/>
          <w:szCs w:val="23"/>
        </w:rPr>
        <w:t>Л.В.Занкова</w:t>
      </w:r>
      <w:proofErr w:type="spellEnd"/>
      <w:r w:rsidRPr="00166237">
        <w:rPr>
          <w:color w:val="262626" w:themeColor="text1" w:themeTint="D9"/>
          <w:sz w:val="23"/>
          <w:szCs w:val="23"/>
        </w:rPr>
        <w:t xml:space="preserve"> / Сост. </w:t>
      </w:r>
      <w:proofErr w:type="spellStart"/>
      <w:proofErr w:type="gramStart"/>
      <w:r w:rsidRPr="00166237">
        <w:rPr>
          <w:color w:val="262626" w:themeColor="text1" w:themeTint="D9"/>
          <w:sz w:val="23"/>
          <w:szCs w:val="23"/>
        </w:rPr>
        <w:t>Е.Н.Петрова</w:t>
      </w:r>
      <w:proofErr w:type="spellEnd"/>
      <w:r w:rsidRPr="00166237">
        <w:rPr>
          <w:color w:val="262626" w:themeColor="text1" w:themeTint="D9"/>
          <w:sz w:val="23"/>
          <w:szCs w:val="23"/>
        </w:rPr>
        <w:t>.-</w:t>
      </w:r>
      <w:proofErr w:type="gramEnd"/>
      <w:r w:rsidRPr="00166237">
        <w:rPr>
          <w:color w:val="262626" w:themeColor="text1" w:themeTint="D9"/>
          <w:sz w:val="23"/>
          <w:szCs w:val="23"/>
        </w:rPr>
        <w:t xml:space="preserve"> Самара: Издательство «Учебная литература»: Издательский дом «</w:t>
      </w:r>
      <w:proofErr w:type="spellStart"/>
      <w:r w:rsidRPr="00166237">
        <w:rPr>
          <w:color w:val="262626" w:themeColor="text1" w:themeTint="D9"/>
          <w:sz w:val="23"/>
          <w:szCs w:val="23"/>
        </w:rPr>
        <w:t>Ф</w:t>
      </w:r>
      <w:r w:rsidRPr="00166237">
        <w:rPr>
          <w:rFonts w:ascii="Cambria Math" w:hAnsi="Cambria Math" w:cs="Cambria Math"/>
          <w:color w:val="262626" w:themeColor="text1" w:themeTint="D9"/>
          <w:sz w:val="23"/>
          <w:szCs w:val="23"/>
        </w:rPr>
        <w:t>ѐ</w:t>
      </w:r>
      <w:r w:rsidRPr="00166237">
        <w:rPr>
          <w:color w:val="262626" w:themeColor="text1" w:themeTint="D9"/>
          <w:sz w:val="23"/>
          <w:szCs w:val="23"/>
        </w:rPr>
        <w:t>доров</w:t>
      </w:r>
      <w:proofErr w:type="spellEnd"/>
      <w:r w:rsidRPr="00166237">
        <w:rPr>
          <w:color w:val="262626" w:themeColor="text1" w:themeTint="D9"/>
          <w:sz w:val="23"/>
          <w:szCs w:val="23"/>
        </w:rPr>
        <w:t xml:space="preserve">», 2011.- 144с. </w:t>
      </w:r>
    </w:p>
    <w:p w:rsidR="002E6E37" w:rsidRPr="00166237" w:rsidRDefault="00B80CBC" w:rsidP="00F72643">
      <w:pPr>
        <w:pStyle w:val="Default"/>
        <w:jc w:val="both"/>
        <w:rPr>
          <w:color w:val="262626" w:themeColor="text1" w:themeTint="D9"/>
          <w:sz w:val="23"/>
          <w:szCs w:val="23"/>
        </w:rPr>
      </w:pPr>
      <w:proofErr w:type="spellStart"/>
      <w:r w:rsidRPr="00166237">
        <w:rPr>
          <w:color w:val="262626" w:themeColor="text1" w:themeTint="D9"/>
          <w:sz w:val="23"/>
          <w:szCs w:val="23"/>
        </w:rPr>
        <w:t>Кормишина</w:t>
      </w:r>
      <w:proofErr w:type="spellEnd"/>
      <w:r w:rsidRPr="00166237">
        <w:rPr>
          <w:color w:val="262626" w:themeColor="text1" w:themeTint="D9"/>
          <w:sz w:val="23"/>
          <w:szCs w:val="23"/>
        </w:rPr>
        <w:t xml:space="preserve"> С.Н. Геометрия вокруг нас: тетрадь для практических работ. 3 класс/ Под ред. </w:t>
      </w:r>
      <w:proofErr w:type="spellStart"/>
      <w:r w:rsidRPr="00166237">
        <w:rPr>
          <w:color w:val="262626" w:themeColor="text1" w:themeTint="D9"/>
          <w:sz w:val="23"/>
          <w:szCs w:val="23"/>
        </w:rPr>
        <w:t>И.И.Аргинской</w:t>
      </w:r>
      <w:proofErr w:type="spellEnd"/>
      <w:r w:rsidRPr="00166237">
        <w:rPr>
          <w:color w:val="262626" w:themeColor="text1" w:themeTint="D9"/>
          <w:sz w:val="23"/>
          <w:szCs w:val="23"/>
        </w:rPr>
        <w:t xml:space="preserve">. – Самара: Издательство «Учебная литература», 2011. – 80с. </w:t>
      </w:r>
    </w:p>
    <w:p w:rsidR="00B80CBC" w:rsidRPr="00786A59" w:rsidRDefault="002E6E37" w:rsidP="002E6E37">
      <w:pPr>
        <w:pStyle w:val="Default"/>
        <w:spacing w:after="93"/>
        <w:rPr>
          <w:color w:val="262626" w:themeColor="text1" w:themeTint="D9"/>
        </w:rPr>
      </w:pPr>
      <w:r>
        <w:rPr>
          <w:color w:val="262626" w:themeColor="text1" w:themeTint="D9"/>
        </w:rPr>
        <w:t xml:space="preserve">  </w:t>
      </w:r>
      <w:r w:rsidR="00B80CBC" w:rsidRPr="00786A59">
        <w:rPr>
          <w:color w:val="262626" w:themeColor="text1" w:themeTint="D9"/>
        </w:rPr>
        <w:t xml:space="preserve">2. </w:t>
      </w:r>
      <w:r w:rsidR="00092D8F" w:rsidRPr="00786A59">
        <w:rPr>
          <w:color w:val="262626" w:themeColor="text1" w:themeTint="D9"/>
        </w:rPr>
        <w:t xml:space="preserve">Оборудование: </w:t>
      </w:r>
      <w:r w:rsidR="00092D8F">
        <w:rPr>
          <w:color w:val="262626" w:themeColor="text1" w:themeTint="D9"/>
        </w:rPr>
        <w:t>демонстрационные</w:t>
      </w:r>
      <w:r w:rsidR="00B80CBC" w:rsidRPr="00786A59">
        <w:rPr>
          <w:color w:val="262626" w:themeColor="text1" w:themeTint="D9"/>
        </w:rPr>
        <w:t xml:space="preserve"> измерительные инструменты и приспособления (</w:t>
      </w:r>
      <w:proofErr w:type="spellStart"/>
      <w:r w:rsidR="00B80CBC" w:rsidRPr="00786A59">
        <w:rPr>
          <w:color w:val="262626" w:themeColor="text1" w:themeTint="D9"/>
        </w:rPr>
        <w:t>черт</w:t>
      </w:r>
      <w:r w:rsidR="00B80CBC" w:rsidRPr="00786A59">
        <w:rPr>
          <w:rFonts w:hAnsi="Cambria Math"/>
          <w:color w:val="262626" w:themeColor="text1" w:themeTint="D9"/>
        </w:rPr>
        <w:t>ѐ</w:t>
      </w:r>
      <w:r w:rsidR="00B80CBC" w:rsidRPr="00786A59">
        <w:rPr>
          <w:color w:val="262626" w:themeColor="text1" w:themeTint="D9"/>
        </w:rPr>
        <w:t>жные</w:t>
      </w:r>
      <w:proofErr w:type="spellEnd"/>
      <w:r w:rsidR="00B80CBC" w:rsidRPr="00786A59">
        <w:rPr>
          <w:color w:val="262626" w:themeColor="text1" w:themeTint="D9"/>
        </w:rPr>
        <w:t xml:space="preserve"> </w:t>
      </w:r>
      <w:r w:rsidR="00092D8F">
        <w:rPr>
          <w:color w:val="262626" w:themeColor="text1" w:themeTint="D9"/>
        </w:rPr>
        <w:t xml:space="preserve">   </w:t>
      </w:r>
      <w:r>
        <w:rPr>
          <w:color w:val="262626" w:themeColor="text1" w:themeTint="D9"/>
        </w:rPr>
        <w:t xml:space="preserve">   </w:t>
      </w:r>
      <w:r w:rsidR="00F72643">
        <w:rPr>
          <w:color w:val="262626" w:themeColor="text1" w:themeTint="D9"/>
        </w:rPr>
        <w:t xml:space="preserve">и </w:t>
      </w:r>
      <w:r w:rsidR="00B80CBC" w:rsidRPr="00786A59">
        <w:rPr>
          <w:color w:val="262626" w:themeColor="text1" w:themeTint="D9"/>
        </w:rPr>
        <w:t>измерительные линейки, циркули, набор угольников); демонстрационные пособия: модели геометрических тел; детали игр «</w:t>
      </w:r>
      <w:proofErr w:type="spellStart"/>
      <w:r w:rsidR="00B80CBC" w:rsidRPr="00786A59">
        <w:rPr>
          <w:color w:val="262626" w:themeColor="text1" w:themeTint="D9"/>
        </w:rPr>
        <w:t>Танграмм</w:t>
      </w:r>
      <w:proofErr w:type="spellEnd"/>
      <w:r w:rsidR="00B80CBC" w:rsidRPr="00786A59">
        <w:rPr>
          <w:color w:val="262626" w:themeColor="text1" w:themeTint="D9"/>
        </w:rPr>
        <w:t xml:space="preserve">», «Удивительный треугольник», «Волшебный квадрат»; магнитная доска; ПК, мультимедийный проектор. </w:t>
      </w:r>
    </w:p>
    <w:p w:rsidR="00B80CBC" w:rsidRPr="00B80CBC" w:rsidRDefault="00B80CBC" w:rsidP="00B80CBC"/>
    <w:p w:rsidR="00B80CBC" w:rsidRPr="00B80CBC" w:rsidRDefault="002E6E37" w:rsidP="002E6E37">
      <w:pPr>
        <w:spacing w:after="0" w:line="240" w:lineRule="auto"/>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 xml:space="preserve">                            </w:t>
      </w:r>
      <w:r w:rsidR="00B80CBC" w:rsidRPr="00B80CBC">
        <w:rPr>
          <w:rFonts w:ascii="Times New Roman" w:eastAsia="Calibri" w:hAnsi="Times New Roman" w:cs="Times New Roman"/>
          <w:b/>
          <w:color w:val="000000"/>
          <w:sz w:val="28"/>
          <w:szCs w:val="28"/>
        </w:rPr>
        <w:t xml:space="preserve">Планируемые предметные результаты освоения </w:t>
      </w:r>
    </w:p>
    <w:p w:rsidR="00B80CBC" w:rsidRDefault="00B80CBC" w:rsidP="00B80CBC">
      <w:pPr>
        <w:spacing w:after="0" w:line="240" w:lineRule="auto"/>
        <w:ind w:firstLine="567"/>
        <w:jc w:val="both"/>
        <w:rPr>
          <w:rFonts w:ascii="Times New Roman" w:eastAsia="Calibri" w:hAnsi="Times New Roman" w:cs="Times New Roman"/>
          <w:b/>
          <w:color w:val="000000"/>
          <w:sz w:val="28"/>
          <w:szCs w:val="28"/>
        </w:rPr>
      </w:pPr>
      <w:r w:rsidRPr="00B80CBC">
        <w:rPr>
          <w:rFonts w:ascii="Times New Roman" w:eastAsia="Calibri" w:hAnsi="Times New Roman" w:cs="Times New Roman"/>
          <w:b/>
          <w:color w:val="000000"/>
          <w:sz w:val="28"/>
          <w:szCs w:val="28"/>
        </w:rPr>
        <w:t xml:space="preserve">                         </w:t>
      </w:r>
      <w:r w:rsidR="002E6E37">
        <w:rPr>
          <w:rFonts w:ascii="Times New Roman" w:eastAsia="Calibri" w:hAnsi="Times New Roman" w:cs="Times New Roman"/>
          <w:b/>
          <w:color w:val="000000"/>
          <w:sz w:val="28"/>
          <w:szCs w:val="28"/>
        </w:rPr>
        <w:t xml:space="preserve">      </w:t>
      </w:r>
      <w:r w:rsidR="00D61DB4">
        <w:rPr>
          <w:rFonts w:ascii="Times New Roman" w:eastAsia="Calibri" w:hAnsi="Times New Roman" w:cs="Times New Roman"/>
          <w:b/>
          <w:color w:val="000000"/>
          <w:sz w:val="28"/>
          <w:szCs w:val="28"/>
        </w:rPr>
        <w:t>п</w:t>
      </w:r>
      <w:bookmarkStart w:id="0" w:name="_GoBack"/>
      <w:bookmarkEnd w:id="0"/>
      <w:r w:rsidRPr="00B80CBC">
        <w:rPr>
          <w:rFonts w:ascii="Times New Roman" w:eastAsia="Calibri" w:hAnsi="Times New Roman" w:cs="Times New Roman"/>
          <w:b/>
          <w:color w:val="000000"/>
          <w:sz w:val="28"/>
          <w:szCs w:val="28"/>
        </w:rPr>
        <w:t>рограммы курса «</w:t>
      </w:r>
      <w:r>
        <w:rPr>
          <w:rFonts w:ascii="Times New Roman" w:eastAsia="Calibri" w:hAnsi="Times New Roman" w:cs="Times New Roman"/>
          <w:b/>
          <w:color w:val="000000"/>
          <w:sz w:val="28"/>
          <w:szCs w:val="28"/>
        </w:rPr>
        <w:t>Мир геометрии</w:t>
      </w:r>
      <w:r w:rsidRPr="00B80CBC">
        <w:rPr>
          <w:rFonts w:ascii="Times New Roman" w:eastAsia="Calibri" w:hAnsi="Times New Roman" w:cs="Times New Roman"/>
          <w:b/>
          <w:color w:val="000000"/>
          <w:sz w:val="28"/>
          <w:szCs w:val="28"/>
        </w:rPr>
        <w:t>»</w:t>
      </w:r>
    </w:p>
    <w:p w:rsidR="002E6E37" w:rsidRDefault="002E6E37" w:rsidP="00B80CBC">
      <w:pPr>
        <w:spacing w:after="0" w:line="240" w:lineRule="auto"/>
        <w:ind w:firstLine="567"/>
        <w:jc w:val="both"/>
        <w:rPr>
          <w:rFonts w:ascii="Times New Roman" w:eastAsia="Calibri" w:hAnsi="Times New Roman" w:cs="Times New Roman"/>
          <w:b/>
          <w:color w:val="000000"/>
          <w:sz w:val="28"/>
          <w:szCs w:val="28"/>
        </w:rPr>
      </w:pPr>
    </w:p>
    <w:p w:rsidR="002E6E37" w:rsidRPr="002E6E37" w:rsidRDefault="002E6E37" w:rsidP="002E6E37">
      <w:pPr>
        <w:autoSpaceDE w:val="0"/>
        <w:autoSpaceDN w:val="0"/>
        <w:adjustRightInd w:val="0"/>
        <w:spacing w:after="0" w:line="240" w:lineRule="auto"/>
        <w:jc w:val="both"/>
        <w:rPr>
          <w:rFonts w:ascii="Times New Roman" w:eastAsia="Times New Roman" w:hAnsi="Times New Roman" w:cs="Times New Roman"/>
          <w:b/>
          <w:bCs/>
          <w:sz w:val="24"/>
          <w:szCs w:val="24"/>
        </w:rPr>
      </w:pPr>
      <w:r w:rsidRPr="002E6E37">
        <w:rPr>
          <w:rFonts w:ascii="Times New Roman" w:eastAsia="Times New Roman" w:hAnsi="Times New Roman" w:cs="Times New Roman"/>
          <w:b/>
          <w:bCs/>
          <w:sz w:val="24"/>
          <w:szCs w:val="24"/>
        </w:rPr>
        <w:t>Личностные универсальные учебные действия</w:t>
      </w:r>
    </w:p>
    <w:p w:rsidR="002E6E37" w:rsidRPr="002E6E37" w:rsidRDefault="002E6E37" w:rsidP="002E6E37">
      <w:pPr>
        <w:autoSpaceDE w:val="0"/>
        <w:autoSpaceDN w:val="0"/>
        <w:adjustRightInd w:val="0"/>
        <w:spacing w:after="0" w:line="240" w:lineRule="auto"/>
        <w:jc w:val="both"/>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У обучающегося будут сформированы:</w:t>
      </w:r>
    </w:p>
    <w:p w:rsidR="002E6E37" w:rsidRPr="002E6E37" w:rsidRDefault="002E6E37" w:rsidP="002E6E37">
      <w:pPr>
        <w:pStyle w:val="a5"/>
        <w:numPr>
          <w:ilvl w:val="0"/>
          <w:numId w:val="15"/>
        </w:numPr>
        <w:autoSpaceDE w:val="0"/>
        <w:autoSpaceDN w:val="0"/>
        <w:adjustRightInd w:val="0"/>
        <w:spacing w:after="0" w:line="240" w:lineRule="auto"/>
        <w:rPr>
          <w:rFonts w:ascii="Times New Roman" w:eastAsiaTheme="minorHAnsi" w:hAnsi="Times New Roman" w:cs="Times New Roman"/>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 xml:space="preserve"> учебно-познавательный интерес к новому учебному материалу и способам решения   </w:t>
      </w:r>
    </w:p>
    <w:p w:rsidR="002E6E37" w:rsidRPr="002E6E37" w:rsidRDefault="002E6E37" w:rsidP="002E6E37">
      <w:pPr>
        <w:pStyle w:val="a5"/>
        <w:numPr>
          <w:ilvl w:val="0"/>
          <w:numId w:val="15"/>
        </w:numPr>
        <w:autoSpaceDE w:val="0"/>
        <w:autoSpaceDN w:val="0"/>
        <w:adjustRightInd w:val="0"/>
        <w:spacing w:after="0" w:line="240" w:lineRule="auto"/>
        <w:rPr>
          <w:rFonts w:ascii="Times New Roman" w:eastAsiaTheme="minorHAnsi" w:hAnsi="Times New Roman" w:cs="Times New Roman"/>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новой частной задачи;</w:t>
      </w:r>
    </w:p>
    <w:p w:rsidR="002E6E37" w:rsidRPr="002E6E37" w:rsidRDefault="002E6E37" w:rsidP="002E6E37">
      <w:pPr>
        <w:pStyle w:val="a5"/>
        <w:numPr>
          <w:ilvl w:val="0"/>
          <w:numId w:val="15"/>
        </w:numPr>
        <w:autoSpaceDE w:val="0"/>
        <w:autoSpaceDN w:val="0"/>
        <w:adjustRightInd w:val="0"/>
        <w:spacing w:after="0" w:line="240" w:lineRule="auto"/>
        <w:rPr>
          <w:rFonts w:ascii="Times New Roman" w:eastAsiaTheme="minorHAnsi" w:hAnsi="Times New Roman" w:cs="Times New Roman"/>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 xml:space="preserve"> умение адекватно оценивать результаты своей работы на основе критерия успешности учебной деятельности;</w:t>
      </w:r>
    </w:p>
    <w:p w:rsidR="002E6E37" w:rsidRPr="002E6E37" w:rsidRDefault="002E6E37" w:rsidP="002E6E37">
      <w:pPr>
        <w:pStyle w:val="a5"/>
        <w:numPr>
          <w:ilvl w:val="0"/>
          <w:numId w:val="15"/>
        </w:numPr>
        <w:autoSpaceDE w:val="0"/>
        <w:autoSpaceDN w:val="0"/>
        <w:adjustRightInd w:val="0"/>
        <w:spacing w:after="0" w:line="240" w:lineRule="auto"/>
        <w:rPr>
          <w:rFonts w:ascii="Times New Roman" w:eastAsiaTheme="minorHAnsi" w:hAnsi="Times New Roman" w:cs="Times New Roman"/>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 xml:space="preserve">  понимание причин успеха в учебной деятельности;</w:t>
      </w:r>
    </w:p>
    <w:p w:rsidR="002E6E37" w:rsidRPr="002E6E37" w:rsidRDefault="002E6E37" w:rsidP="002E6E37">
      <w:pPr>
        <w:pStyle w:val="a5"/>
        <w:numPr>
          <w:ilvl w:val="1"/>
          <w:numId w:val="15"/>
        </w:numPr>
        <w:autoSpaceDE w:val="0"/>
        <w:autoSpaceDN w:val="0"/>
        <w:adjustRightInd w:val="0"/>
        <w:spacing w:after="0" w:line="240" w:lineRule="auto"/>
        <w:rPr>
          <w:rFonts w:ascii="Times New Roman" w:eastAsiaTheme="minorHAnsi" w:hAnsi="Times New Roman" w:cs="Times New Roman"/>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-умение определять границы своего незнания, преодолевать трудности с помощью одноклассников, учителя;</w:t>
      </w:r>
    </w:p>
    <w:p w:rsidR="002E6E37" w:rsidRPr="002E6E37" w:rsidRDefault="002E6E37" w:rsidP="002E6E37">
      <w:pPr>
        <w:numPr>
          <w:ilvl w:val="0"/>
          <w:numId w:val="15"/>
        </w:numPr>
        <w:autoSpaceDE w:val="0"/>
        <w:autoSpaceDN w:val="0"/>
        <w:adjustRightInd w:val="0"/>
        <w:spacing w:after="0" w:line="240" w:lineRule="auto"/>
        <w:contextualSpacing/>
        <w:rPr>
          <w:rFonts w:ascii="Times New Roman" w:eastAsiaTheme="minorHAnsi" w:hAnsi="Times New Roman" w:cs="Times New Roman"/>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представление об основных моральных нормах.</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получит возможность для формирования:</w:t>
      </w:r>
    </w:p>
    <w:p w:rsidR="002E6E37" w:rsidRPr="002E6E37" w:rsidRDefault="002E6E37" w:rsidP="002E6E37">
      <w:pPr>
        <w:numPr>
          <w:ilvl w:val="0"/>
          <w:numId w:val="15"/>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color w:val="262626" w:themeColor="text1" w:themeTint="D9"/>
          <w:sz w:val="24"/>
          <w:szCs w:val="24"/>
          <w:lang w:eastAsia="en-US"/>
        </w:rPr>
        <w:t xml:space="preserve"> </w:t>
      </w:r>
      <w:r w:rsidRPr="002E6E37">
        <w:rPr>
          <w:rFonts w:ascii="Times New Roman" w:eastAsiaTheme="minorHAnsi" w:hAnsi="Times New Roman" w:cs="Times New Roman"/>
          <w:iCs/>
          <w:color w:val="262626" w:themeColor="text1" w:themeTint="D9"/>
          <w:sz w:val="24"/>
          <w:szCs w:val="24"/>
          <w:lang w:eastAsia="en-US"/>
        </w:rPr>
        <w:t>выраженной устойчивой учебно-познавательной мотивации учения;</w:t>
      </w:r>
    </w:p>
    <w:p w:rsidR="002E6E37" w:rsidRPr="002E6E37" w:rsidRDefault="002E6E37" w:rsidP="002E6E37">
      <w:pPr>
        <w:numPr>
          <w:ilvl w:val="0"/>
          <w:numId w:val="15"/>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устойчивого учебно-познавательного интереса к новым общим способам решения задач;</w:t>
      </w:r>
    </w:p>
    <w:p w:rsidR="002E6E37" w:rsidRPr="002E6E37" w:rsidRDefault="002E6E37" w:rsidP="002E6E37">
      <w:pPr>
        <w:numPr>
          <w:ilvl w:val="0"/>
          <w:numId w:val="15"/>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адекватного понимания причин успешности/</w:t>
      </w:r>
      <w:proofErr w:type="spellStart"/>
      <w:r w:rsidRPr="002E6E37">
        <w:rPr>
          <w:rFonts w:ascii="Times New Roman" w:eastAsiaTheme="minorHAnsi" w:hAnsi="Times New Roman" w:cs="Times New Roman"/>
          <w:iCs/>
          <w:color w:val="262626" w:themeColor="text1" w:themeTint="D9"/>
          <w:sz w:val="24"/>
          <w:szCs w:val="24"/>
          <w:lang w:eastAsia="en-US"/>
        </w:rPr>
        <w:t>неуспешности</w:t>
      </w:r>
      <w:proofErr w:type="spellEnd"/>
      <w:r w:rsidRPr="002E6E37">
        <w:rPr>
          <w:rFonts w:ascii="Times New Roman" w:eastAsiaTheme="minorHAnsi" w:hAnsi="Times New Roman" w:cs="Times New Roman"/>
          <w:iCs/>
          <w:color w:val="262626" w:themeColor="text1" w:themeTint="D9"/>
          <w:sz w:val="24"/>
          <w:szCs w:val="24"/>
          <w:lang w:eastAsia="en-US"/>
        </w:rPr>
        <w:t xml:space="preserve"> учебной деятельности;</w:t>
      </w:r>
    </w:p>
    <w:p w:rsidR="002E6E37" w:rsidRPr="002E6E37" w:rsidRDefault="002E6E37" w:rsidP="002E6E37">
      <w:pPr>
        <w:numPr>
          <w:ilvl w:val="0"/>
          <w:numId w:val="15"/>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осознанного понимания чувств других людей и сопереживания им.</w:t>
      </w:r>
      <w:r w:rsidRPr="002E6E37">
        <w:rPr>
          <w:rFonts w:ascii="Times New Roman" w:eastAsiaTheme="minorHAnsi" w:hAnsi="Times New Roman" w:cs="Times New Roman"/>
          <w:iCs/>
          <w:color w:val="262626" w:themeColor="text1" w:themeTint="D9"/>
          <w:sz w:val="24"/>
          <w:szCs w:val="24"/>
          <w:lang w:eastAsia="en-US"/>
        </w:rPr>
        <w:tab/>
      </w:r>
    </w:p>
    <w:p w:rsidR="002E6E37" w:rsidRPr="002E6E37" w:rsidRDefault="002E6E37" w:rsidP="002E6E37">
      <w:pPr>
        <w:autoSpaceDE w:val="0"/>
        <w:autoSpaceDN w:val="0"/>
        <w:adjustRightInd w:val="0"/>
        <w:spacing w:after="0" w:line="240" w:lineRule="auto"/>
        <w:rPr>
          <w:rFonts w:ascii="Times New Roman" w:eastAsiaTheme="minorHAnsi" w:hAnsi="Times New Roman" w:cs="Times New Roman"/>
          <w:b/>
          <w:bCs/>
          <w:iCs/>
          <w:color w:val="262626" w:themeColor="text1" w:themeTint="D9"/>
          <w:sz w:val="24"/>
          <w:szCs w:val="24"/>
          <w:lang w:eastAsia="en-US"/>
        </w:rPr>
      </w:pPr>
      <w:r w:rsidRPr="002E6E37">
        <w:rPr>
          <w:rFonts w:ascii="Times New Roman" w:eastAsiaTheme="minorHAnsi" w:hAnsi="Times New Roman" w:cs="Times New Roman"/>
          <w:b/>
          <w:bCs/>
          <w:iCs/>
          <w:color w:val="262626" w:themeColor="text1" w:themeTint="D9"/>
          <w:sz w:val="24"/>
          <w:szCs w:val="24"/>
          <w:lang w:eastAsia="en-US"/>
        </w:rPr>
        <w:t>Регулятивные универсальные учебные действия</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научится:</w:t>
      </w:r>
    </w:p>
    <w:p w:rsidR="002E6E37" w:rsidRPr="002E6E37" w:rsidRDefault="002E6E37" w:rsidP="002E6E37">
      <w:pPr>
        <w:numPr>
          <w:ilvl w:val="0"/>
          <w:numId w:val="4"/>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принимать и сохранять учебную задачу;</w:t>
      </w:r>
    </w:p>
    <w:p w:rsidR="002E6E37" w:rsidRPr="002E6E37" w:rsidRDefault="002E6E37" w:rsidP="002E6E37">
      <w:pPr>
        <w:numPr>
          <w:ilvl w:val="0"/>
          <w:numId w:val="4"/>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планировать этапы решения задачи, определять последовательность учебных действий в соответствии с поставленной задачей;</w:t>
      </w:r>
    </w:p>
    <w:p w:rsidR="002E6E37" w:rsidRPr="002E6E37" w:rsidRDefault="002E6E37" w:rsidP="002E6E37">
      <w:pPr>
        <w:numPr>
          <w:ilvl w:val="0"/>
          <w:numId w:val="4"/>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осуществлять пошаговый и итоговый контроль по результату под руководством учителя;</w:t>
      </w:r>
    </w:p>
    <w:p w:rsidR="002E6E37" w:rsidRPr="002E6E37" w:rsidRDefault="002E6E37" w:rsidP="002E6E37">
      <w:pPr>
        <w:numPr>
          <w:ilvl w:val="0"/>
          <w:numId w:val="4"/>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анализировать ошибки и определять пути их преодоления;</w:t>
      </w:r>
    </w:p>
    <w:p w:rsidR="002E6E37" w:rsidRPr="002E6E37" w:rsidRDefault="002E6E37" w:rsidP="002E6E37">
      <w:pPr>
        <w:numPr>
          <w:ilvl w:val="0"/>
          <w:numId w:val="4"/>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lastRenderedPageBreak/>
        <w:t xml:space="preserve"> различать способы и результат действия;</w:t>
      </w:r>
    </w:p>
    <w:p w:rsidR="002E6E37" w:rsidRPr="002E6E37" w:rsidRDefault="002E6E37" w:rsidP="002E6E37">
      <w:pPr>
        <w:numPr>
          <w:ilvl w:val="0"/>
          <w:numId w:val="4"/>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адекватно воспринимать оценку сверстников и учителя.</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получит возможность научиться:</w:t>
      </w:r>
    </w:p>
    <w:p w:rsidR="002E6E37" w:rsidRPr="002E6E37" w:rsidRDefault="002E6E37" w:rsidP="002E6E37">
      <w:pPr>
        <w:numPr>
          <w:ilvl w:val="0"/>
          <w:numId w:val="16"/>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прогнозировать результаты своих действий на основе анализа учебной ситуации;</w:t>
      </w:r>
    </w:p>
    <w:p w:rsidR="002E6E37" w:rsidRPr="002E6E37" w:rsidRDefault="002E6E37" w:rsidP="002E6E37">
      <w:pPr>
        <w:numPr>
          <w:ilvl w:val="0"/>
          <w:numId w:val="16"/>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проявлять познавательную инициативу и самостоятельность;</w:t>
      </w:r>
    </w:p>
    <w:p w:rsidR="002E6E37" w:rsidRPr="002E6E37" w:rsidRDefault="002E6E37" w:rsidP="002E6E37">
      <w:pPr>
        <w:numPr>
          <w:ilvl w:val="0"/>
          <w:numId w:val="16"/>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самостоятельно адекватно оценивать правильность выполнения действия и вносить необходимые коррективы по ходу решения учебной задачи.</w:t>
      </w:r>
    </w:p>
    <w:p w:rsidR="002E6E37" w:rsidRPr="002E6E37" w:rsidRDefault="002E6E37" w:rsidP="002E6E37">
      <w:pPr>
        <w:autoSpaceDE w:val="0"/>
        <w:autoSpaceDN w:val="0"/>
        <w:adjustRightInd w:val="0"/>
        <w:spacing w:after="0" w:line="240" w:lineRule="auto"/>
        <w:rPr>
          <w:rFonts w:ascii="Times New Roman" w:eastAsiaTheme="minorHAnsi" w:hAnsi="Times New Roman" w:cs="Times New Roman"/>
          <w:b/>
          <w:bCs/>
          <w:iCs/>
          <w:color w:val="262626" w:themeColor="text1" w:themeTint="D9"/>
          <w:sz w:val="24"/>
          <w:szCs w:val="24"/>
          <w:lang w:eastAsia="en-US"/>
        </w:rPr>
      </w:pPr>
      <w:r w:rsidRPr="002E6E37">
        <w:rPr>
          <w:rFonts w:ascii="Times New Roman" w:eastAsiaTheme="minorHAnsi" w:hAnsi="Times New Roman" w:cs="Times New Roman"/>
          <w:b/>
          <w:bCs/>
          <w:iCs/>
          <w:color w:val="262626" w:themeColor="text1" w:themeTint="D9"/>
          <w:sz w:val="24"/>
          <w:szCs w:val="24"/>
          <w:lang w:eastAsia="en-US"/>
        </w:rPr>
        <w:t>Познавательные универсальные учебные действия</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научится:</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анализировать объекты, выделять их характерные признаки и свойства, узнавать объекты по заданным признакам;</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анализировать информацию, выбирать рациональный способ решения задачи;</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находить сходства, различия, закономерности, основания для упорядочения объектов;</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классифицировать объекты по заданным критериям и формулировать названия полученных групп;</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устанавливать зависимости, соотношения между объектами в процессе наблюдения и сравнения;</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осуществлять синтез как составление целого из частей;</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выделять в тексте задания основную и второстепенную информацию;</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формулировать проблему;</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строить рассуждения об объекте, его форме, свойствах;</w:t>
      </w:r>
    </w:p>
    <w:p w:rsidR="002E6E37" w:rsidRPr="002E6E37" w:rsidRDefault="002E6E37" w:rsidP="002E6E37">
      <w:pPr>
        <w:numPr>
          <w:ilvl w:val="0"/>
          <w:numId w:val="1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устанавливать причинно-следственные отношения между изучаемыми понятиями и явлениями.</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получит возможность научиться:</w:t>
      </w:r>
    </w:p>
    <w:p w:rsidR="002E6E37" w:rsidRPr="002E6E37" w:rsidRDefault="002E6E37" w:rsidP="002E6E37">
      <w:pPr>
        <w:numPr>
          <w:ilvl w:val="0"/>
          <w:numId w:val="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строить индуктивные и дедуктивные рассуждения по аналогии;</w:t>
      </w:r>
    </w:p>
    <w:p w:rsidR="002E6E37" w:rsidRPr="002E6E37" w:rsidRDefault="002E6E37" w:rsidP="002E6E37">
      <w:pPr>
        <w:numPr>
          <w:ilvl w:val="0"/>
          <w:numId w:val="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выбирать рациональный способ на основе анализа различных вариантов решения задачи;</w:t>
      </w:r>
    </w:p>
    <w:p w:rsidR="002E6E37" w:rsidRPr="002E6E37" w:rsidRDefault="002E6E37" w:rsidP="002E6E37">
      <w:pPr>
        <w:numPr>
          <w:ilvl w:val="0"/>
          <w:numId w:val="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строить логическое рассуждение, включающее установление причинно-следственных связей;</w:t>
      </w:r>
    </w:p>
    <w:p w:rsidR="002E6E37" w:rsidRPr="002E6E37" w:rsidRDefault="002E6E37" w:rsidP="002E6E37">
      <w:pPr>
        <w:numPr>
          <w:ilvl w:val="0"/>
          <w:numId w:val="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различать обоснованные и необоснованные суждения;</w:t>
      </w:r>
    </w:p>
    <w:p w:rsidR="002E6E37" w:rsidRPr="002E6E37" w:rsidRDefault="002E6E37" w:rsidP="002E6E37">
      <w:pPr>
        <w:numPr>
          <w:ilvl w:val="0"/>
          <w:numId w:val="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преобразовывать практическую задачу в познавательную;</w:t>
      </w:r>
    </w:p>
    <w:p w:rsidR="002E6E37" w:rsidRPr="002E6E37" w:rsidRDefault="002E6E37" w:rsidP="002E6E37">
      <w:pPr>
        <w:numPr>
          <w:ilvl w:val="0"/>
          <w:numId w:val="7"/>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самостоятельно находить способы решения проблем творческого и поискового характера.</w:t>
      </w:r>
    </w:p>
    <w:p w:rsidR="002E6E37" w:rsidRPr="002E6E37" w:rsidRDefault="002E6E37" w:rsidP="002E6E37">
      <w:pPr>
        <w:autoSpaceDE w:val="0"/>
        <w:autoSpaceDN w:val="0"/>
        <w:adjustRightInd w:val="0"/>
        <w:spacing w:after="0" w:line="240" w:lineRule="auto"/>
        <w:rPr>
          <w:rFonts w:ascii="Times New Roman" w:eastAsiaTheme="minorHAnsi" w:hAnsi="Times New Roman" w:cs="Times New Roman"/>
          <w:b/>
          <w:bCs/>
          <w:iCs/>
          <w:color w:val="262626" w:themeColor="text1" w:themeTint="D9"/>
          <w:sz w:val="24"/>
          <w:szCs w:val="24"/>
          <w:lang w:eastAsia="en-US"/>
        </w:rPr>
      </w:pPr>
      <w:r w:rsidRPr="002E6E37">
        <w:rPr>
          <w:rFonts w:ascii="Times New Roman" w:eastAsiaTheme="minorHAnsi" w:hAnsi="Times New Roman" w:cs="Times New Roman"/>
          <w:b/>
          <w:bCs/>
          <w:iCs/>
          <w:color w:val="262626" w:themeColor="text1" w:themeTint="D9"/>
          <w:sz w:val="24"/>
          <w:szCs w:val="24"/>
          <w:lang w:eastAsia="en-US"/>
        </w:rPr>
        <w:t>Коммуникативные универсальные учебные действия</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научится:</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принимать участие в совместной работе коллектива;</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вести диалог, работая в парах, группах;</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допускать существование различных точек зрения, уважать чужое мнение;</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координировать свои действия с действиями партнеров;</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корректно высказывать свое мнение, обосновывать свою позицию;</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задавать вопросы для организации собственной и совместной деятельности;</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осуществлять взаимный контроль совместных действий;</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совершенствовать математическую речь;</w:t>
      </w:r>
    </w:p>
    <w:p w:rsidR="002E6E37" w:rsidRPr="002E6E37" w:rsidRDefault="002E6E37" w:rsidP="00FD69C0">
      <w:pPr>
        <w:numPr>
          <w:ilvl w:val="0"/>
          <w:numId w:val="18"/>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высказывать суждения, используя различные аналоги понятия; слова, словосочетания, уточняющие смысл высказывания.</w:t>
      </w:r>
    </w:p>
    <w:p w:rsidR="002E6E37" w:rsidRPr="002E6E37" w:rsidRDefault="002E6E37" w:rsidP="002E6E37">
      <w:pPr>
        <w:autoSpaceDE w:val="0"/>
        <w:autoSpaceDN w:val="0"/>
        <w:adjustRightInd w:val="0"/>
        <w:spacing w:after="0" w:line="240" w:lineRule="auto"/>
        <w:rPr>
          <w:rFonts w:ascii="Times New Roman" w:eastAsia="Times New Roman" w:hAnsi="Times New Roman" w:cs="Times New Roman"/>
          <w:bCs/>
          <w:i/>
          <w:iCs/>
          <w:sz w:val="24"/>
          <w:szCs w:val="24"/>
        </w:rPr>
      </w:pPr>
      <w:r w:rsidRPr="002E6E37">
        <w:rPr>
          <w:rFonts w:ascii="Times New Roman" w:eastAsia="Times New Roman" w:hAnsi="Times New Roman" w:cs="Times New Roman"/>
          <w:bCs/>
          <w:i/>
          <w:iCs/>
          <w:sz w:val="24"/>
          <w:szCs w:val="24"/>
        </w:rPr>
        <w:t>Обучающийся получит возможность научиться:</w:t>
      </w:r>
    </w:p>
    <w:p w:rsidR="002E6E37" w:rsidRPr="002E6E37" w:rsidRDefault="002E6E37" w:rsidP="00FD69C0">
      <w:pPr>
        <w:numPr>
          <w:ilvl w:val="0"/>
          <w:numId w:val="19"/>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критически относиться к своему и чужому мнению;</w:t>
      </w:r>
    </w:p>
    <w:p w:rsidR="002E6E37" w:rsidRPr="002E6E37" w:rsidRDefault="002E6E37" w:rsidP="00FD69C0">
      <w:pPr>
        <w:numPr>
          <w:ilvl w:val="0"/>
          <w:numId w:val="19"/>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уметь самостоятельно и совместно планировать деятельность и сотрудничество;</w:t>
      </w:r>
    </w:p>
    <w:p w:rsidR="002E6E37" w:rsidRPr="002E6E37" w:rsidRDefault="002E6E37" w:rsidP="00FD69C0">
      <w:pPr>
        <w:numPr>
          <w:ilvl w:val="0"/>
          <w:numId w:val="19"/>
        </w:numPr>
        <w:autoSpaceDE w:val="0"/>
        <w:autoSpaceDN w:val="0"/>
        <w:adjustRightInd w:val="0"/>
        <w:spacing w:after="0" w:line="240" w:lineRule="auto"/>
        <w:contextualSpacing/>
        <w:rPr>
          <w:rFonts w:ascii="Times New Roman" w:eastAsiaTheme="minorHAnsi" w:hAnsi="Times New Roman" w:cs="Times New Roman"/>
          <w:iCs/>
          <w:color w:val="262626" w:themeColor="text1" w:themeTint="D9"/>
          <w:sz w:val="24"/>
          <w:szCs w:val="24"/>
          <w:lang w:eastAsia="en-US"/>
        </w:rPr>
      </w:pPr>
      <w:r w:rsidRPr="002E6E37">
        <w:rPr>
          <w:rFonts w:ascii="Times New Roman" w:eastAsiaTheme="minorHAnsi" w:hAnsi="Times New Roman" w:cs="Times New Roman"/>
          <w:iCs/>
          <w:color w:val="262626" w:themeColor="text1" w:themeTint="D9"/>
          <w:sz w:val="24"/>
          <w:szCs w:val="24"/>
          <w:lang w:eastAsia="en-US"/>
        </w:rPr>
        <w:t xml:space="preserve"> принимать самостоятельно решения;</w:t>
      </w:r>
    </w:p>
    <w:p w:rsidR="002E6E37" w:rsidRPr="00F72643" w:rsidRDefault="002E6E37" w:rsidP="00FD69C0">
      <w:pPr>
        <w:pStyle w:val="a5"/>
        <w:numPr>
          <w:ilvl w:val="0"/>
          <w:numId w:val="19"/>
        </w:numPr>
        <w:spacing w:after="0" w:line="240" w:lineRule="auto"/>
        <w:jc w:val="both"/>
        <w:rPr>
          <w:rFonts w:ascii="Times New Roman" w:eastAsia="Calibri" w:hAnsi="Times New Roman" w:cs="Times New Roman"/>
          <w:b/>
          <w:color w:val="000000"/>
          <w:sz w:val="28"/>
          <w:szCs w:val="28"/>
        </w:rPr>
      </w:pPr>
      <w:r w:rsidRPr="00FD69C0">
        <w:rPr>
          <w:rFonts w:ascii="Times New Roman" w:eastAsiaTheme="minorHAnsi" w:hAnsi="Times New Roman" w:cs="Times New Roman"/>
          <w:iCs/>
          <w:color w:val="262626" w:themeColor="text1" w:themeTint="D9"/>
          <w:sz w:val="24"/>
          <w:szCs w:val="24"/>
          <w:lang w:eastAsia="en-US"/>
        </w:rPr>
        <w:t>содействовать разрешению конфликтов, учитывая позиции участников</w:t>
      </w:r>
    </w:p>
    <w:p w:rsidR="00F72643" w:rsidRPr="00FD69C0" w:rsidRDefault="00F72643" w:rsidP="00F72643">
      <w:pPr>
        <w:pStyle w:val="a5"/>
        <w:spacing w:after="0" w:line="240" w:lineRule="auto"/>
        <w:jc w:val="both"/>
        <w:rPr>
          <w:rFonts w:ascii="Times New Roman" w:eastAsia="Calibri" w:hAnsi="Times New Roman" w:cs="Times New Roman"/>
          <w:b/>
          <w:color w:val="000000"/>
          <w:sz w:val="28"/>
          <w:szCs w:val="28"/>
        </w:rPr>
      </w:pPr>
    </w:p>
    <w:p w:rsidR="00FD69C0" w:rsidRPr="00FD69C0" w:rsidRDefault="00FD69C0" w:rsidP="00FD69C0">
      <w:pPr>
        <w:spacing w:after="0" w:line="240" w:lineRule="auto"/>
        <w:jc w:val="both"/>
        <w:rPr>
          <w:rFonts w:ascii="Times New Roman" w:eastAsia="Calibri" w:hAnsi="Times New Roman" w:cs="Times New Roman"/>
          <w:b/>
          <w:color w:val="000000"/>
          <w:sz w:val="28"/>
          <w:szCs w:val="28"/>
        </w:rPr>
      </w:pPr>
    </w:p>
    <w:p w:rsidR="00166237" w:rsidRDefault="00FD69C0" w:rsidP="004261B6">
      <w:pPr>
        <w:spacing w:after="0"/>
        <w:ind w:firstLine="142"/>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lastRenderedPageBreak/>
        <w:t xml:space="preserve">                      Содержание п</w:t>
      </w:r>
      <w:r w:rsidRPr="00FD69C0">
        <w:rPr>
          <w:rFonts w:ascii="Times New Roman" w:eastAsia="Calibri" w:hAnsi="Times New Roman" w:cs="Times New Roman"/>
          <w:b/>
          <w:color w:val="000000"/>
          <w:sz w:val="28"/>
          <w:szCs w:val="28"/>
        </w:rPr>
        <w:t>рограммы курса «Мир геометрии»</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w:t>
      </w:r>
      <w:r w:rsidRPr="00166237">
        <w:rPr>
          <w:rFonts w:ascii="Times New Roman" w:hAnsi="Times New Roman" w:cs="Times New Roman"/>
          <w:color w:val="262626" w:themeColor="text1" w:themeTint="D9"/>
          <w:sz w:val="24"/>
          <w:szCs w:val="24"/>
        </w:rPr>
        <w:t>Совместное изучение плоских и пространственных фигур. Учащиеся возвращаются к рассмотрению изученных фигур (треугольник, квадрат, прямоугольник) как элементов геометрических тел. Рассматриваются треугольник и пирамида, прямоугольный параллелепипед и прямоугольник, куб и квадрат. Знания о свойствах этих фигур закрепляются при построении и изготовлении разверток геометрических тел. Углубляется понимание отношений «общее –частное», связи между видами фигур (квадратом, прямоугольником, ромбом), объединенных в общее родовое понятие «четырехугольник». Продолжение работы с таблицами: упорядочивают данные с помощью таблицы, учатся читать таблицы. Математический язык расширяется путем введения новых определений, составления геометрических рассказов.</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Многогранники и многоугольники</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Описание данных геометрических фигур, выделение сходств и различий. Формирование на их примерах понимания отношений «общее -частное». Анализ утверждений о свойствах фигур, выбор правильных, обоснование выбора.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 xml:space="preserve">Сопоставление линий с их названиями. Достраивание незавершенных рисунков. Сопоставление пространственных фигур, выделение сходств и различий. Выделение среди них фигур, имеющих грани. Описание многогранников, многоугольников на примере этих фигур. Выделение многогранников, многоугольников на рисунках, среди окружающих </w:t>
      </w:r>
      <w:proofErr w:type="spellStart"/>
      <w:r w:rsidRPr="00166237">
        <w:rPr>
          <w:rFonts w:ascii="Times New Roman" w:hAnsi="Times New Roman" w:cs="Times New Roman"/>
          <w:color w:val="262626" w:themeColor="text1" w:themeTint="D9"/>
          <w:sz w:val="24"/>
          <w:szCs w:val="24"/>
        </w:rPr>
        <w:t>предметов.Элементы</w:t>
      </w:r>
      <w:proofErr w:type="spellEnd"/>
      <w:r w:rsidRPr="00166237">
        <w:rPr>
          <w:rFonts w:ascii="Times New Roman" w:hAnsi="Times New Roman" w:cs="Times New Roman"/>
          <w:color w:val="262626" w:themeColor="text1" w:themeTint="D9"/>
          <w:sz w:val="24"/>
          <w:szCs w:val="24"/>
        </w:rPr>
        <w:t xml:space="preserve"> многогранника, многоугольника. Сопоставление понятий: многоугольник -  грань многогранника, сторона </w:t>
      </w:r>
      <w:proofErr w:type="gramStart"/>
      <w:r w:rsidRPr="00166237">
        <w:rPr>
          <w:rFonts w:ascii="Times New Roman" w:hAnsi="Times New Roman" w:cs="Times New Roman"/>
          <w:color w:val="262626" w:themeColor="text1" w:themeTint="D9"/>
          <w:sz w:val="24"/>
          <w:szCs w:val="24"/>
        </w:rPr>
        <w:t>многоугольника  -</w:t>
      </w:r>
      <w:proofErr w:type="gramEnd"/>
      <w:r w:rsidRPr="00166237">
        <w:rPr>
          <w:rFonts w:ascii="Times New Roman" w:hAnsi="Times New Roman" w:cs="Times New Roman"/>
          <w:color w:val="262626" w:themeColor="text1" w:themeTint="D9"/>
          <w:sz w:val="24"/>
          <w:szCs w:val="24"/>
        </w:rPr>
        <w:t xml:space="preserve">  ребро многогранника, вершина многоугольника -вершина многогранника. Взаимное расположение многоугольников, отношение сторон. Конструирование многоугольников</w:t>
      </w:r>
      <w:r>
        <w:rPr>
          <w:rFonts w:ascii="Times New Roman" w:hAnsi="Times New Roman" w:cs="Times New Roman"/>
          <w:color w:val="262626" w:themeColor="text1" w:themeTint="D9"/>
          <w:sz w:val="24"/>
          <w:szCs w:val="24"/>
        </w:rPr>
        <w:t xml:space="preserve"> </w:t>
      </w:r>
      <w:r w:rsidRPr="00166237">
        <w:rPr>
          <w:rFonts w:ascii="Times New Roman" w:hAnsi="Times New Roman" w:cs="Times New Roman"/>
          <w:color w:val="262626" w:themeColor="text1" w:themeTint="D9"/>
          <w:sz w:val="24"/>
          <w:szCs w:val="24"/>
        </w:rPr>
        <w:t>из деталей игры «</w:t>
      </w:r>
      <w:proofErr w:type="spellStart"/>
      <w:r w:rsidRPr="00166237">
        <w:rPr>
          <w:rFonts w:ascii="Times New Roman" w:hAnsi="Times New Roman" w:cs="Times New Roman"/>
          <w:color w:val="262626" w:themeColor="text1" w:themeTint="D9"/>
          <w:sz w:val="24"/>
          <w:szCs w:val="24"/>
        </w:rPr>
        <w:t>Тетрамино</w:t>
      </w:r>
      <w:proofErr w:type="spellEnd"/>
      <w:r w:rsidRPr="00166237">
        <w:rPr>
          <w:rFonts w:ascii="Times New Roman" w:hAnsi="Times New Roman" w:cs="Times New Roman"/>
          <w:color w:val="262626" w:themeColor="text1" w:themeTint="D9"/>
          <w:sz w:val="24"/>
          <w:szCs w:val="24"/>
        </w:rPr>
        <w:t>». Определение многогранника.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 xml:space="preserve">Построение моделей многогранников из пластилина, счетных палочек. Изображение многогранников на плоскости. Различные виды многогранников (выпуклые, </w:t>
      </w:r>
      <w:proofErr w:type="gramStart"/>
      <w:r w:rsidRPr="00166237">
        <w:rPr>
          <w:rFonts w:ascii="Times New Roman" w:hAnsi="Times New Roman" w:cs="Times New Roman"/>
          <w:color w:val="262626" w:themeColor="text1" w:themeTint="D9"/>
          <w:sz w:val="24"/>
          <w:szCs w:val="24"/>
        </w:rPr>
        <w:t>невыпуклые  -</w:t>
      </w:r>
      <w:proofErr w:type="gramEnd"/>
      <w:r w:rsidRPr="00166237">
        <w:rPr>
          <w:rFonts w:ascii="Times New Roman" w:hAnsi="Times New Roman" w:cs="Times New Roman"/>
          <w:color w:val="262626" w:themeColor="text1" w:themeTint="D9"/>
          <w:sz w:val="24"/>
          <w:szCs w:val="24"/>
        </w:rPr>
        <w:t xml:space="preserve">  без использования этих терминов). Количество вершин (граней) многоугольника (многогранника), определяющее их название. Понятие диагонали многоугольника. Оценка верности </w:t>
      </w:r>
      <w:proofErr w:type="gramStart"/>
      <w:r w:rsidRPr="00166237">
        <w:rPr>
          <w:rFonts w:ascii="Times New Roman" w:hAnsi="Times New Roman" w:cs="Times New Roman"/>
          <w:color w:val="262626" w:themeColor="text1" w:themeTint="D9"/>
          <w:sz w:val="24"/>
          <w:szCs w:val="24"/>
        </w:rPr>
        <w:t>логических  рассуждений</w:t>
      </w:r>
      <w:proofErr w:type="gramEnd"/>
      <w:r w:rsidRPr="00166237">
        <w:rPr>
          <w:rFonts w:ascii="Times New Roman" w:hAnsi="Times New Roman" w:cs="Times New Roman"/>
          <w:color w:val="262626" w:themeColor="text1" w:themeTint="D9"/>
          <w:sz w:val="24"/>
          <w:szCs w:val="24"/>
        </w:rPr>
        <w:t xml:space="preserve"> о свойствах многоугольника (многогранника).</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Периметр многоугольника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Понятие периметра многоугольника как длины замкнутой ломаной. Нахождение периметра по чертежам многоугольников. Конструирование моделей многоугольников из деталей</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игры «Пентамино». Метр как основа метрической системы мер, приведение в систему знаний о единицах длины метрической системы мер - миллиметре, сантиметре, дециметре,</w:t>
      </w:r>
      <w:r>
        <w:rPr>
          <w:rFonts w:ascii="Times New Roman" w:hAnsi="Times New Roman" w:cs="Times New Roman"/>
          <w:color w:val="262626" w:themeColor="text1" w:themeTint="D9"/>
          <w:sz w:val="24"/>
          <w:szCs w:val="24"/>
        </w:rPr>
        <w:t xml:space="preserve"> </w:t>
      </w:r>
      <w:r w:rsidRPr="00166237">
        <w:rPr>
          <w:rFonts w:ascii="Times New Roman" w:hAnsi="Times New Roman" w:cs="Times New Roman"/>
          <w:color w:val="262626" w:themeColor="text1" w:themeTint="D9"/>
          <w:sz w:val="24"/>
          <w:szCs w:val="24"/>
        </w:rPr>
        <w:t>метре, километре.</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Прямоугольник и ромб</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Упорядочение понятий от общих к частным: прямоугольник, ромб как частные случаи четырехугольника, квадрат -как частный случай четырехугольника, прямоугольника, ромба. Выделение прямоугольников, ромбов среди многоугольников, квадратов среди прямоугольников, ромбов. Нахождение периметра ромба, стороны ромба по его периметру. Конструирование моделей многоугольников из деталей игры «Пентамино». Моделирование четырехугольников из счетных палочек.</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Решение задач на построение.</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Призма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Описание призмы. Определение призмы, ее элементов. Виды призм. Высота прямой призмы. Выделение призмы среди прочих фигур. Вид данного многогранника с разных сторон. Призма в различных проекциях. Изготовление модели призмы из пластилина по чертежу. Вычисление высоты призмы по данным периметрам основания и боковой грани. Развертки</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многогранников, определение среди них разверток призмы. Выделение на развертках элементов призмы (боковых граней, ребер, оснований).</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Прямоугольный параллелепипед</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 xml:space="preserve">Понятие прямоугольного параллелепипеда как частного случая шестигранника и прямой призмы. Понятие куба как частного вида прямоугольного параллелепипеда. Выделение прямоугольных параллелепипедов (кубов) в окружающих предметах. Упорядочение данных понятий от общих к частным. Работа с развертками прямоугольных параллелепипедов (кубов), выделение на них </w:t>
      </w:r>
      <w:r w:rsidRPr="00166237">
        <w:rPr>
          <w:rFonts w:ascii="Times New Roman" w:hAnsi="Times New Roman" w:cs="Times New Roman"/>
          <w:color w:val="262626" w:themeColor="text1" w:themeTint="D9"/>
          <w:sz w:val="24"/>
          <w:szCs w:val="24"/>
        </w:rPr>
        <w:lastRenderedPageBreak/>
        <w:t>элементов фигуры (противоположных граней, соседних граней). Построение прямоугольного параллелепипеда (куба) по его развертке. Конструирование моделей многоугольников из деталей игры «Пентамино». Логические высказывания о свойствах квадрата, ромба и куба.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Построение многогранников из кубиков.</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Виды треугольников</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Углы, виды углов. Треугольники, классификация треугольников по углам, соотношению сторон. Сопоставление треугольников с соответствующими описаниями. Выделение треугольников, образованных диагоналями прямоугольника, определение их вида. Логические высказывания об углах в треугольнике. Прямоугольный треугольник, элементы треугольника. Решение задач на построение треугольников. Подведение под понятие о сумме двух сторон треугольника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и третьей его стороне. Построение треугольной призмы по данным проекциям. Конструирование треугольников из счетных палочек. Периметр треугольника.</w:t>
      </w:r>
    </w:p>
    <w:p w:rsidR="00FD69C0" w:rsidRPr="00166237" w:rsidRDefault="00FD69C0" w:rsidP="00F72643">
      <w:pPr>
        <w:autoSpaceDE w:val="0"/>
        <w:autoSpaceDN w:val="0"/>
        <w:adjustRightInd w:val="0"/>
        <w:spacing w:after="0" w:line="240" w:lineRule="auto"/>
        <w:jc w:val="both"/>
        <w:rPr>
          <w:rFonts w:ascii="Times New Roman" w:hAnsi="Times New Roman" w:cs="Times New Roman"/>
          <w:b/>
          <w:bCs/>
          <w:color w:val="262626" w:themeColor="text1" w:themeTint="D9"/>
          <w:sz w:val="24"/>
          <w:szCs w:val="24"/>
        </w:rPr>
      </w:pPr>
      <w:r w:rsidRPr="00166237">
        <w:rPr>
          <w:rFonts w:ascii="Times New Roman" w:hAnsi="Times New Roman" w:cs="Times New Roman"/>
          <w:b/>
          <w:bCs/>
          <w:color w:val="262626" w:themeColor="text1" w:themeTint="D9"/>
          <w:sz w:val="24"/>
          <w:szCs w:val="24"/>
        </w:rPr>
        <w:t>Пирамида</w:t>
      </w:r>
    </w:p>
    <w:p w:rsidR="00FD69C0"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166237">
        <w:rPr>
          <w:rFonts w:ascii="Times New Roman" w:hAnsi="Times New Roman" w:cs="Times New Roman"/>
          <w:color w:val="262626" w:themeColor="text1" w:themeTint="D9"/>
          <w:sz w:val="24"/>
          <w:szCs w:val="24"/>
        </w:rPr>
        <w:t>Понятие пирамиды. Названия пирамид (по многоугольнику, лежащему в основании). Выделение пирамид среди других фигур. Изображение ее на плоскости. Изготовление модели пирамиды из пластилина, палочек одинаковой длины, по чертежу. Сравнение и анализ свойств пирамиды и конуса. Развертка пирамиды. Связь количества граней, ребер пирамиды с количеством сторон многоугольника в основании. Понятие тетраэдра, октаэдра. Построение развертки тетраэдра (октаэдра).</w:t>
      </w:r>
    </w:p>
    <w:p w:rsidR="00FD69C0" w:rsidRPr="00166237" w:rsidRDefault="00FD69C0" w:rsidP="00F72643">
      <w:pPr>
        <w:autoSpaceDE w:val="0"/>
        <w:autoSpaceDN w:val="0"/>
        <w:adjustRightInd w:val="0"/>
        <w:spacing w:after="0" w:line="240" w:lineRule="auto"/>
        <w:jc w:val="both"/>
        <w:rPr>
          <w:rFonts w:ascii="Times New Roman" w:hAnsi="Times New Roman" w:cs="Times New Roman"/>
          <w:color w:val="262626" w:themeColor="text1" w:themeTint="D9"/>
          <w:sz w:val="24"/>
          <w:szCs w:val="24"/>
        </w:rPr>
      </w:pPr>
    </w:p>
    <w:p w:rsidR="00FD69C0" w:rsidRPr="00FD69C0" w:rsidRDefault="00FD69C0" w:rsidP="00F72643">
      <w:pPr>
        <w:spacing w:after="0"/>
        <w:ind w:firstLine="142"/>
        <w:jc w:val="both"/>
        <w:rPr>
          <w:rFonts w:ascii="Times New Roman" w:eastAsia="Calibri" w:hAnsi="Times New Roman" w:cs="Times New Roman"/>
          <w:b/>
          <w:color w:val="000000"/>
          <w:sz w:val="28"/>
          <w:szCs w:val="28"/>
        </w:rPr>
      </w:pPr>
    </w:p>
    <w:p w:rsidR="00166237" w:rsidRPr="00166237" w:rsidRDefault="00166237" w:rsidP="004D28F5">
      <w:pPr>
        <w:autoSpaceDE w:val="0"/>
        <w:autoSpaceDN w:val="0"/>
        <w:adjustRightInd w:val="0"/>
        <w:spacing w:after="0" w:line="240" w:lineRule="auto"/>
        <w:rPr>
          <w:rFonts w:ascii="Times New Roman" w:hAnsi="Times New Roman" w:cs="Times New Roman"/>
          <w:color w:val="262626" w:themeColor="text1" w:themeTint="D9"/>
          <w:sz w:val="24"/>
          <w:szCs w:val="24"/>
        </w:rPr>
      </w:pPr>
    </w:p>
    <w:p w:rsidR="00943C88" w:rsidRDefault="00943C88" w:rsidP="00943C88">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943C88">
        <w:rPr>
          <w:rFonts w:ascii="Times New Roman" w:eastAsia="Calibri" w:hAnsi="Times New Roman" w:cs="Times New Roman"/>
          <w:b/>
          <w:sz w:val="28"/>
          <w:szCs w:val="28"/>
        </w:rPr>
        <w:t>Тематическое планирование</w:t>
      </w:r>
    </w:p>
    <w:p w:rsidR="00943C88" w:rsidRDefault="00943C88" w:rsidP="00943C88">
      <w:pPr>
        <w:spacing w:after="0" w:line="240" w:lineRule="auto"/>
        <w:rPr>
          <w:rFonts w:ascii="Times New Roman" w:eastAsia="Calibri" w:hAnsi="Times New Roman" w:cs="Times New Roman"/>
          <w:b/>
          <w:sz w:val="28"/>
          <w:szCs w:val="28"/>
        </w:rPr>
      </w:pPr>
    </w:p>
    <w:tbl>
      <w:tblPr>
        <w:tblStyle w:val="21"/>
        <w:tblW w:w="0" w:type="auto"/>
        <w:tblLook w:val="04A0" w:firstRow="1" w:lastRow="0" w:firstColumn="1" w:lastColumn="0" w:noHBand="0" w:noVBand="1"/>
      </w:tblPr>
      <w:tblGrid>
        <w:gridCol w:w="755"/>
        <w:gridCol w:w="5761"/>
        <w:gridCol w:w="1417"/>
        <w:gridCol w:w="1984"/>
      </w:tblGrid>
      <w:tr w:rsidR="00943C88" w:rsidRPr="00943C88" w:rsidTr="00F72643">
        <w:tc>
          <w:tcPr>
            <w:tcW w:w="755" w:type="dxa"/>
          </w:tcPr>
          <w:p w:rsidR="00943C88" w:rsidRPr="00943C88" w:rsidRDefault="00943C88" w:rsidP="00943C88">
            <w:pPr>
              <w:jc w:val="center"/>
              <w:rPr>
                <w:rFonts w:ascii="Times New Roman" w:eastAsia="Calibri" w:hAnsi="Times New Roman" w:cs="Times New Roman"/>
                <w:b/>
                <w:sz w:val="24"/>
                <w:szCs w:val="24"/>
              </w:rPr>
            </w:pPr>
            <w:r w:rsidRPr="00943C88">
              <w:rPr>
                <w:rFonts w:ascii="Times New Roman" w:eastAsia="Calibri" w:hAnsi="Times New Roman" w:cs="Times New Roman"/>
                <w:b/>
                <w:sz w:val="24"/>
                <w:szCs w:val="24"/>
              </w:rPr>
              <w:t>№</w:t>
            </w:r>
          </w:p>
        </w:tc>
        <w:tc>
          <w:tcPr>
            <w:tcW w:w="5761" w:type="dxa"/>
          </w:tcPr>
          <w:p w:rsidR="00943C88" w:rsidRPr="00943C88" w:rsidRDefault="00943C88" w:rsidP="00943C88">
            <w:pPr>
              <w:jc w:val="center"/>
              <w:rPr>
                <w:rFonts w:ascii="Times New Roman" w:eastAsia="Calibri" w:hAnsi="Times New Roman" w:cs="Times New Roman"/>
                <w:b/>
                <w:sz w:val="24"/>
                <w:szCs w:val="24"/>
              </w:rPr>
            </w:pPr>
            <w:r w:rsidRPr="00943C88">
              <w:rPr>
                <w:rFonts w:ascii="Times New Roman" w:eastAsia="Calibri" w:hAnsi="Times New Roman" w:cs="Times New Roman"/>
                <w:b/>
                <w:sz w:val="24"/>
                <w:szCs w:val="24"/>
              </w:rPr>
              <w:t>Тема</w:t>
            </w:r>
          </w:p>
        </w:tc>
        <w:tc>
          <w:tcPr>
            <w:tcW w:w="1417" w:type="dxa"/>
          </w:tcPr>
          <w:p w:rsidR="00943C88" w:rsidRPr="00943C88" w:rsidRDefault="00943C88" w:rsidP="00943C88">
            <w:pPr>
              <w:jc w:val="center"/>
              <w:rPr>
                <w:rFonts w:ascii="Times New Roman" w:eastAsia="Calibri" w:hAnsi="Times New Roman" w:cs="Times New Roman"/>
                <w:b/>
                <w:sz w:val="24"/>
                <w:szCs w:val="24"/>
              </w:rPr>
            </w:pPr>
            <w:r w:rsidRPr="00943C88">
              <w:rPr>
                <w:rFonts w:ascii="Times New Roman" w:eastAsia="Calibri" w:hAnsi="Times New Roman" w:cs="Times New Roman"/>
                <w:b/>
                <w:sz w:val="24"/>
                <w:szCs w:val="24"/>
              </w:rPr>
              <w:t>Кол-во час.</w:t>
            </w:r>
          </w:p>
        </w:tc>
        <w:tc>
          <w:tcPr>
            <w:tcW w:w="1984" w:type="dxa"/>
          </w:tcPr>
          <w:p w:rsidR="00943C88" w:rsidRPr="00943C88" w:rsidRDefault="00943C88" w:rsidP="00943C88">
            <w:pPr>
              <w:jc w:val="center"/>
              <w:rPr>
                <w:rFonts w:ascii="Times New Roman" w:eastAsia="Calibri" w:hAnsi="Times New Roman" w:cs="Times New Roman"/>
                <w:b/>
                <w:sz w:val="24"/>
                <w:szCs w:val="24"/>
              </w:rPr>
            </w:pPr>
            <w:r w:rsidRPr="00943C88">
              <w:rPr>
                <w:rFonts w:ascii="Times New Roman" w:eastAsia="Calibri" w:hAnsi="Times New Roman" w:cs="Times New Roman"/>
                <w:b/>
                <w:sz w:val="24"/>
                <w:szCs w:val="24"/>
              </w:rPr>
              <w:t>Корректировка</w:t>
            </w:r>
          </w:p>
        </w:tc>
      </w:tr>
      <w:tr w:rsidR="00943C88" w:rsidRPr="00943C88" w:rsidTr="00F72643">
        <w:tc>
          <w:tcPr>
            <w:tcW w:w="9917" w:type="dxa"/>
            <w:gridSpan w:val="4"/>
          </w:tcPr>
          <w:p w:rsidR="00943C88" w:rsidRPr="00943C88" w:rsidRDefault="00943C88" w:rsidP="00943C88">
            <w:pPr>
              <w:autoSpaceDE w:val="0"/>
              <w:autoSpaceDN w:val="0"/>
              <w:adjustRightInd w:val="0"/>
              <w:jc w:val="center"/>
              <w:rPr>
                <w:rFonts w:ascii="Times New Roman" w:eastAsia="Times New Roman" w:hAnsi="Times New Roman" w:cs="Times New Roman"/>
                <w:b/>
                <w:bCs/>
                <w:i/>
                <w:iCs/>
                <w:sz w:val="24"/>
                <w:szCs w:val="24"/>
                <w:u w:val="single"/>
              </w:rPr>
            </w:pPr>
            <w:r w:rsidRPr="00943C88">
              <w:rPr>
                <w:rFonts w:ascii="Times New Roman" w:eastAsia="Times New Roman" w:hAnsi="Times New Roman" w:cs="Times New Roman"/>
                <w:b/>
                <w:bCs/>
                <w:i/>
                <w:iCs/>
                <w:sz w:val="24"/>
                <w:szCs w:val="24"/>
                <w:u w:val="single"/>
              </w:rPr>
              <w:t>Раздел 1. Многоугольники и многогранники (3 ч)</w:t>
            </w: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Введение. Предмет геометрии.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2</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Кристаллы. Многоугольники и многогранники</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3</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Кристаллы. Многоугольники и многогранники.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autoSpaceDE w:val="0"/>
              <w:autoSpaceDN w:val="0"/>
              <w:adjustRightInd w:val="0"/>
              <w:jc w:val="center"/>
              <w:rPr>
                <w:rFonts w:ascii="Times New Roman" w:eastAsia="Times New Roman" w:hAnsi="Times New Roman" w:cs="Times New Roman"/>
                <w:i/>
                <w:sz w:val="24"/>
                <w:szCs w:val="24"/>
              </w:rPr>
            </w:pPr>
            <w:r w:rsidRPr="00943C88">
              <w:rPr>
                <w:rFonts w:ascii="Times New Roman" w:eastAsia="Times New Roman" w:hAnsi="Times New Roman" w:cs="Times New Roman"/>
                <w:b/>
                <w:bCs/>
                <w:i/>
                <w:iCs/>
                <w:sz w:val="24"/>
                <w:szCs w:val="24"/>
                <w:u w:val="single"/>
              </w:rPr>
              <w:t>Раздел 2. Раздел 2. Площадь (6 ч)</w:t>
            </w: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4</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Площадь фигуры. Из истории.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5</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Мерки для определения площади фигуры.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6</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Палетка. Определение площади фигуры.</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7</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Палетка. Определение площади фигуры.</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943C88" w:rsidP="00943C88">
            <w:pPr>
              <w:autoSpaceDE w:val="0"/>
              <w:autoSpaceDN w:val="0"/>
              <w:adjustRightInd w:val="0"/>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8</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Площадь прямоугольника. </w:t>
            </w:r>
          </w:p>
        </w:tc>
        <w:tc>
          <w:tcPr>
            <w:tcW w:w="1417" w:type="dxa"/>
          </w:tcPr>
          <w:p w:rsidR="00943C88" w:rsidRPr="00943C88" w:rsidRDefault="00943C88" w:rsidP="00943C88">
            <w:pPr>
              <w:autoSpaceDE w:val="0"/>
              <w:autoSpaceDN w:val="0"/>
              <w:adjustRightInd w:val="0"/>
              <w:jc w:val="cente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1</w:t>
            </w:r>
          </w:p>
        </w:tc>
        <w:tc>
          <w:tcPr>
            <w:tcW w:w="1984" w:type="dxa"/>
          </w:tcPr>
          <w:p w:rsidR="00943C88" w:rsidRPr="00943C88" w:rsidRDefault="00943C88" w:rsidP="00943C88">
            <w:pPr>
              <w:autoSpaceDE w:val="0"/>
              <w:autoSpaceDN w:val="0"/>
              <w:adjustRightInd w:val="0"/>
              <w:jc w:val="center"/>
              <w:rPr>
                <w:rFonts w:ascii="Times New Roman" w:eastAsia="Times New Roman" w:hAnsi="Times New Roman" w:cs="Times New Roman"/>
                <w:b/>
                <w:sz w:val="24"/>
                <w:szCs w:val="24"/>
              </w:rPr>
            </w:pPr>
          </w:p>
        </w:tc>
      </w:tr>
      <w:tr w:rsidR="00943C88" w:rsidRPr="00943C88" w:rsidTr="00F72643">
        <w:tc>
          <w:tcPr>
            <w:tcW w:w="755" w:type="dxa"/>
          </w:tcPr>
          <w:p w:rsidR="00943C88" w:rsidRPr="00943C88" w:rsidRDefault="00943C88" w:rsidP="00943C88">
            <w:pPr>
              <w:rPr>
                <w:rFonts w:ascii="Times New Roman" w:eastAsia="Calibri" w:hAnsi="Times New Roman" w:cs="Times New Roman"/>
                <w:sz w:val="24"/>
                <w:szCs w:val="24"/>
              </w:rPr>
            </w:pPr>
            <w:r w:rsidRPr="00943C88">
              <w:rPr>
                <w:rFonts w:ascii="Times New Roman" w:eastAsia="Calibri" w:hAnsi="Times New Roman" w:cs="Times New Roman"/>
                <w:sz w:val="24"/>
                <w:szCs w:val="24"/>
              </w:rPr>
              <w:t>9</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Практическая работа.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autoSpaceDE w:val="0"/>
              <w:autoSpaceDN w:val="0"/>
              <w:adjustRightInd w:val="0"/>
              <w:jc w:val="center"/>
              <w:rPr>
                <w:rFonts w:ascii="Times New Roman" w:eastAsia="Calibri" w:hAnsi="Times New Roman" w:cs="Times New Roman"/>
                <w:b/>
                <w:sz w:val="24"/>
                <w:szCs w:val="24"/>
              </w:rPr>
            </w:pPr>
            <w:r w:rsidRPr="00943C88">
              <w:rPr>
                <w:rFonts w:ascii="Times New Roman" w:eastAsia="Times New Roman" w:hAnsi="Times New Roman" w:cs="Times New Roman"/>
                <w:b/>
                <w:bCs/>
                <w:i/>
                <w:iCs/>
                <w:sz w:val="24"/>
                <w:szCs w:val="24"/>
                <w:u w:val="single"/>
              </w:rPr>
              <w:t>Раздел 3. Окружность и круг (3 ч)</w:t>
            </w:r>
          </w:p>
        </w:tc>
      </w:tr>
      <w:tr w:rsidR="00943C88" w:rsidRPr="00943C88" w:rsidTr="00F72643">
        <w:tc>
          <w:tcPr>
            <w:tcW w:w="755" w:type="dxa"/>
          </w:tcPr>
          <w:p w:rsidR="00943C88" w:rsidRPr="00943C88" w:rsidRDefault="00F72643" w:rsidP="00943C88">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Окружность и круг. </w:t>
            </w:r>
          </w:p>
        </w:tc>
        <w:tc>
          <w:tcPr>
            <w:tcW w:w="1417" w:type="dxa"/>
          </w:tcPr>
          <w:p w:rsidR="00943C88" w:rsidRPr="00943C88" w:rsidRDefault="00943C88" w:rsidP="00943C88">
            <w:pPr>
              <w:autoSpaceDE w:val="0"/>
              <w:autoSpaceDN w:val="0"/>
              <w:adjustRightInd w:val="0"/>
              <w:jc w:val="center"/>
              <w:rPr>
                <w:rFonts w:ascii="Times New Roman" w:eastAsia="Times New Roman" w:hAnsi="Times New Roman" w:cs="Times New Roman"/>
                <w:b/>
                <w:sz w:val="24"/>
                <w:szCs w:val="24"/>
              </w:rPr>
            </w:pPr>
          </w:p>
        </w:tc>
        <w:tc>
          <w:tcPr>
            <w:tcW w:w="1984" w:type="dxa"/>
          </w:tcPr>
          <w:p w:rsidR="00943C88" w:rsidRPr="00943C88" w:rsidRDefault="00943C88" w:rsidP="00943C88">
            <w:pPr>
              <w:autoSpaceDE w:val="0"/>
              <w:autoSpaceDN w:val="0"/>
              <w:adjustRightInd w:val="0"/>
              <w:jc w:val="center"/>
              <w:rPr>
                <w:rFonts w:ascii="Times New Roman" w:eastAsia="Times New Roman"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Радиус.</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Радиус.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autoSpaceDE w:val="0"/>
              <w:autoSpaceDN w:val="0"/>
              <w:adjustRightInd w:val="0"/>
              <w:jc w:val="center"/>
              <w:rPr>
                <w:rFonts w:ascii="Times New Roman" w:eastAsia="Calibri" w:hAnsi="Times New Roman" w:cs="Times New Roman"/>
                <w:b/>
                <w:sz w:val="24"/>
                <w:szCs w:val="24"/>
              </w:rPr>
            </w:pPr>
            <w:r w:rsidRPr="00943C88">
              <w:rPr>
                <w:rFonts w:ascii="Times New Roman" w:eastAsia="Calibri" w:hAnsi="Times New Roman" w:cs="Times New Roman"/>
                <w:b/>
                <w:sz w:val="24"/>
                <w:szCs w:val="24"/>
              </w:rPr>
              <w:tab/>
            </w:r>
            <w:r w:rsidRPr="00943C88">
              <w:rPr>
                <w:rFonts w:ascii="Times New Roman" w:eastAsia="Times New Roman" w:hAnsi="Times New Roman" w:cs="Times New Roman"/>
                <w:b/>
                <w:bCs/>
                <w:i/>
                <w:iCs/>
                <w:sz w:val="24"/>
                <w:szCs w:val="24"/>
                <w:u w:val="single"/>
              </w:rPr>
              <w:t xml:space="preserve">  </w:t>
            </w:r>
            <w:r>
              <w:rPr>
                <w:rFonts w:ascii="Times New Roman" w:eastAsia="Times New Roman" w:hAnsi="Times New Roman" w:cs="Times New Roman"/>
                <w:b/>
                <w:bCs/>
                <w:i/>
                <w:iCs/>
                <w:sz w:val="24"/>
                <w:szCs w:val="24"/>
                <w:u w:val="single"/>
              </w:rPr>
              <w:t xml:space="preserve">   </w:t>
            </w:r>
            <w:r w:rsidRPr="00943C88">
              <w:rPr>
                <w:rFonts w:ascii="Times New Roman" w:eastAsia="Times New Roman" w:hAnsi="Times New Roman" w:cs="Times New Roman"/>
                <w:b/>
                <w:bCs/>
                <w:i/>
                <w:iCs/>
                <w:sz w:val="24"/>
                <w:szCs w:val="24"/>
                <w:u w:val="single"/>
              </w:rPr>
              <w:t xml:space="preserve"> Раздел 4. Углы (3 ч)</w:t>
            </w:r>
            <w:r w:rsidRPr="00943C88">
              <w:rPr>
                <w:rFonts w:ascii="Times New Roman" w:eastAsia="Times New Roman" w:hAnsi="Times New Roman" w:cs="Times New Roman"/>
                <w:b/>
                <w:bCs/>
                <w:i/>
                <w:iCs/>
                <w:sz w:val="24"/>
                <w:szCs w:val="24"/>
                <w:u w:val="single"/>
              </w:rPr>
              <w:tab/>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Величина углов.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Транспортир.</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Транспортир.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rPr>
                <w:rFonts w:ascii="Times New Roman" w:eastAsia="Calibri" w:hAnsi="Times New Roman" w:cs="Times New Roman"/>
                <w:b/>
                <w:sz w:val="24"/>
                <w:szCs w:val="24"/>
              </w:rPr>
            </w:pPr>
            <w:r w:rsidRPr="00943C88">
              <w:rPr>
                <w:rFonts w:ascii="Times New Roman" w:eastAsia="Calibri" w:hAnsi="Times New Roman" w:cs="Times New Roman"/>
                <w:b/>
                <w:sz w:val="24"/>
                <w:szCs w:val="24"/>
              </w:rPr>
              <w:t xml:space="preserve">                                         </w:t>
            </w:r>
            <w:r w:rsidRPr="00943C88">
              <w:rPr>
                <w:rFonts w:ascii="Times New Roman" w:eastAsia="Times New Roman" w:hAnsi="Times New Roman" w:cs="Times New Roman"/>
                <w:b/>
                <w:bCs/>
                <w:i/>
                <w:iCs/>
                <w:sz w:val="24"/>
                <w:szCs w:val="24"/>
                <w:u w:val="single"/>
              </w:rPr>
              <w:t>Раздел 5. Объемные геометрические фигуры (4 ч)</w:t>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5761" w:type="dxa"/>
          </w:tcPr>
          <w:p w:rsidR="00943C88" w:rsidRPr="00943C88" w:rsidRDefault="00943C88" w:rsidP="00943C88">
            <w:pPr>
              <w:rPr>
                <w:rFonts w:ascii="Times New Roman" w:eastAsia="Times New Roman" w:hAnsi="Times New Roman" w:cs="Times New Roman"/>
                <w:sz w:val="24"/>
                <w:szCs w:val="24"/>
              </w:rPr>
            </w:pPr>
            <w:proofErr w:type="spellStart"/>
            <w:r w:rsidRPr="00943C88">
              <w:rPr>
                <w:rFonts w:ascii="Times New Roman" w:eastAsia="Times New Roman" w:hAnsi="Times New Roman" w:cs="Times New Roman"/>
                <w:sz w:val="24"/>
                <w:szCs w:val="24"/>
              </w:rPr>
              <w:t>Объѐмные</w:t>
            </w:r>
            <w:proofErr w:type="spellEnd"/>
            <w:r w:rsidRPr="00943C88">
              <w:rPr>
                <w:rFonts w:ascii="Times New Roman" w:eastAsia="Times New Roman" w:hAnsi="Times New Roman" w:cs="Times New Roman"/>
                <w:sz w:val="24"/>
                <w:szCs w:val="24"/>
              </w:rPr>
              <w:t xml:space="preserve"> тела.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761" w:type="dxa"/>
          </w:tcPr>
          <w:p w:rsidR="00943C88" w:rsidRPr="00943C88" w:rsidRDefault="00943C88" w:rsidP="00943C88">
            <w:pPr>
              <w:rPr>
                <w:rFonts w:ascii="Times New Roman" w:eastAsia="Times New Roman" w:hAnsi="Times New Roman" w:cs="Times New Roman"/>
                <w:sz w:val="24"/>
                <w:szCs w:val="24"/>
              </w:rPr>
            </w:pPr>
            <w:proofErr w:type="spellStart"/>
            <w:r w:rsidRPr="00943C88">
              <w:rPr>
                <w:rFonts w:ascii="Times New Roman" w:eastAsia="Times New Roman" w:hAnsi="Times New Roman" w:cs="Times New Roman"/>
                <w:sz w:val="24"/>
                <w:szCs w:val="24"/>
              </w:rPr>
              <w:t>Объѐмные</w:t>
            </w:r>
            <w:proofErr w:type="spellEnd"/>
            <w:r w:rsidRPr="00943C88">
              <w:rPr>
                <w:rFonts w:ascii="Times New Roman" w:eastAsia="Times New Roman" w:hAnsi="Times New Roman" w:cs="Times New Roman"/>
                <w:sz w:val="24"/>
                <w:szCs w:val="24"/>
              </w:rPr>
              <w:t xml:space="preserve"> тела.</w:t>
            </w:r>
          </w:p>
        </w:tc>
        <w:tc>
          <w:tcPr>
            <w:tcW w:w="1417" w:type="dxa"/>
          </w:tcPr>
          <w:p w:rsidR="00943C88" w:rsidRPr="00943C88" w:rsidRDefault="00943C88" w:rsidP="00943C88">
            <w:pPr>
              <w:autoSpaceDE w:val="0"/>
              <w:autoSpaceDN w:val="0"/>
              <w:adjustRightInd w:val="0"/>
              <w:jc w:val="cente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1</w:t>
            </w:r>
          </w:p>
        </w:tc>
        <w:tc>
          <w:tcPr>
            <w:tcW w:w="1984" w:type="dxa"/>
          </w:tcPr>
          <w:p w:rsidR="00943C88" w:rsidRPr="00943C88" w:rsidRDefault="00943C88" w:rsidP="00943C88">
            <w:pPr>
              <w:autoSpaceDE w:val="0"/>
              <w:autoSpaceDN w:val="0"/>
              <w:adjustRightInd w:val="0"/>
              <w:jc w:val="center"/>
              <w:rPr>
                <w:rFonts w:ascii="Times New Roman" w:eastAsia="Times New Roman" w:hAnsi="Times New Roman" w:cs="Times New Roman"/>
                <w:sz w:val="24"/>
                <w:szCs w:val="24"/>
                <w:u w:val="single"/>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Призма и пирамида.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Призма и пирамида.</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rPr>
                <w:rFonts w:ascii="Times New Roman" w:eastAsia="Calibri" w:hAnsi="Times New Roman" w:cs="Times New Roman"/>
                <w:b/>
                <w:i/>
                <w:sz w:val="24"/>
                <w:szCs w:val="24"/>
                <w:u w:val="single"/>
              </w:rPr>
            </w:pPr>
            <w:r w:rsidRPr="00943C88">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943C88">
              <w:rPr>
                <w:rFonts w:ascii="Times New Roman" w:eastAsia="Calibri" w:hAnsi="Times New Roman" w:cs="Times New Roman"/>
                <w:b/>
                <w:sz w:val="24"/>
                <w:szCs w:val="24"/>
              </w:rPr>
              <w:t xml:space="preserve">  </w:t>
            </w:r>
            <w:r w:rsidRPr="00943C88">
              <w:rPr>
                <w:rFonts w:ascii="Times New Roman" w:eastAsia="Calibri" w:hAnsi="Times New Roman" w:cs="Times New Roman"/>
                <w:b/>
                <w:i/>
                <w:sz w:val="24"/>
                <w:szCs w:val="24"/>
                <w:u w:val="single"/>
              </w:rPr>
              <w:t>Раздел 6. Координатный луч (3 ч)</w:t>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Координатный луч.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21</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точек на луче с заданными координатами</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Единичный отрезок. </w:t>
            </w:r>
          </w:p>
        </w:tc>
        <w:tc>
          <w:tcPr>
            <w:tcW w:w="1417" w:type="dxa"/>
          </w:tcPr>
          <w:p w:rsidR="00943C88" w:rsidRPr="00943C88" w:rsidRDefault="00943C88" w:rsidP="00943C88">
            <w:pPr>
              <w:autoSpaceDE w:val="0"/>
              <w:autoSpaceDN w:val="0"/>
              <w:adjustRightInd w:val="0"/>
              <w:jc w:val="cente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1</w:t>
            </w:r>
          </w:p>
        </w:tc>
        <w:tc>
          <w:tcPr>
            <w:tcW w:w="1984" w:type="dxa"/>
          </w:tcPr>
          <w:p w:rsidR="00943C88" w:rsidRPr="00943C88" w:rsidRDefault="00943C88" w:rsidP="00943C88">
            <w:pPr>
              <w:autoSpaceDE w:val="0"/>
              <w:autoSpaceDN w:val="0"/>
              <w:adjustRightInd w:val="0"/>
              <w:jc w:val="center"/>
              <w:rPr>
                <w:rFonts w:ascii="Times New Roman" w:eastAsia="Times New Roman" w:hAnsi="Times New Roman" w:cs="Times New Roman"/>
                <w:sz w:val="24"/>
                <w:szCs w:val="24"/>
              </w:rPr>
            </w:pPr>
          </w:p>
        </w:tc>
      </w:tr>
      <w:tr w:rsidR="00943C88" w:rsidRPr="00943C88" w:rsidTr="00F72643">
        <w:tc>
          <w:tcPr>
            <w:tcW w:w="9917" w:type="dxa"/>
            <w:gridSpan w:val="4"/>
          </w:tcPr>
          <w:p w:rsidR="00943C88" w:rsidRPr="00943C88" w:rsidRDefault="00943C88" w:rsidP="00943C88">
            <w:pPr>
              <w:rPr>
                <w:rFonts w:ascii="Times New Roman" w:eastAsia="Calibri" w:hAnsi="Times New Roman" w:cs="Times New Roman"/>
                <w:b/>
                <w:sz w:val="24"/>
                <w:szCs w:val="24"/>
              </w:rPr>
            </w:pPr>
            <w:r w:rsidRPr="00943C88">
              <w:rPr>
                <w:rFonts w:ascii="Times New Roman" w:eastAsia="Calibri" w:hAnsi="Times New Roman" w:cs="Times New Roman"/>
                <w:b/>
                <w:sz w:val="24"/>
                <w:szCs w:val="24"/>
              </w:rPr>
              <w:t xml:space="preserve">                                                     </w:t>
            </w:r>
            <w:r w:rsidRPr="00943C88">
              <w:rPr>
                <w:rFonts w:ascii="Times New Roman" w:eastAsia="Times New Roman" w:hAnsi="Times New Roman" w:cs="Times New Roman"/>
                <w:b/>
                <w:bCs/>
                <w:i/>
                <w:iCs/>
                <w:sz w:val="24"/>
                <w:szCs w:val="24"/>
                <w:u w:val="single"/>
              </w:rPr>
              <w:t>Раздел 7. Масштаб (4 ч)</w:t>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23</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Масштаб.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24</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изображения фигуры в указанном масштабе.</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Практическая работа. Построение изображения фигуры в указанном масштабе.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rPr>
          <w:trHeight w:val="464"/>
        </w:trPr>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26</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изображения фигуры в указанном масштабе.</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rPr>
                <w:rFonts w:ascii="Times New Roman" w:eastAsia="Calibri" w:hAnsi="Times New Roman" w:cs="Times New Roman"/>
                <w:b/>
                <w:sz w:val="24"/>
                <w:szCs w:val="24"/>
              </w:rPr>
            </w:pPr>
            <w:r w:rsidRPr="00943C88">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943C88">
              <w:rPr>
                <w:rFonts w:ascii="Times New Roman" w:eastAsia="Times New Roman" w:hAnsi="Times New Roman" w:cs="Times New Roman"/>
                <w:b/>
                <w:bCs/>
                <w:i/>
                <w:iCs/>
                <w:sz w:val="24"/>
                <w:szCs w:val="24"/>
                <w:u w:val="single"/>
              </w:rPr>
              <w:t>Раздел 8. Линии и фигуры (4 ч)</w:t>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27</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Линии и фигуры. Эмблемы.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28</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плана чертежа с помощью геометрических инструментов.</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29</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 xml:space="preserve">Линии и фигуры. Дорожные знаки. </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плана чертежа с помощью геометрических инструментов.</w:t>
            </w:r>
          </w:p>
        </w:tc>
        <w:tc>
          <w:tcPr>
            <w:tcW w:w="1417" w:type="dxa"/>
          </w:tcPr>
          <w:p w:rsidR="00943C88" w:rsidRPr="00943C88" w:rsidRDefault="00943C88" w:rsidP="00943C88">
            <w:pPr>
              <w:jc w:val="center"/>
              <w:rPr>
                <w:rFonts w:ascii="Times New Roman" w:eastAsia="Calibri" w:hAnsi="Times New Roman" w:cs="Times New Roman"/>
                <w:sz w:val="24"/>
                <w:szCs w:val="24"/>
              </w:rPr>
            </w:pPr>
            <w:r w:rsidRPr="00943C88">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rPr>
                <w:rFonts w:ascii="Times New Roman" w:eastAsia="Calibri" w:hAnsi="Times New Roman" w:cs="Times New Roman"/>
                <w:b/>
                <w:sz w:val="24"/>
                <w:szCs w:val="24"/>
              </w:rPr>
            </w:pPr>
            <w:r w:rsidRPr="00943C88">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943C88">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943C88">
              <w:rPr>
                <w:rFonts w:ascii="Times New Roman" w:eastAsia="Times New Roman" w:hAnsi="Times New Roman" w:cs="Times New Roman"/>
                <w:b/>
                <w:bCs/>
                <w:i/>
                <w:iCs/>
                <w:sz w:val="24"/>
                <w:szCs w:val="24"/>
                <w:u w:val="single"/>
              </w:rPr>
              <w:t>Раздел 9. Призма (2 ч)</w:t>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31</w:t>
            </w:r>
          </w:p>
        </w:tc>
        <w:tc>
          <w:tcPr>
            <w:tcW w:w="5761" w:type="dxa"/>
          </w:tcPr>
          <w:p w:rsidR="00943C88" w:rsidRPr="00943C88" w:rsidRDefault="00943C88" w:rsidP="00943C88">
            <w:pPr>
              <w:rPr>
                <w:rFonts w:ascii="Times New Roman" w:eastAsia="Times New Roman" w:hAnsi="Times New Roman" w:cs="Times New Roman"/>
                <w:sz w:val="24"/>
                <w:szCs w:val="24"/>
              </w:rPr>
            </w:pPr>
            <w:proofErr w:type="spellStart"/>
            <w:r w:rsidRPr="00943C88">
              <w:rPr>
                <w:rFonts w:ascii="Times New Roman" w:eastAsia="Times New Roman" w:hAnsi="Times New Roman" w:cs="Times New Roman"/>
                <w:sz w:val="24"/>
                <w:szCs w:val="24"/>
              </w:rPr>
              <w:t>Развѐртка</w:t>
            </w:r>
            <w:proofErr w:type="spellEnd"/>
            <w:r w:rsidRPr="00943C88">
              <w:rPr>
                <w:rFonts w:ascii="Times New Roman" w:eastAsia="Times New Roman" w:hAnsi="Times New Roman" w:cs="Times New Roman"/>
                <w:sz w:val="24"/>
                <w:szCs w:val="24"/>
              </w:rPr>
              <w:t xml:space="preserve"> призмы. </w:t>
            </w:r>
          </w:p>
        </w:tc>
        <w:tc>
          <w:tcPr>
            <w:tcW w:w="1417" w:type="dxa"/>
          </w:tcPr>
          <w:p w:rsidR="00943C88" w:rsidRPr="00943C88" w:rsidRDefault="00F72643" w:rsidP="00943C88">
            <w:pPr>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5761" w:type="dxa"/>
          </w:tcPr>
          <w:p w:rsidR="00943C88" w:rsidRPr="00943C88" w:rsidRDefault="00943C88" w:rsidP="00943C88">
            <w:pPr>
              <w:rPr>
                <w:rFonts w:ascii="Times New Roman" w:eastAsia="Times New Roman" w:hAnsi="Times New Roman" w:cs="Times New Roman"/>
                <w:sz w:val="24"/>
                <w:szCs w:val="24"/>
              </w:rPr>
            </w:pPr>
            <w:proofErr w:type="spellStart"/>
            <w:r w:rsidRPr="00943C88">
              <w:rPr>
                <w:rFonts w:ascii="Times New Roman" w:eastAsia="Times New Roman" w:hAnsi="Times New Roman" w:cs="Times New Roman"/>
                <w:sz w:val="24"/>
                <w:szCs w:val="24"/>
              </w:rPr>
              <w:t>Развѐртка</w:t>
            </w:r>
            <w:proofErr w:type="spellEnd"/>
            <w:r w:rsidRPr="00943C88">
              <w:rPr>
                <w:rFonts w:ascii="Times New Roman" w:eastAsia="Times New Roman" w:hAnsi="Times New Roman" w:cs="Times New Roman"/>
                <w:sz w:val="24"/>
                <w:szCs w:val="24"/>
              </w:rPr>
              <w:t xml:space="preserve"> призмы.</w:t>
            </w:r>
          </w:p>
        </w:tc>
        <w:tc>
          <w:tcPr>
            <w:tcW w:w="1417" w:type="dxa"/>
          </w:tcPr>
          <w:p w:rsidR="00943C88" w:rsidRPr="00943C88" w:rsidRDefault="00F72643" w:rsidP="00943C88">
            <w:pPr>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9917" w:type="dxa"/>
            <w:gridSpan w:val="4"/>
          </w:tcPr>
          <w:p w:rsidR="00943C88" w:rsidRPr="00943C88" w:rsidRDefault="00943C88" w:rsidP="00943C88">
            <w:pPr>
              <w:rPr>
                <w:rFonts w:ascii="Times New Roman" w:eastAsia="Calibri" w:hAnsi="Times New Roman" w:cs="Times New Roman"/>
                <w:b/>
                <w:sz w:val="24"/>
                <w:szCs w:val="24"/>
              </w:rPr>
            </w:pPr>
            <w:r w:rsidRPr="00943C88">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943C88">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943C88">
              <w:rPr>
                <w:rFonts w:ascii="Times New Roman" w:eastAsia="Calibri" w:hAnsi="Times New Roman" w:cs="Times New Roman"/>
                <w:b/>
                <w:sz w:val="24"/>
                <w:szCs w:val="24"/>
              </w:rPr>
              <w:t xml:space="preserve">   </w:t>
            </w:r>
            <w:r w:rsidRPr="00943C88">
              <w:rPr>
                <w:rFonts w:ascii="Times New Roman" w:eastAsia="Times New Roman" w:hAnsi="Times New Roman" w:cs="Times New Roman"/>
                <w:b/>
                <w:bCs/>
                <w:i/>
                <w:iCs/>
                <w:sz w:val="24"/>
                <w:szCs w:val="24"/>
                <w:u w:val="single"/>
              </w:rPr>
              <w:t>Раздел 10. Повторение (2 ч)</w:t>
            </w: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33</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изображения фигуры в указанном масштабе.</w:t>
            </w:r>
          </w:p>
        </w:tc>
        <w:tc>
          <w:tcPr>
            <w:tcW w:w="1417" w:type="dxa"/>
          </w:tcPr>
          <w:p w:rsidR="00943C88" w:rsidRPr="00943C88" w:rsidRDefault="00F72643" w:rsidP="00943C88">
            <w:pPr>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r w:rsidR="00943C88" w:rsidRPr="00943C88" w:rsidTr="00F72643">
        <w:tc>
          <w:tcPr>
            <w:tcW w:w="755" w:type="dxa"/>
          </w:tcPr>
          <w:p w:rsidR="00943C88" w:rsidRPr="00943C88" w:rsidRDefault="00F72643" w:rsidP="00943C88">
            <w:pPr>
              <w:rPr>
                <w:rFonts w:ascii="Times New Roman" w:eastAsia="Calibri" w:hAnsi="Times New Roman" w:cs="Times New Roman"/>
                <w:sz w:val="24"/>
                <w:szCs w:val="24"/>
              </w:rPr>
            </w:pPr>
            <w:r>
              <w:rPr>
                <w:rFonts w:ascii="Times New Roman" w:eastAsia="Calibri" w:hAnsi="Times New Roman" w:cs="Times New Roman"/>
                <w:sz w:val="24"/>
                <w:szCs w:val="24"/>
              </w:rPr>
              <w:t>34</w:t>
            </w:r>
          </w:p>
        </w:tc>
        <w:tc>
          <w:tcPr>
            <w:tcW w:w="5761" w:type="dxa"/>
          </w:tcPr>
          <w:p w:rsidR="00943C88" w:rsidRPr="00943C88" w:rsidRDefault="00943C88" w:rsidP="00943C88">
            <w:pPr>
              <w:rPr>
                <w:rFonts w:ascii="Times New Roman" w:eastAsia="Times New Roman" w:hAnsi="Times New Roman" w:cs="Times New Roman"/>
                <w:sz w:val="24"/>
                <w:szCs w:val="24"/>
              </w:rPr>
            </w:pPr>
            <w:r w:rsidRPr="00943C88">
              <w:rPr>
                <w:rFonts w:ascii="Times New Roman" w:eastAsia="Times New Roman" w:hAnsi="Times New Roman" w:cs="Times New Roman"/>
                <w:sz w:val="24"/>
                <w:szCs w:val="24"/>
              </w:rPr>
              <w:t>Практическая работа. Построение изображения фигуры в указанном масштабе.</w:t>
            </w:r>
          </w:p>
        </w:tc>
        <w:tc>
          <w:tcPr>
            <w:tcW w:w="1417" w:type="dxa"/>
          </w:tcPr>
          <w:p w:rsidR="00943C88" w:rsidRPr="00943C88" w:rsidRDefault="00F72643" w:rsidP="00943C88">
            <w:pPr>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984" w:type="dxa"/>
          </w:tcPr>
          <w:p w:rsidR="00943C88" w:rsidRPr="00943C88" w:rsidRDefault="00943C88" w:rsidP="00943C88">
            <w:pPr>
              <w:rPr>
                <w:rFonts w:ascii="Times New Roman" w:eastAsia="Calibri" w:hAnsi="Times New Roman" w:cs="Times New Roman"/>
                <w:b/>
                <w:sz w:val="24"/>
                <w:szCs w:val="24"/>
              </w:rPr>
            </w:pPr>
          </w:p>
        </w:tc>
      </w:tr>
    </w:tbl>
    <w:p w:rsidR="00943C88" w:rsidRPr="00943C88" w:rsidRDefault="00943C88" w:rsidP="00943C88">
      <w:pPr>
        <w:spacing w:after="0" w:line="240" w:lineRule="auto"/>
        <w:rPr>
          <w:rFonts w:ascii="Times New Roman" w:eastAsia="Calibri" w:hAnsi="Times New Roman" w:cs="Times New Roman"/>
          <w:b/>
          <w:sz w:val="24"/>
          <w:szCs w:val="24"/>
        </w:rPr>
      </w:pPr>
    </w:p>
    <w:p w:rsidR="00943C88" w:rsidRPr="00943C88" w:rsidRDefault="00943C88" w:rsidP="00943C88">
      <w:pPr>
        <w:spacing w:after="0" w:line="240" w:lineRule="auto"/>
        <w:rPr>
          <w:rFonts w:ascii="Times New Roman" w:eastAsia="Calibri" w:hAnsi="Times New Roman" w:cs="Times New Roman"/>
          <w:sz w:val="24"/>
          <w:szCs w:val="24"/>
        </w:rPr>
      </w:pPr>
    </w:p>
    <w:p w:rsidR="00943C88" w:rsidRPr="00943C88" w:rsidRDefault="00943C88" w:rsidP="00943C88">
      <w:pPr>
        <w:spacing w:after="0" w:line="240" w:lineRule="auto"/>
        <w:rPr>
          <w:rFonts w:ascii="Times New Roman" w:eastAsia="Calibri" w:hAnsi="Times New Roman" w:cs="Times New Roman"/>
        </w:rPr>
      </w:pPr>
      <w:r w:rsidRPr="00943C88">
        <w:rPr>
          <w:rFonts w:ascii="Times New Roman" w:eastAsia="Calibri" w:hAnsi="Times New Roman" w:cs="Times New Roman"/>
        </w:rPr>
        <w:t xml:space="preserve"> </w:t>
      </w:r>
    </w:p>
    <w:p w:rsidR="00943C88" w:rsidRPr="00943C88" w:rsidRDefault="00943C88" w:rsidP="00943C88">
      <w:pPr>
        <w:spacing w:after="0" w:line="240" w:lineRule="auto"/>
        <w:rPr>
          <w:rFonts w:ascii="Calibri" w:eastAsia="Calibri" w:hAnsi="Calibri" w:cs="Times New Roman"/>
          <w:i/>
        </w:rPr>
      </w:pPr>
      <w:r w:rsidRPr="00943C88">
        <w:rPr>
          <w:rFonts w:ascii="Times New Roman" w:eastAsia="Calibri" w:hAnsi="Times New Roman" w:cs="Times New Roman"/>
        </w:rPr>
        <w:t xml:space="preserve"> </w:t>
      </w:r>
    </w:p>
    <w:p w:rsidR="00943C88" w:rsidRPr="00943C88" w:rsidRDefault="00943C88" w:rsidP="00943C88">
      <w:pPr>
        <w:spacing w:after="0" w:line="240" w:lineRule="auto"/>
        <w:rPr>
          <w:rFonts w:ascii="Times New Roman" w:eastAsia="Times New Roman" w:hAnsi="Times New Roman" w:cs="Times New Roman"/>
          <w:i/>
          <w:sz w:val="24"/>
          <w:szCs w:val="24"/>
        </w:rPr>
      </w:pPr>
    </w:p>
    <w:p w:rsidR="00943C88" w:rsidRPr="00943C88" w:rsidRDefault="00943C88" w:rsidP="00943C88">
      <w:pPr>
        <w:spacing w:after="0" w:line="240" w:lineRule="auto"/>
        <w:rPr>
          <w:rFonts w:ascii="Times New Roman" w:eastAsia="Calibri" w:hAnsi="Times New Roman" w:cs="Times New Roman"/>
          <w:b/>
          <w:sz w:val="28"/>
          <w:szCs w:val="28"/>
        </w:rPr>
      </w:pPr>
    </w:p>
    <w:p w:rsidR="00A65916" w:rsidRPr="00786A59" w:rsidRDefault="00A65916" w:rsidP="00786A59">
      <w:pPr>
        <w:autoSpaceDE w:val="0"/>
        <w:autoSpaceDN w:val="0"/>
        <w:adjustRightInd w:val="0"/>
        <w:spacing w:after="0" w:line="240" w:lineRule="auto"/>
        <w:rPr>
          <w:rFonts w:ascii="Times New Roman" w:hAnsi="Times New Roman" w:cs="Times New Roman"/>
          <w:i/>
          <w:iCs/>
          <w:color w:val="262626" w:themeColor="text1" w:themeTint="D9"/>
          <w:sz w:val="24"/>
          <w:szCs w:val="24"/>
        </w:rPr>
      </w:pPr>
    </w:p>
    <w:sectPr w:rsidR="00A65916" w:rsidRPr="00786A59" w:rsidSect="003035F8">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202F"/>
    <w:multiLevelType w:val="hybridMultilevel"/>
    <w:tmpl w:val="B03EC2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08261B"/>
    <w:multiLevelType w:val="hybridMultilevel"/>
    <w:tmpl w:val="2FF29B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D70466"/>
    <w:multiLevelType w:val="hybridMultilevel"/>
    <w:tmpl w:val="CAC20D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4D4E80"/>
    <w:multiLevelType w:val="hybridMultilevel"/>
    <w:tmpl w:val="9E7C6E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CB0A8D"/>
    <w:multiLevelType w:val="hybridMultilevel"/>
    <w:tmpl w:val="0E10E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AF1120"/>
    <w:multiLevelType w:val="hybridMultilevel"/>
    <w:tmpl w:val="516278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217F66"/>
    <w:multiLevelType w:val="hybridMultilevel"/>
    <w:tmpl w:val="6BA618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696566"/>
    <w:multiLevelType w:val="hybridMultilevel"/>
    <w:tmpl w:val="6D9A2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FC331B"/>
    <w:multiLevelType w:val="hybridMultilevel"/>
    <w:tmpl w:val="B296B8F2"/>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9" w15:restartNumberingAfterBreak="0">
    <w:nsid w:val="3BBC5225"/>
    <w:multiLevelType w:val="hybridMultilevel"/>
    <w:tmpl w:val="30E04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316D62"/>
    <w:multiLevelType w:val="hybridMultilevel"/>
    <w:tmpl w:val="4AA04C2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7A2503"/>
    <w:multiLevelType w:val="hybridMultilevel"/>
    <w:tmpl w:val="29E478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8D004B"/>
    <w:multiLevelType w:val="hybridMultilevel"/>
    <w:tmpl w:val="F31C132A"/>
    <w:lvl w:ilvl="0" w:tplc="1B5044A6">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486D45"/>
    <w:multiLevelType w:val="hybridMultilevel"/>
    <w:tmpl w:val="87FE911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7E7E8B"/>
    <w:multiLevelType w:val="hybridMultilevel"/>
    <w:tmpl w:val="BB065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BD74FF"/>
    <w:multiLevelType w:val="hybridMultilevel"/>
    <w:tmpl w:val="3F4CB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410C71"/>
    <w:multiLevelType w:val="hybridMultilevel"/>
    <w:tmpl w:val="9C8040BE"/>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7" w15:restartNumberingAfterBreak="0">
    <w:nsid w:val="7E58598D"/>
    <w:multiLevelType w:val="hybridMultilevel"/>
    <w:tmpl w:val="78389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8900C3"/>
    <w:multiLevelType w:val="hybridMultilevel"/>
    <w:tmpl w:val="495E1FF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8"/>
  </w:num>
  <w:num w:numId="4">
    <w:abstractNumId w:val="16"/>
  </w:num>
  <w:num w:numId="5">
    <w:abstractNumId w:val="11"/>
  </w:num>
  <w:num w:numId="6">
    <w:abstractNumId w:val="5"/>
  </w:num>
  <w:num w:numId="7">
    <w:abstractNumId w:val="8"/>
  </w:num>
  <w:num w:numId="8">
    <w:abstractNumId w:val="10"/>
  </w:num>
  <w:num w:numId="9">
    <w:abstractNumId w:val="3"/>
  </w:num>
  <w:num w:numId="10">
    <w:abstractNumId w:val="14"/>
  </w:num>
  <w:num w:numId="11">
    <w:abstractNumId w:val="13"/>
  </w:num>
  <w:num w:numId="12">
    <w:abstractNumId w:val="1"/>
  </w:num>
  <w:num w:numId="13">
    <w:abstractNumId w:val="6"/>
  </w:num>
  <w:num w:numId="14">
    <w:abstractNumId w:val="9"/>
  </w:num>
  <w:num w:numId="15">
    <w:abstractNumId w:val="12"/>
  </w:num>
  <w:num w:numId="16">
    <w:abstractNumId w:val="7"/>
  </w:num>
  <w:num w:numId="17">
    <w:abstractNumId w:val="15"/>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F5"/>
    <w:rsid w:val="0001158F"/>
    <w:rsid w:val="00082213"/>
    <w:rsid w:val="00092D8F"/>
    <w:rsid w:val="00151796"/>
    <w:rsid w:val="00166237"/>
    <w:rsid w:val="001A2DEB"/>
    <w:rsid w:val="001A4F75"/>
    <w:rsid w:val="002940AE"/>
    <w:rsid w:val="002E6E37"/>
    <w:rsid w:val="003035F8"/>
    <w:rsid w:val="00324929"/>
    <w:rsid w:val="00366F80"/>
    <w:rsid w:val="003A7A0A"/>
    <w:rsid w:val="004261B6"/>
    <w:rsid w:val="004D28F5"/>
    <w:rsid w:val="0057441C"/>
    <w:rsid w:val="005755AE"/>
    <w:rsid w:val="006311C8"/>
    <w:rsid w:val="006C0506"/>
    <w:rsid w:val="0072592E"/>
    <w:rsid w:val="00786A59"/>
    <w:rsid w:val="007A0C42"/>
    <w:rsid w:val="008F47B3"/>
    <w:rsid w:val="0090151E"/>
    <w:rsid w:val="009045E6"/>
    <w:rsid w:val="00913937"/>
    <w:rsid w:val="00943C88"/>
    <w:rsid w:val="00950928"/>
    <w:rsid w:val="009E749A"/>
    <w:rsid w:val="00A00636"/>
    <w:rsid w:val="00A5514D"/>
    <w:rsid w:val="00A65916"/>
    <w:rsid w:val="00A71163"/>
    <w:rsid w:val="00B3173A"/>
    <w:rsid w:val="00B80CBC"/>
    <w:rsid w:val="00B85733"/>
    <w:rsid w:val="00B971AC"/>
    <w:rsid w:val="00BA3850"/>
    <w:rsid w:val="00C20702"/>
    <w:rsid w:val="00D61DB4"/>
    <w:rsid w:val="00E1780B"/>
    <w:rsid w:val="00E53956"/>
    <w:rsid w:val="00E82655"/>
    <w:rsid w:val="00E87E22"/>
    <w:rsid w:val="00F675EA"/>
    <w:rsid w:val="00F72643"/>
    <w:rsid w:val="00F74D8A"/>
    <w:rsid w:val="00FD6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1F2"/>
  <w15:docId w15:val="{49328FBD-B0B6-4AC2-9B8D-CB82EA5E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7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71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116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71163"/>
    <w:rPr>
      <w:rFonts w:asciiTheme="majorHAnsi" w:eastAsiaTheme="majorEastAsia" w:hAnsiTheme="majorHAnsi" w:cstheme="majorBidi"/>
      <w:b/>
      <w:bCs/>
      <w:color w:val="4F81BD" w:themeColor="accent1"/>
      <w:sz w:val="26"/>
      <w:szCs w:val="26"/>
    </w:rPr>
  </w:style>
  <w:style w:type="paragraph" w:styleId="a3">
    <w:name w:val="Document Map"/>
    <w:basedOn w:val="a"/>
    <w:link w:val="a4"/>
    <w:uiPriority w:val="99"/>
    <w:semiHidden/>
    <w:unhideWhenUsed/>
    <w:rsid w:val="00E87E22"/>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E87E22"/>
    <w:rPr>
      <w:rFonts w:ascii="Tahoma" w:hAnsi="Tahoma" w:cs="Tahoma"/>
      <w:sz w:val="16"/>
      <w:szCs w:val="16"/>
    </w:rPr>
  </w:style>
  <w:style w:type="paragraph" w:styleId="a5">
    <w:name w:val="List Paragraph"/>
    <w:basedOn w:val="a"/>
    <w:uiPriority w:val="34"/>
    <w:qFormat/>
    <w:rsid w:val="00E87E22"/>
    <w:pPr>
      <w:ind w:left="720"/>
      <w:contextualSpacing/>
    </w:pPr>
  </w:style>
  <w:style w:type="table" w:styleId="a6">
    <w:name w:val="Table Grid"/>
    <w:basedOn w:val="a1"/>
    <w:uiPriority w:val="59"/>
    <w:rsid w:val="00A55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66F8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21">
    <w:name w:val="Сетка таблицы2"/>
    <w:basedOn w:val="a1"/>
    <w:next w:val="a6"/>
    <w:uiPriority w:val="39"/>
    <w:rsid w:val="00943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CE1FA-1920-4906-9630-E1307200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1934</Words>
  <Characters>11027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2018-09-25T13:07:00Z</dcterms:created>
  <dcterms:modified xsi:type="dcterms:W3CDTF">2018-09-26T15:03:00Z</dcterms:modified>
</cp:coreProperties>
</file>