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DF8" w:rsidRPr="00FA4DF8" w:rsidRDefault="00FA4DF8" w:rsidP="00FA4DF8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A4DF8">
        <w:rPr>
          <w:rFonts w:ascii="Times New Roman" w:hAnsi="Times New Roman" w:cs="Times New Roman"/>
          <w:b/>
          <w:sz w:val="28"/>
          <w:szCs w:val="24"/>
        </w:rPr>
        <w:t>Условия договор</w:t>
      </w:r>
      <w:r w:rsidR="00E43681">
        <w:rPr>
          <w:rFonts w:ascii="Times New Roman" w:hAnsi="Times New Roman" w:cs="Times New Roman"/>
          <w:b/>
          <w:sz w:val="28"/>
          <w:szCs w:val="24"/>
        </w:rPr>
        <w:t>а, ущемляющие права потребителя</w:t>
      </w:r>
      <w:r w:rsidRPr="00FA4DF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FA4DF8" w:rsidRDefault="00FA4DF8" w:rsidP="00FA4DF8">
      <w:pPr>
        <w:spacing w:after="0" w:line="276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F32FC5" w:rsidRPr="001E79CC" w:rsidRDefault="00F32FC5" w:rsidP="0090291E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E79CC">
        <w:rPr>
          <w:rFonts w:ascii="Times New Roman" w:hAnsi="Times New Roman" w:cs="Times New Roman"/>
          <w:sz w:val="24"/>
          <w:szCs w:val="24"/>
        </w:rPr>
        <w:t>С 1 сентября 2022 года вступили в силу изменения в статью 16 Закона «О защите прав потребителей». Теперь в этой статье будут перечислены конкретные случаи, которые, так или иначе, нарушают права потребителя по сравнению с действующим законом. Внесение конкретики позволит потребителю понимать свои права и эффективнее защищаться от недобросовестных продавцов (исполнителей) при покупках или оказании услуг</w:t>
      </w:r>
    </w:p>
    <w:p w:rsidR="00F32FC5" w:rsidRPr="001E79CC" w:rsidRDefault="00F32FC5" w:rsidP="00F32FC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79CC">
        <w:rPr>
          <w:rFonts w:ascii="Times New Roman" w:hAnsi="Times New Roman" w:cs="Times New Roman"/>
          <w:b/>
          <w:sz w:val="24"/>
          <w:szCs w:val="24"/>
        </w:rPr>
        <w:t>Какие условия договора признаются недопустимыми?</w:t>
      </w:r>
    </w:p>
    <w:p w:rsidR="00F32FC5" w:rsidRPr="001E79CC" w:rsidRDefault="00D97B32" w:rsidP="00D97B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F32FC5" w:rsidRPr="001E79CC">
        <w:rPr>
          <w:rFonts w:ascii="Times New Roman" w:hAnsi="Times New Roman" w:cs="Times New Roman"/>
          <w:sz w:val="24"/>
          <w:szCs w:val="24"/>
        </w:rPr>
        <w:t>ассмотрим на конкретных примерах, какие условия договора признаются недопустимыми.</w:t>
      </w:r>
    </w:p>
    <w:p w:rsidR="00F32FC5" w:rsidRPr="001E79CC" w:rsidRDefault="00275EF7" w:rsidP="00F32FC5">
      <w:pPr>
        <w:pStyle w:val="ac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F32FC5" w:rsidRPr="001E79CC">
        <w:rPr>
          <w:rFonts w:ascii="Times New Roman" w:hAnsi="Times New Roman" w:cs="Times New Roman"/>
          <w:sz w:val="24"/>
          <w:szCs w:val="24"/>
        </w:rPr>
        <w:t xml:space="preserve">словия, которые предоставляют продавцу (исполнителю) право </w:t>
      </w:r>
      <w:r w:rsidR="00F32FC5" w:rsidRPr="001E79CC">
        <w:rPr>
          <w:rFonts w:ascii="Times New Roman" w:hAnsi="Times New Roman" w:cs="Times New Roman"/>
          <w:b/>
          <w:sz w:val="24"/>
          <w:szCs w:val="24"/>
        </w:rPr>
        <w:t>на односторонний отказ от исполнения обязательства или одностороннее изменение условий обязательства</w:t>
      </w:r>
      <w:r w:rsidR="00F32FC5" w:rsidRPr="001E79CC">
        <w:rPr>
          <w:rFonts w:ascii="Times New Roman" w:hAnsi="Times New Roman" w:cs="Times New Roman"/>
          <w:sz w:val="24"/>
          <w:szCs w:val="24"/>
        </w:rPr>
        <w:t xml:space="preserve"> (предмета, цены, срока и иных согласованных с потребителем условий)</w:t>
      </w:r>
    </w:p>
    <w:p w:rsidR="001442CF" w:rsidRPr="001E79CC" w:rsidRDefault="00F32FC5" w:rsidP="00F32F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9CC">
        <w:rPr>
          <w:rFonts w:ascii="Times New Roman" w:hAnsi="Times New Roman" w:cs="Times New Roman"/>
          <w:sz w:val="24"/>
          <w:szCs w:val="24"/>
        </w:rPr>
        <w:t xml:space="preserve">То есть продавец, после заключения договора, </w:t>
      </w:r>
      <w:r w:rsidR="00D97B32" w:rsidRPr="001E79CC">
        <w:rPr>
          <w:rFonts w:ascii="Times New Roman" w:hAnsi="Times New Roman" w:cs="Times New Roman"/>
          <w:sz w:val="24"/>
          <w:szCs w:val="24"/>
        </w:rPr>
        <w:t>например,</w:t>
      </w:r>
      <w:r w:rsidRPr="001E79CC">
        <w:rPr>
          <w:rFonts w:ascii="Times New Roman" w:hAnsi="Times New Roman" w:cs="Times New Roman"/>
          <w:sz w:val="24"/>
          <w:szCs w:val="24"/>
        </w:rPr>
        <w:t xml:space="preserve"> мебели, отказывается от его исполнения, в связи с тем</w:t>
      </w:r>
      <w:r w:rsidR="00B822FD">
        <w:rPr>
          <w:rFonts w:ascii="Times New Roman" w:hAnsi="Times New Roman" w:cs="Times New Roman"/>
          <w:sz w:val="24"/>
          <w:szCs w:val="24"/>
        </w:rPr>
        <w:t>, что цена этой мебели в течение</w:t>
      </w:r>
      <w:r w:rsidRPr="001E79CC">
        <w:rPr>
          <w:rFonts w:ascii="Times New Roman" w:hAnsi="Times New Roman" w:cs="Times New Roman"/>
          <w:sz w:val="24"/>
          <w:szCs w:val="24"/>
        </w:rPr>
        <w:t xml:space="preserve"> </w:t>
      </w:r>
      <w:r w:rsidR="00D97B32" w:rsidRPr="001E79CC">
        <w:rPr>
          <w:rFonts w:ascii="Times New Roman" w:hAnsi="Times New Roman" w:cs="Times New Roman"/>
          <w:sz w:val="24"/>
          <w:szCs w:val="24"/>
        </w:rPr>
        <w:t>срока исполнения</w:t>
      </w:r>
      <w:r w:rsidRPr="001E79CC">
        <w:rPr>
          <w:rFonts w:ascii="Times New Roman" w:hAnsi="Times New Roman" w:cs="Times New Roman"/>
          <w:sz w:val="24"/>
          <w:szCs w:val="24"/>
        </w:rPr>
        <w:t xml:space="preserve"> договора выросла, и таким образом либо вы доплачиваете сумму по новой цене, либо вообще ничего не получите. </w:t>
      </w:r>
      <w:r w:rsidR="00B1744F">
        <w:rPr>
          <w:rFonts w:ascii="Times New Roman" w:hAnsi="Times New Roman" w:cs="Times New Roman"/>
          <w:sz w:val="24"/>
          <w:szCs w:val="24"/>
        </w:rPr>
        <w:t>Такие условия признаются ущемляющими.</w:t>
      </w:r>
    </w:p>
    <w:p w:rsidR="00F32FC5" w:rsidRPr="001E79CC" w:rsidRDefault="00275EF7" w:rsidP="001442CF">
      <w:pPr>
        <w:pStyle w:val="ac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1442CF" w:rsidRPr="001E79CC">
        <w:rPr>
          <w:rFonts w:ascii="Times New Roman" w:hAnsi="Times New Roman" w:cs="Times New Roman"/>
          <w:sz w:val="24"/>
          <w:szCs w:val="24"/>
        </w:rPr>
        <w:t xml:space="preserve">словия, которые ограничивают право потребителя на </w:t>
      </w:r>
      <w:r w:rsidR="001442CF" w:rsidRPr="001E79CC">
        <w:rPr>
          <w:rFonts w:ascii="Times New Roman" w:hAnsi="Times New Roman" w:cs="Times New Roman"/>
          <w:b/>
          <w:sz w:val="24"/>
          <w:szCs w:val="24"/>
        </w:rPr>
        <w:t>свободный выбор территориальной подсудности споров.</w:t>
      </w:r>
    </w:p>
    <w:p w:rsidR="001442CF" w:rsidRPr="001E79CC" w:rsidRDefault="001442CF" w:rsidP="001442C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9CC">
        <w:rPr>
          <w:rFonts w:ascii="Times New Roman" w:hAnsi="Times New Roman" w:cs="Times New Roman"/>
          <w:sz w:val="24"/>
          <w:szCs w:val="24"/>
        </w:rPr>
        <w:t>По закону потребитель может подать иск в любой из судов по своему усмотрению: по месту своего жительства или пребывания, по месту нахождения ответчика, по месту заключения или исполнения договора. Если же у вас в договоре указан конкретный суд, то договором такое право потребителя ограничивается и данное условие является ничтожным.</w:t>
      </w:r>
    </w:p>
    <w:p w:rsidR="00F32FC5" w:rsidRPr="001E79CC" w:rsidRDefault="00275EF7" w:rsidP="001442CF">
      <w:pPr>
        <w:pStyle w:val="ac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1442CF" w:rsidRPr="001E79CC">
        <w:rPr>
          <w:rFonts w:ascii="Times New Roman" w:hAnsi="Times New Roman" w:cs="Times New Roman"/>
          <w:sz w:val="24"/>
          <w:szCs w:val="24"/>
        </w:rPr>
        <w:t xml:space="preserve">словия, которые устанавливают для потребителя </w:t>
      </w:r>
      <w:r w:rsidR="001442CF" w:rsidRPr="001E79CC">
        <w:rPr>
          <w:rFonts w:ascii="Times New Roman" w:hAnsi="Times New Roman" w:cs="Times New Roman"/>
          <w:b/>
          <w:sz w:val="24"/>
          <w:szCs w:val="24"/>
        </w:rPr>
        <w:t>штрафные санкции</w:t>
      </w:r>
      <w:r w:rsidR="001442CF" w:rsidRPr="001E79CC">
        <w:rPr>
          <w:rFonts w:ascii="Times New Roman" w:hAnsi="Times New Roman" w:cs="Times New Roman"/>
          <w:sz w:val="24"/>
          <w:szCs w:val="24"/>
        </w:rPr>
        <w:t xml:space="preserve"> или иные обязанности</w:t>
      </w:r>
    </w:p>
    <w:p w:rsidR="00F32FC5" w:rsidRPr="001E79CC" w:rsidRDefault="001442CF" w:rsidP="001442C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79CC">
        <w:rPr>
          <w:rFonts w:ascii="Times New Roman" w:hAnsi="Times New Roman" w:cs="Times New Roman"/>
          <w:sz w:val="24"/>
          <w:szCs w:val="24"/>
        </w:rPr>
        <w:t xml:space="preserve">Потребителю предоставлено право в любой момент отказаться от исполнения договора о выполнении работ (оказании услуг), при этом единственным условием является оплата исполнителю </w:t>
      </w:r>
      <w:r w:rsidRPr="001E79CC">
        <w:rPr>
          <w:rFonts w:ascii="Times New Roman" w:hAnsi="Times New Roman" w:cs="Times New Roman"/>
          <w:b/>
          <w:sz w:val="24"/>
          <w:szCs w:val="24"/>
        </w:rPr>
        <w:t xml:space="preserve">фактически понесенных им расходов, </w:t>
      </w:r>
      <w:r w:rsidRPr="001E79CC">
        <w:rPr>
          <w:rFonts w:ascii="Times New Roman" w:hAnsi="Times New Roman" w:cs="Times New Roman"/>
          <w:sz w:val="24"/>
          <w:szCs w:val="24"/>
        </w:rPr>
        <w:t xml:space="preserve">то есть эти расходы исполнитель должен вам подтвердить (документами). Если же у вас в договоре содержаться условия, о конкретном размере штрафных санкций, </w:t>
      </w:r>
      <w:r w:rsidR="00D97B32" w:rsidRPr="001E79CC">
        <w:rPr>
          <w:rFonts w:ascii="Times New Roman" w:hAnsi="Times New Roman" w:cs="Times New Roman"/>
          <w:sz w:val="24"/>
          <w:szCs w:val="24"/>
        </w:rPr>
        <w:t>например,</w:t>
      </w:r>
      <w:r w:rsidRPr="001E79CC">
        <w:rPr>
          <w:rFonts w:ascii="Times New Roman" w:hAnsi="Times New Roman" w:cs="Times New Roman"/>
          <w:sz w:val="24"/>
          <w:szCs w:val="24"/>
        </w:rPr>
        <w:t xml:space="preserve"> 50%</w:t>
      </w:r>
      <w:r w:rsidR="00B1744F">
        <w:rPr>
          <w:rFonts w:ascii="Times New Roman" w:hAnsi="Times New Roman" w:cs="Times New Roman"/>
          <w:sz w:val="24"/>
          <w:szCs w:val="24"/>
        </w:rPr>
        <w:t xml:space="preserve"> стоимости</w:t>
      </w:r>
      <w:r w:rsidRPr="001E79CC">
        <w:rPr>
          <w:rFonts w:ascii="Times New Roman" w:hAnsi="Times New Roman" w:cs="Times New Roman"/>
          <w:sz w:val="24"/>
          <w:szCs w:val="24"/>
        </w:rPr>
        <w:t xml:space="preserve"> оплаченных услуг при отказе от исполнения договора не возвращается, то такое условие признается ничтожным.</w:t>
      </w:r>
    </w:p>
    <w:p w:rsidR="00F32FC5" w:rsidRPr="001E79CC" w:rsidRDefault="00275EF7" w:rsidP="001442CF">
      <w:pPr>
        <w:pStyle w:val="ac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1442CF" w:rsidRPr="001E79CC">
        <w:rPr>
          <w:rFonts w:ascii="Times New Roman" w:hAnsi="Times New Roman" w:cs="Times New Roman"/>
          <w:sz w:val="24"/>
          <w:szCs w:val="24"/>
        </w:rPr>
        <w:t xml:space="preserve">словия, которые исключают или ограничивают ответственность продавца </w:t>
      </w:r>
      <w:r w:rsidR="007204BD" w:rsidRPr="001E79CC">
        <w:rPr>
          <w:rFonts w:ascii="Times New Roman" w:hAnsi="Times New Roman" w:cs="Times New Roman"/>
          <w:sz w:val="24"/>
          <w:szCs w:val="24"/>
        </w:rPr>
        <w:t xml:space="preserve">(исполнителя) </w:t>
      </w:r>
      <w:r w:rsidR="001442CF" w:rsidRPr="001E79CC">
        <w:rPr>
          <w:rFonts w:ascii="Times New Roman" w:hAnsi="Times New Roman" w:cs="Times New Roman"/>
          <w:sz w:val="24"/>
          <w:szCs w:val="24"/>
        </w:rPr>
        <w:t>за неисполнение или ненадлежащее исполнение обязательств по основаниям, не предусмотренным законом</w:t>
      </w:r>
      <w:r w:rsidR="007204BD" w:rsidRPr="001E79CC">
        <w:rPr>
          <w:rFonts w:ascii="Times New Roman" w:hAnsi="Times New Roman" w:cs="Times New Roman"/>
          <w:sz w:val="24"/>
          <w:szCs w:val="24"/>
        </w:rPr>
        <w:t>.</w:t>
      </w:r>
    </w:p>
    <w:p w:rsidR="0067552D" w:rsidRPr="001E79CC" w:rsidRDefault="0067552D" w:rsidP="006755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9CC">
        <w:rPr>
          <w:rFonts w:ascii="Times New Roman" w:hAnsi="Times New Roman" w:cs="Times New Roman"/>
          <w:sz w:val="24"/>
          <w:szCs w:val="24"/>
        </w:rPr>
        <w:t>Например, надуманные форс-мажорные обстоятельства, указание на то, что продавец может поставить неполную комплектацию товара, исполнитель – сделать работу не в полном объеме</w:t>
      </w:r>
    </w:p>
    <w:p w:rsidR="0067552D" w:rsidRPr="001E79CC" w:rsidRDefault="00275EF7" w:rsidP="0067552D">
      <w:pPr>
        <w:pStyle w:val="ac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67552D" w:rsidRPr="001E79CC">
        <w:rPr>
          <w:rFonts w:ascii="Times New Roman" w:hAnsi="Times New Roman" w:cs="Times New Roman"/>
          <w:sz w:val="24"/>
          <w:szCs w:val="24"/>
        </w:rPr>
        <w:t xml:space="preserve">словия, которые обусловливают </w:t>
      </w:r>
      <w:r w:rsidR="0067552D" w:rsidRPr="00CA39BB">
        <w:rPr>
          <w:rFonts w:ascii="Times New Roman" w:hAnsi="Times New Roman" w:cs="Times New Roman"/>
          <w:b/>
          <w:sz w:val="24"/>
          <w:szCs w:val="24"/>
        </w:rPr>
        <w:t>приобретение одних товаров (работ, услуг) обязательным приобретением иных товаров</w:t>
      </w:r>
      <w:r w:rsidR="0067552D" w:rsidRPr="001E79CC">
        <w:rPr>
          <w:rFonts w:ascii="Times New Roman" w:hAnsi="Times New Roman" w:cs="Times New Roman"/>
          <w:sz w:val="24"/>
          <w:szCs w:val="24"/>
        </w:rPr>
        <w:t xml:space="preserve"> (работ, услуг), в том числе предусматривают обязательное заключение иных договоров, если иное не предусмотрено законом</w:t>
      </w:r>
    </w:p>
    <w:p w:rsidR="0067552D" w:rsidRPr="001E79CC" w:rsidRDefault="0067552D" w:rsidP="006755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9CC">
        <w:rPr>
          <w:rFonts w:ascii="Times New Roman" w:hAnsi="Times New Roman" w:cs="Times New Roman"/>
          <w:sz w:val="24"/>
          <w:szCs w:val="24"/>
        </w:rPr>
        <w:t>Наиболее часто встречаемые условия в повседневной жизни. Самый яркий пример – это заключение кредитных договоров, договоров обязательного страхования гражданской ответственности (ОСАГО) с обязательным приобретением страховых услуг (страхование жизни и здоровья), либо с заключением дополнительного договора «защита от водителей без полиса ОСАГО».</w:t>
      </w:r>
    </w:p>
    <w:p w:rsidR="0067552D" w:rsidRPr="001E79CC" w:rsidRDefault="00275EF7" w:rsidP="0067552D">
      <w:pPr>
        <w:pStyle w:val="ac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67552D" w:rsidRPr="001E79CC">
        <w:rPr>
          <w:rFonts w:ascii="Times New Roman" w:hAnsi="Times New Roman" w:cs="Times New Roman"/>
          <w:sz w:val="24"/>
          <w:szCs w:val="24"/>
        </w:rPr>
        <w:t xml:space="preserve">словия, которые предусматривают </w:t>
      </w:r>
      <w:r w:rsidR="0067552D" w:rsidRPr="001F663A">
        <w:rPr>
          <w:rFonts w:ascii="Times New Roman" w:hAnsi="Times New Roman" w:cs="Times New Roman"/>
          <w:b/>
          <w:sz w:val="24"/>
          <w:szCs w:val="24"/>
        </w:rPr>
        <w:t>выполнение дополнительных работ</w:t>
      </w:r>
      <w:r w:rsidR="0067552D" w:rsidRPr="001E79CC">
        <w:rPr>
          <w:rFonts w:ascii="Times New Roman" w:hAnsi="Times New Roman" w:cs="Times New Roman"/>
          <w:sz w:val="24"/>
          <w:szCs w:val="24"/>
        </w:rPr>
        <w:t xml:space="preserve"> (оказание дополнительных услуг) </w:t>
      </w:r>
      <w:r w:rsidR="0067552D" w:rsidRPr="001F663A">
        <w:rPr>
          <w:rFonts w:ascii="Times New Roman" w:hAnsi="Times New Roman" w:cs="Times New Roman"/>
          <w:b/>
          <w:sz w:val="24"/>
          <w:szCs w:val="24"/>
        </w:rPr>
        <w:t>за плату</w:t>
      </w:r>
      <w:r w:rsidR="0067552D" w:rsidRPr="001E79CC">
        <w:rPr>
          <w:rFonts w:ascii="Times New Roman" w:hAnsi="Times New Roman" w:cs="Times New Roman"/>
          <w:sz w:val="24"/>
          <w:szCs w:val="24"/>
        </w:rPr>
        <w:t xml:space="preserve"> без получения согласия потребителя</w:t>
      </w:r>
    </w:p>
    <w:p w:rsidR="0067552D" w:rsidRPr="001E79CC" w:rsidRDefault="0051665B" w:rsidP="006755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9CC">
        <w:rPr>
          <w:rFonts w:ascii="Times New Roman" w:hAnsi="Times New Roman" w:cs="Times New Roman"/>
          <w:sz w:val="24"/>
          <w:szCs w:val="24"/>
        </w:rPr>
        <w:lastRenderedPageBreak/>
        <w:t xml:space="preserve">Данное условия предусматривает, что если в процессе исполнения продавец (исполнитель) понимает, что требуются дополнительные услуги, которые повлекут дополнительные траты, то он обязан получить согласие потребителя, иначе все изменения признаются ничтожными. </w:t>
      </w:r>
    </w:p>
    <w:p w:rsidR="0067552D" w:rsidRPr="001E79CC" w:rsidRDefault="00275EF7" w:rsidP="0051665B">
      <w:pPr>
        <w:pStyle w:val="ac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51665B" w:rsidRPr="001E79CC">
        <w:rPr>
          <w:rFonts w:ascii="Times New Roman" w:hAnsi="Times New Roman" w:cs="Times New Roman"/>
          <w:sz w:val="24"/>
          <w:szCs w:val="24"/>
        </w:rPr>
        <w:t>словия, которые ограничивают право потребителя на</w:t>
      </w:r>
      <w:r w:rsidR="0051665B" w:rsidRPr="001E79CC">
        <w:rPr>
          <w:rFonts w:ascii="Times New Roman" w:hAnsi="Times New Roman" w:cs="Times New Roman"/>
          <w:b/>
          <w:sz w:val="24"/>
          <w:szCs w:val="24"/>
        </w:rPr>
        <w:t xml:space="preserve"> выбор способа и формы оплаты товаров </w:t>
      </w:r>
      <w:r w:rsidR="0051665B" w:rsidRPr="001E79CC">
        <w:rPr>
          <w:rFonts w:ascii="Times New Roman" w:hAnsi="Times New Roman" w:cs="Times New Roman"/>
          <w:sz w:val="24"/>
          <w:szCs w:val="24"/>
        </w:rPr>
        <w:t>(работ, услуг);</w:t>
      </w:r>
    </w:p>
    <w:p w:rsidR="0067552D" w:rsidRDefault="0051665B" w:rsidP="006755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9CC">
        <w:rPr>
          <w:rFonts w:ascii="Times New Roman" w:hAnsi="Times New Roman" w:cs="Times New Roman"/>
          <w:sz w:val="24"/>
          <w:szCs w:val="24"/>
        </w:rPr>
        <w:t xml:space="preserve">Потребитель вправе выбирать, каким способом ему платить, наличным или безналичным расчётом. </w:t>
      </w:r>
    </w:p>
    <w:p w:rsidR="00D273C5" w:rsidRPr="00D273C5" w:rsidRDefault="00D273C5" w:rsidP="00D273C5">
      <w:pPr>
        <w:pStyle w:val="ac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D273C5">
        <w:rPr>
          <w:rFonts w:ascii="Times New Roman" w:hAnsi="Times New Roman" w:cs="Times New Roman"/>
          <w:sz w:val="24"/>
          <w:szCs w:val="24"/>
        </w:rPr>
        <w:t xml:space="preserve">словия, которые содержат </w:t>
      </w:r>
      <w:r w:rsidRPr="00D273C5">
        <w:rPr>
          <w:rFonts w:ascii="Times New Roman" w:hAnsi="Times New Roman" w:cs="Times New Roman"/>
          <w:b/>
          <w:sz w:val="24"/>
          <w:szCs w:val="24"/>
        </w:rPr>
        <w:t>основания досрочного расторжения договора по требованию продавца</w:t>
      </w:r>
      <w:r w:rsidRPr="00D273C5">
        <w:rPr>
          <w:rFonts w:ascii="Times New Roman" w:hAnsi="Times New Roman" w:cs="Times New Roman"/>
          <w:sz w:val="24"/>
          <w:szCs w:val="24"/>
        </w:rPr>
        <w:t xml:space="preserve"> (исполнителя, владельца агрегатора), не предусмотренные законом или иным нормативным правовым актом Российской Федерации;</w:t>
      </w:r>
    </w:p>
    <w:p w:rsidR="00D273C5" w:rsidRDefault="00D273C5" w:rsidP="006755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73C5">
        <w:rPr>
          <w:rFonts w:ascii="Times New Roman" w:hAnsi="Times New Roman" w:cs="Times New Roman"/>
          <w:sz w:val="24"/>
          <w:szCs w:val="24"/>
        </w:rPr>
        <w:t>Договор заключается на определенный срок и не может быть расторгнут без уважительной причины. Что считается уважительной причиной, указывается в законодательстве, поэтому фантазии продавца или исполнителя не могут быть основанием для включения в документ соответствующего пункта.</w:t>
      </w:r>
    </w:p>
    <w:p w:rsidR="0067552D" w:rsidRPr="001E79CC" w:rsidRDefault="00275EF7" w:rsidP="0051665B">
      <w:pPr>
        <w:pStyle w:val="ac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51665B" w:rsidRPr="001E79CC">
        <w:rPr>
          <w:rFonts w:ascii="Times New Roman" w:hAnsi="Times New Roman" w:cs="Times New Roman"/>
          <w:sz w:val="24"/>
          <w:szCs w:val="24"/>
        </w:rPr>
        <w:t>словия</w:t>
      </w:r>
      <w:r w:rsidR="0051665B" w:rsidRPr="001F663A">
        <w:rPr>
          <w:rFonts w:ascii="Times New Roman" w:hAnsi="Times New Roman" w:cs="Times New Roman"/>
          <w:b/>
          <w:sz w:val="24"/>
          <w:szCs w:val="24"/>
        </w:rPr>
        <w:t>, которые уменьшают размер законной неустойки</w:t>
      </w:r>
    </w:p>
    <w:p w:rsidR="0051665B" w:rsidRPr="001E79CC" w:rsidRDefault="0051665B" w:rsidP="005166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9CC">
        <w:rPr>
          <w:rFonts w:ascii="Times New Roman" w:hAnsi="Times New Roman" w:cs="Times New Roman"/>
          <w:sz w:val="24"/>
          <w:szCs w:val="24"/>
        </w:rPr>
        <w:t xml:space="preserve">Договором об оказании услуги между потребителем и исполнителем может быть установлен более высокий размер неустойки. Однако уменьшение установленного законом размера неустойки недопустимо. Например, у вас указанно 0,3 % за каждый день просрочки, а в законе 3 %.  </w:t>
      </w:r>
    </w:p>
    <w:p w:rsidR="0067552D" w:rsidRDefault="00275EF7" w:rsidP="0051665B">
      <w:pPr>
        <w:pStyle w:val="ac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51665B" w:rsidRPr="001E79CC">
        <w:rPr>
          <w:rFonts w:ascii="Times New Roman" w:hAnsi="Times New Roman" w:cs="Times New Roman"/>
          <w:sz w:val="24"/>
          <w:szCs w:val="24"/>
        </w:rPr>
        <w:t xml:space="preserve">словия, которые </w:t>
      </w:r>
      <w:r w:rsidR="0051665B" w:rsidRPr="001F663A">
        <w:rPr>
          <w:rFonts w:ascii="Times New Roman" w:hAnsi="Times New Roman" w:cs="Times New Roman"/>
          <w:b/>
          <w:sz w:val="24"/>
          <w:szCs w:val="24"/>
        </w:rPr>
        <w:t>ограничивают право выбора вида требований</w:t>
      </w:r>
      <w:r w:rsidR="0051665B" w:rsidRPr="001E79CC">
        <w:rPr>
          <w:rFonts w:ascii="Times New Roman" w:hAnsi="Times New Roman" w:cs="Times New Roman"/>
          <w:sz w:val="24"/>
          <w:szCs w:val="24"/>
        </w:rPr>
        <w:t xml:space="preserve">, предусмотренных Законом о защите прав </w:t>
      </w:r>
      <w:r w:rsidRPr="001E79CC">
        <w:rPr>
          <w:rFonts w:ascii="Times New Roman" w:hAnsi="Times New Roman" w:cs="Times New Roman"/>
          <w:sz w:val="24"/>
          <w:szCs w:val="24"/>
        </w:rPr>
        <w:t>потребителей</w:t>
      </w:r>
      <w:r w:rsidR="0051665B" w:rsidRPr="001E79CC">
        <w:rPr>
          <w:rFonts w:ascii="Times New Roman" w:hAnsi="Times New Roman" w:cs="Times New Roman"/>
          <w:sz w:val="24"/>
          <w:szCs w:val="24"/>
        </w:rPr>
        <w:t>, которые могут быть предъявлены продавцу (исполнителю) при продаже товаров (выполнении работ, оказании услуг) ненадлежащего качества;</w:t>
      </w:r>
    </w:p>
    <w:p w:rsidR="007204BD" w:rsidRDefault="0051665B" w:rsidP="007204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9CC">
        <w:rPr>
          <w:rFonts w:ascii="Times New Roman" w:hAnsi="Times New Roman" w:cs="Times New Roman"/>
          <w:sz w:val="24"/>
          <w:szCs w:val="24"/>
        </w:rPr>
        <w:t>Ч</w:t>
      </w:r>
      <w:r w:rsidR="007204BD" w:rsidRPr="001E79CC">
        <w:rPr>
          <w:rFonts w:ascii="Times New Roman" w:hAnsi="Times New Roman" w:cs="Times New Roman"/>
          <w:sz w:val="24"/>
          <w:szCs w:val="24"/>
        </w:rPr>
        <w:t>асто на практике встречаются такие случаи, что условиями договора, продавец или исполнитель</w:t>
      </w:r>
      <w:r w:rsidR="0067552D" w:rsidRPr="001E79CC">
        <w:rPr>
          <w:rFonts w:ascii="Times New Roman" w:hAnsi="Times New Roman" w:cs="Times New Roman"/>
          <w:sz w:val="24"/>
          <w:szCs w:val="24"/>
        </w:rPr>
        <w:t>,</w:t>
      </w:r>
      <w:r w:rsidR="007204BD" w:rsidRPr="001E79CC">
        <w:rPr>
          <w:rFonts w:ascii="Times New Roman" w:hAnsi="Times New Roman" w:cs="Times New Roman"/>
          <w:sz w:val="24"/>
          <w:szCs w:val="24"/>
        </w:rPr>
        <w:t xml:space="preserve"> ограничивают потребителя в выборе своей ответственности перед потребителем. Например, указано, что продавец может только заменить товар на аналогичный</w:t>
      </w:r>
      <w:r w:rsidR="00275EF7">
        <w:rPr>
          <w:rFonts w:ascii="Times New Roman" w:hAnsi="Times New Roman" w:cs="Times New Roman"/>
          <w:sz w:val="24"/>
          <w:szCs w:val="24"/>
        </w:rPr>
        <w:t>,</w:t>
      </w:r>
      <w:r w:rsidR="007204BD" w:rsidRPr="001E79CC">
        <w:rPr>
          <w:rFonts w:ascii="Times New Roman" w:hAnsi="Times New Roman" w:cs="Times New Roman"/>
          <w:sz w:val="24"/>
          <w:szCs w:val="24"/>
        </w:rPr>
        <w:t xml:space="preserve"> или провести только ремонт, хотя действующий закон предусматривает гораздо более обширные варианты ответственности.</w:t>
      </w:r>
    </w:p>
    <w:p w:rsidR="00D273C5" w:rsidRDefault="00D273C5" w:rsidP="00D273C5">
      <w:pPr>
        <w:pStyle w:val="ac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D273C5">
        <w:rPr>
          <w:rFonts w:ascii="Times New Roman" w:hAnsi="Times New Roman" w:cs="Times New Roman"/>
          <w:sz w:val="24"/>
          <w:szCs w:val="24"/>
        </w:rPr>
        <w:t xml:space="preserve">словия, которые устанавливают </w:t>
      </w:r>
      <w:r w:rsidRPr="001F663A">
        <w:rPr>
          <w:rFonts w:ascii="Times New Roman" w:hAnsi="Times New Roman" w:cs="Times New Roman"/>
          <w:b/>
          <w:sz w:val="24"/>
          <w:szCs w:val="24"/>
        </w:rPr>
        <w:t>обязательный досудебный порядок</w:t>
      </w:r>
      <w:r w:rsidRPr="00D273C5">
        <w:rPr>
          <w:rFonts w:ascii="Times New Roman" w:hAnsi="Times New Roman" w:cs="Times New Roman"/>
          <w:sz w:val="24"/>
          <w:szCs w:val="24"/>
        </w:rPr>
        <w:t xml:space="preserve"> рассмотрения споров, если такой порядок не предусмотрен законом;</w:t>
      </w:r>
    </w:p>
    <w:p w:rsidR="00D273C5" w:rsidRDefault="00D273C5" w:rsidP="00D273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73C5">
        <w:rPr>
          <w:rFonts w:ascii="Times New Roman" w:hAnsi="Times New Roman" w:cs="Times New Roman"/>
          <w:sz w:val="24"/>
          <w:szCs w:val="24"/>
        </w:rPr>
        <w:t>Потребитель вправе напрямую обратиться в суд, если он считает, что его права были нарушены</w:t>
      </w:r>
      <w:r>
        <w:rPr>
          <w:rFonts w:ascii="Times New Roman" w:hAnsi="Times New Roman" w:cs="Times New Roman"/>
          <w:sz w:val="24"/>
          <w:szCs w:val="24"/>
        </w:rPr>
        <w:t>, и</w:t>
      </w:r>
      <w:r w:rsidR="00583870">
        <w:rPr>
          <w:rFonts w:ascii="Times New Roman" w:hAnsi="Times New Roman" w:cs="Times New Roman"/>
          <w:sz w:val="24"/>
          <w:szCs w:val="24"/>
        </w:rPr>
        <w:t xml:space="preserve"> обязанность обязательного досудебного порядка напрямую предусмотрена действующим законодательством</w:t>
      </w:r>
    </w:p>
    <w:p w:rsidR="00583870" w:rsidRDefault="00583870" w:rsidP="00583870">
      <w:pPr>
        <w:pStyle w:val="ac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583870">
        <w:rPr>
          <w:rFonts w:ascii="Times New Roman" w:hAnsi="Times New Roman" w:cs="Times New Roman"/>
          <w:sz w:val="24"/>
          <w:szCs w:val="24"/>
        </w:rPr>
        <w:t xml:space="preserve">словия, которые устанавливают для потребителя </w:t>
      </w:r>
      <w:r w:rsidRPr="001F663A">
        <w:rPr>
          <w:rFonts w:ascii="Times New Roman" w:hAnsi="Times New Roman" w:cs="Times New Roman"/>
          <w:b/>
          <w:sz w:val="24"/>
          <w:szCs w:val="24"/>
        </w:rPr>
        <w:t>обязанность по доказыванию определенных обстоятельств</w:t>
      </w:r>
      <w:r w:rsidRPr="00583870">
        <w:rPr>
          <w:rFonts w:ascii="Times New Roman" w:hAnsi="Times New Roman" w:cs="Times New Roman"/>
          <w:sz w:val="24"/>
          <w:szCs w:val="24"/>
        </w:rPr>
        <w:t>, бремя доказывания которых законом не возложено на потребителя;</w:t>
      </w:r>
    </w:p>
    <w:p w:rsidR="00583870" w:rsidRDefault="00583870" w:rsidP="005838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583870">
        <w:rPr>
          <w:rFonts w:ascii="Times New Roman" w:hAnsi="Times New Roman" w:cs="Times New Roman"/>
          <w:sz w:val="24"/>
          <w:szCs w:val="24"/>
        </w:rPr>
        <w:t xml:space="preserve">сли недостаток в товаре был выявлен в течение гарантийного срока, бремя доказывания </w:t>
      </w:r>
      <w:r>
        <w:rPr>
          <w:rFonts w:ascii="Times New Roman" w:hAnsi="Times New Roman" w:cs="Times New Roman"/>
          <w:sz w:val="24"/>
          <w:szCs w:val="24"/>
        </w:rPr>
        <w:t xml:space="preserve">отсутствия недостатка </w:t>
      </w:r>
      <w:r w:rsidRPr="00583870">
        <w:rPr>
          <w:rFonts w:ascii="Times New Roman" w:hAnsi="Times New Roman" w:cs="Times New Roman"/>
          <w:sz w:val="24"/>
          <w:szCs w:val="24"/>
        </w:rPr>
        <w:t>лежит на продавце</w:t>
      </w:r>
      <w:r>
        <w:rPr>
          <w:rFonts w:ascii="Times New Roman" w:hAnsi="Times New Roman" w:cs="Times New Roman"/>
          <w:sz w:val="24"/>
          <w:szCs w:val="24"/>
        </w:rPr>
        <w:t>. П</w:t>
      </w:r>
      <w:r w:rsidRPr="00583870">
        <w:rPr>
          <w:rFonts w:ascii="Times New Roman" w:hAnsi="Times New Roman" w:cs="Times New Roman"/>
          <w:sz w:val="24"/>
          <w:szCs w:val="24"/>
        </w:rPr>
        <w:t xml:space="preserve">отребитель не обязан </w:t>
      </w:r>
      <w:r>
        <w:rPr>
          <w:rFonts w:ascii="Times New Roman" w:hAnsi="Times New Roman" w:cs="Times New Roman"/>
          <w:sz w:val="24"/>
          <w:szCs w:val="24"/>
        </w:rPr>
        <w:t xml:space="preserve">доказывать наличие </w:t>
      </w:r>
      <w:r w:rsidR="00D97B32">
        <w:rPr>
          <w:rFonts w:ascii="Times New Roman" w:hAnsi="Times New Roman" w:cs="Times New Roman"/>
          <w:sz w:val="24"/>
          <w:szCs w:val="24"/>
        </w:rPr>
        <w:t>недостатков и</w:t>
      </w:r>
      <w:r>
        <w:rPr>
          <w:rFonts w:ascii="Times New Roman" w:hAnsi="Times New Roman" w:cs="Times New Roman"/>
          <w:sz w:val="24"/>
          <w:szCs w:val="24"/>
        </w:rPr>
        <w:t xml:space="preserve"> такое</w:t>
      </w:r>
      <w:r w:rsidRPr="00583870">
        <w:rPr>
          <w:rFonts w:ascii="Times New Roman" w:hAnsi="Times New Roman" w:cs="Times New Roman"/>
          <w:sz w:val="24"/>
          <w:szCs w:val="24"/>
        </w:rPr>
        <w:t xml:space="preserve"> переложение на потребителя в такой ситуации недопустимо</w:t>
      </w:r>
    </w:p>
    <w:p w:rsidR="00583870" w:rsidRDefault="00583870" w:rsidP="00583870">
      <w:pPr>
        <w:pStyle w:val="ac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583870">
        <w:rPr>
          <w:rFonts w:ascii="Times New Roman" w:hAnsi="Times New Roman" w:cs="Times New Roman"/>
          <w:sz w:val="24"/>
          <w:szCs w:val="24"/>
        </w:rPr>
        <w:t xml:space="preserve">словия, которые </w:t>
      </w:r>
      <w:r w:rsidRPr="001F663A">
        <w:rPr>
          <w:rFonts w:ascii="Times New Roman" w:hAnsi="Times New Roman" w:cs="Times New Roman"/>
          <w:b/>
          <w:sz w:val="24"/>
          <w:szCs w:val="24"/>
        </w:rPr>
        <w:t>ограничивают потребителя в средствах и способах защиты нарушенных прав</w:t>
      </w:r>
      <w:r w:rsidRPr="00583870">
        <w:rPr>
          <w:rFonts w:ascii="Times New Roman" w:hAnsi="Times New Roman" w:cs="Times New Roman"/>
          <w:sz w:val="24"/>
          <w:szCs w:val="24"/>
        </w:rPr>
        <w:t>;</w:t>
      </w:r>
    </w:p>
    <w:p w:rsidR="00040EAA" w:rsidRDefault="00583870" w:rsidP="005838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Продавец (исполнитель) не может </w:t>
      </w:r>
      <w:r w:rsidR="00040EAA">
        <w:rPr>
          <w:rFonts w:ascii="Times New Roman" w:hAnsi="Times New Roman" w:cs="Times New Roman"/>
          <w:sz w:val="24"/>
          <w:szCs w:val="24"/>
        </w:rPr>
        <w:t xml:space="preserve">указать </w:t>
      </w:r>
      <w:r>
        <w:rPr>
          <w:rFonts w:ascii="Times New Roman" w:hAnsi="Times New Roman" w:cs="Times New Roman"/>
          <w:sz w:val="24"/>
          <w:szCs w:val="24"/>
        </w:rPr>
        <w:t>в договоре</w:t>
      </w:r>
      <w:r w:rsidR="00040EAA">
        <w:rPr>
          <w:rFonts w:ascii="Times New Roman" w:hAnsi="Times New Roman" w:cs="Times New Roman"/>
          <w:sz w:val="24"/>
          <w:szCs w:val="24"/>
        </w:rPr>
        <w:t xml:space="preserve"> с потребителем,</w:t>
      </w:r>
      <w:r>
        <w:rPr>
          <w:rFonts w:ascii="Times New Roman" w:hAnsi="Times New Roman" w:cs="Times New Roman"/>
          <w:sz w:val="24"/>
          <w:szCs w:val="24"/>
        </w:rPr>
        <w:t xml:space="preserve"> определенный способ защиты, например</w:t>
      </w:r>
      <w:r w:rsidR="00040EAA">
        <w:rPr>
          <w:rFonts w:ascii="Times New Roman" w:hAnsi="Times New Roman" w:cs="Times New Roman"/>
          <w:sz w:val="24"/>
          <w:szCs w:val="24"/>
        </w:rPr>
        <w:t>, такое условие,</w:t>
      </w:r>
      <w:r>
        <w:rPr>
          <w:rFonts w:ascii="Times New Roman" w:hAnsi="Times New Roman" w:cs="Times New Roman"/>
          <w:sz w:val="24"/>
          <w:szCs w:val="24"/>
        </w:rPr>
        <w:t xml:space="preserve"> что спорные вопросы решаются только переговорами </w:t>
      </w:r>
      <w:r w:rsidR="00D97B32">
        <w:rPr>
          <w:rFonts w:ascii="Times New Roman" w:hAnsi="Times New Roman" w:cs="Times New Roman"/>
          <w:sz w:val="24"/>
          <w:szCs w:val="24"/>
        </w:rPr>
        <w:t>между сторонами,</w:t>
      </w:r>
      <w:r w:rsidR="00040EAA">
        <w:rPr>
          <w:rFonts w:ascii="Times New Roman" w:hAnsi="Times New Roman" w:cs="Times New Roman"/>
          <w:sz w:val="24"/>
          <w:szCs w:val="24"/>
        </w:rPr>
        <w:t xml:space="preserve"> считается недопустимым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3870" w:rsidRDefault="00040EAA" w:rsidP="00040EAA">
      <w:pPr>
        <w:pStyle w:val="ac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040EAA">
        <w:rPr>
          <w:rFonts w:ascii="Times New Roman" w:hAnsi="Times New Roman" w:cs="Times New Roman"/>
          <w:sz w:val="24"/>
          <w:szCs w:val="24"/>
        </w:rPr>
        <w:t>словия, которые ставят удовлетворение требований потребителей в отношении товаров (работ, услуг) с недостатками в зависимость от условий, не связанных с недостатками товаров (работ, услуг)</w:t>
      </w:r>
    </w:p>
    <w:p w:rsidR="0090291E" w:rsidRDefault="00040EAA" w:rsidP="00275E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Продавец не имеет право отказать потребителю в удовлетворении его законного требования, связанного с недостатком товара, </w:t>
      </w:r>
      <w:r w:rsidR="00D97B32">
        <w:rPr>
          <w:rFonts w:ascii="Times New Roman" w:hAnsi="Times New Roman" w:cs="Times New Roman"/>
          <w:sz w:val="24"/>
          <w:szCs w:val="24"/>
        </w:rPr>
        <w:t>ссылаясь, например</w:t>
      </w:r>
      <w:r>
        <w:rPr>
          <w:rFonts w:ascii="Times New Roman" w:hAnsi="Times New Roman" w:cs="Times New Roman"/>
          <w:sz w:val="24"/>
          <w:szCs w:val="24"/>
        </w:rPr>
        <w:t>, на отсутствие у потребителя кассового или товарного чека.</w:t>
      </w:r>
    </w:p>
    <w:p w:rsidR="0090291E" w:rsidRDefault="00D97B32" w:rsidP="00D97B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</w:t>
      </w:r>
      <w:r w:rsidR="00275EF7" w:rsidRPr="00275EF7">
        <w:rPr>
          <w:rFonts w:ascii="Times New Roman" w:hAnsi="Times New Roman" w:cs="Times New Roman"/>
          <w:sz w:val="24"/>
          <w:szCs w:val="24"/>
        </w:rPr>
        <w:t xml:space="preserve"> в законе закреплено право потр</w:t>
      </w:r>
      <w:r w:rsidR="00275EF7">
        <w:rPr>
          <w:rFonts w:ascii="Times New Roman" w:hAnsi="Times New Roman" w:cs="Times New Roman"/>
          <w:sz w:val="24"/>
          <w:szCs w:val="24"/>
        </w:rPr>
        <w:t xml:space="preserve">ебителя на отказ от заключения </w:t>
      </w:r>
      <w:r w:rsidR="00275EF7" w:rsidRPr="00275EF7">
        <w:rPr>
          <w:rFonts w:ascii="Times New Roman" w:hAnsi="Times New Roman" w:cs="Times New Roman"/>
          <w:sz w:val="24"/>
          <w:szCs w:val="24"/>
        </w:rPr>
        <w:t>договора</w:t>
      </w:r>
      <w:r w:rsidR="00275EF7">
        <w:rPr>
          <w:rFonts w:ascii="Times New Roman" w:hAnsi="Times New Roman" w:cs="Times New Roman"/>
          <w:sz w:val="24"/>
          <w:szCs w:val="24"/>
        </w:rPr>
        <w:t xml:space="preserve">, в котором содержаться условия, недопустимые законом. </w:t>
      </w:r>
      <w:r w:rsidR="001E79CC" w:rsidRPr="001E79CC">
        <w:rPr>
          <w:rFonts w:ascii="Times New Roman" w:hAnsi="Times New Roman" w:cs="Times New Roman"/>
          <w:sz w:val="24"/>
          <w:szCs w:val="24"/>
        </w:rPr>
        <w:t>Как это может работат</w:t>
      </w:r>
      <w:r w:rsidR="00DE5E67">
        <w:rPr>
          <w:rFonts w:ascii="Times New Roman" w:hAnsi="Times New Roman" w:cs="Times New Roman"/>
          <w:sz w:val="24"/>
          <w:szCs w:val="24"/>
        </w:rPr>
        <w:t xml:space="preserve">ь на практике, ведь и ранее было известно, что продавцы (исполнители) не пренебрегают включением в </w:t>
      </w:r>
      <w:r w:rsidR="001F663A">
        <w:rPr>
          <w:rFonts w:ascii="Times New Roman" w:hAnsi="Times New Roman" w:cs="Times New Roman"/>
          <w:sz w:val="24"/>
          <w:szCs w:val="24"/>
        </w:rPr>
        <w:t>договоры ущемляющие</w:t>
      </w:r>
      <w:r w:rsidR="00DE5E67">
        <w:rPr>
          <w:rFonts w:ascii="Times New Roman" w:hAnsi="Times New Roman" w:cs="Times New Roman"/>
          <w:sz w:val="24"/>
          <w:szCs w:val="24"/>
        </w:rPr>
        <w:t xml:space="preserve"> </w:t>
      </w:r>
      <w:r w:rsidR="001E79CC" w:rsidRPr="001E79CC">
        <w:rPr>
          <w:rFonts w:ascii="Times New Roman" w:hAnsi="Times New Roman" w:cs="Times New Roman"/>
          <w:sz w:val="24"/>
          <w:szCs w:val="24"/>
        </w:rPr>
        <w:t>условия. Для этого потребителю предоставлено право в письменном виде требовать исключения</w:t>
      </w:r>
      <w:r w:rsidR="00275EF7">
        <w:rPr>
          <w:rFonts w:ascii="Times New Roman" w:hAnsi="Times New Roman" w:cs="Times New Roman"/>
          <w:sz w:val="24"/>
          <w:szCs w:val="24"/>
        </w:rPr>
        <w:t xml:space="preserve"> эти </w:t>
      </w:r>
      <w:r w:rsidR="001E79CC" w:rsidRPr="001E79CC">
        <w:rPr>
          <w:rFonts w:ascii="Times New Roman" w:hAnsi="Times New Roman" w:cs="Times New Roman"/>
          <w:sz w:val="24"/>
          <w:szCs w:val="24"/>
        </w:rPr>
        <w:t>условий. Такое требование подлежит рассмотрению пр</w:t>
      </w:r>
      <w:r w:rsidR="00DE5E67">
        <w:rPr>
          <w:rFonts w:ascii="Times New Roman" w:hAnsi="Times New Roman" w:cs="Times New Roman"/>
          <w:sz w:val="24"/>
          <w:szCs w:val="24"/>
        </w:rPr>
        <w:t>одавцом (исполнителем) в течение</w:t>
      </w:r>
      <w:r w:rsidR="001E79CC" w:rsidRPr="001E79CC">
        <w:rPr>
          <w:rFonts w:ascii="Times New Roman" w:hAnsi="Times New Roman" w:cs="Times New Roman"/>
          <w:sz w:val="24"/>
          <w:szCs w:val="24"/>
        </w:rPr>
        <w:t xml:space="preserve"> десяти календарных дней с обязательным извещением о результатах рассмотрения и принятом мотивированном решении по существу указанного требования.</w:t>
      </w:r>
    </w:p>
    <w:p w:rsidR="00D97B32" w:rsidRPr="00D97B32" w:rsidRDefault="00D97B32" w:rsidP="00D97B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97B32">
        <w:rPr>
          <w:rFonts w:ascii="Times New Roman" w:hAnsi="Times New Roman" w:cs="Times New Roman"/>
          <w:sz w:val="24"/>
          <w:szCs w:val="24"/>
        </w:rPr>
        <w:t>Обращаем внимание, что несмотря на то, что сам закон вступил в силу с 1 сентября 2022 года, его нормы, устанавливающие перечень недопустимых условий договора, ущемляющих права потребителя, распространяются на отношения, возникшие из ранее заключенных договоров (ст. 2 Федерального закона от 01.05.2022 № 135-ФЗ).</w:t>
      </w:r>
    </w:p>
    <w:p w:rsidR="00D97B32" w:rsidRDefault="00D97B32" w:rsidP="00D97B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32">
        <w:rPr>
          <w:rFonts w:ascii="Times New Roman" w:hAnsi="Times New Roman" w:cs="Times New Roman"/>
          <w:sz w:val="24"/>
          <w:szCs w:val="24"/>
        </w:rPr>
        <w:t>Поэтому если уже действующие по состоянию на 1 сентября договоры включают в себя одно или несколько из перечисленных выше условий, потребители вправе требовать исключения данных условий из договоров. Если продавцы не удовлетворят данных требований, они рискуют быть привлеченными к ответственности за нарушение прав потребителей.</w:t>
      </w:r>
    </w:p>
    <w:p w:rsidR="00776DA5" w:rsidRPr="00372D7C" w:rsidRDefault="00D11D0B" w:rsidP="006748BE">
      <w:pPr>
        <w:tabs>
          <w:tab w:val="left" w:pos="4095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72D7C" w:rsidRPr="00620CA4" w:rsidRDefault="00372D7C" w:rsidP="00845616">
      <w:pPr>
        <w:widowControl w:val="0"/>
        <w:autoSpaceDE w:val="0"/>
        <w:autoSpaceDN w:val="0"/>
        <w:spacing w:after="0" w:line="240" w:lineRule="auto"/>
        <w:ind w:left="4820"/>
        <w:jc w:val="right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20CA4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Информация подготовлена специалистами консультационного центра по защите прав потребителей «ФБУЗ «Центр гигиены и эпидемиологии в Иркутской области»</w:t>
      </w:r>
    </w:p>
    <w:sectPr w:rsidR="00372D7C" w:rsidRPr="00620CA4" w:rsidSect="00FA4DF8">
      <w:pgSz w:w="11906" w:h="16838"/>
      <w:pgMar w:top="993" w:right="566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2EB" w:rsidRDefault="00F732EB" w:rsidP="00971A6D">
      <w:pPr>
        <w:spacing w:after="0" w:line="240" w:lineRule="auto"/>
      </w:pPr>
      <w:r>
        <w:separator/>
      </w:r>
    </w:p>
  </w:endnote>
  <w:endnote w:type="continuationSeparator" w:id="0">
    <w:p w:rsidR="00F732EB" w:rsidRDefault="00F732EB" w:rsidP="0097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2EB" w:rsidRDefault="00F732EB" w:rsidP="00971A6D">
      <w:pPr>
        <w:spacing w:after="0" w:line="240" w:lineRule="auto"/>
      </w:pPr>
      <w:r>
        <w:separator/>
      </w:r>
    </w:p>
  </w:footnote>
  <w:footnote w:type="continuationSeparator" w:id="0">
    <w:p w:rsidR="00F732EB" w:rsidRDefault="00F732EB" w:rsidP="00971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C2264"/>
    <w:multiLevelType w:val="multilevel"/>
    <w:tmpl w:val="1D32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94FC2"/>
    <w:multiLevelType w:val="hybridMultilevel"/>
    <w:tmpl w:val="73E47D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881468"/>
    <w:multiLevelType w:val="multilevel"/>
    <w:tmpl w:val="1C3E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4264C4"/>
    <w:multiLevelType w:val="hybridMultilevel"/>
    <w:tmpl w:val="39942B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160076F"/>
    <w:multiLevelType w:val="multilevel"/>
    <w:tmpl w:val="C8D8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37231F"/>
    <w:multiLevelType w:val="multilevel"/>
    <w:tmpl w:val="238C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D91864"/>
    <w:multiLevelType w:val="multilevel"/>
    <w:tmpl w:val="D5A4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487CEA"/>
    <w:multiLevelType w:val="multilevel"/>
    <w:tmpl w:val="0302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9537E8"/>
    <w:multiLevelType w:val="multilevel"/>
    <w:tmpl w:val="FCD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8C277A"/>
    <w:multiLevelType w:val="multilevel"/>
    <w:tmpl w:val="440A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227B4C"/>
    <w:multiLevelType w:val="multilevel"/>
    <w:tmpl w:val="C2BC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AC6FF3"/>
    <w:multiLevelType w:val="multilevel"/>
    <w:tmpl w:val="2A66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9"/>
  </w:num>
  <w:num w:numId="7">
    <w:abstractNumId w:val="11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4D05"/>
    <w:rsid w:val="00002FEB"/>
    <w:rsid w:val="00010B9D"/>
    <w:rsid w:val="00010C60"/>
    <w:rsid w:val="00031293"/>
    <w:rsid w:val="00031A32"/>
    <w:rsid w:val="00032E32"/>
    <w:rsid w:val="00040EAA"/>
    <w:rsid w:val="00041389"/>
    <w:rsid w:val="000448C9"/>
    <w:rsid w:val="000752E6"/>
    <w:rsid w:val="00081DD3"/>
    <w:rsid w:val="000851E2"/>
    <w:rsid w:val="00093A18"/>
    <w:rsid w:val="0009624D"/>
    <w:rsid w:val="000A0851"/>
    <w:rsid w:val="000A204B"/>
    <w:rsid w:val="000D04A2"/>
    <w:rsid w:val="000D49CB"/>
    <w:rsid w:val="000E3C1E"/>
    <w:rsid w:val="000E3E7E"/>
    <w:rsid w:val="000F6277"/>
    <w:rsid w:val="000F6A27"/>
    <w:rsid w:val="00130A83"/>
    <w:rsid w:val="001442CF"/>
    <w:rsid w:val="00164312"/>
    <w:rsid w:val="00165F99"/>
    <w:rsid w:val="0017699A"/>
    <w:rsid w:val="00183C39"/>
    <w:rsid w:val="00191AC0"/>
    <w:rsid w:val="00192069"/>
    <w:rsid w:val="001C18DE"/>
    <w:rsid w:val="001C3CD1"/>
    <w:rsid w:val="001E79CC"/>
    <w:rsid w:val="001F42C6"/>
    <w:rsid w:val="001F663A"/>
    <w:rsid w:val="00200D05"/>
    <w:rsid w:val="002034EE"/>
    <w:rsid w:val="00222A1F"/>
    <w:rsid w:val="002248E4"/>
    <w:rsid w:val="00224A5E"/>
    <w:rsid w:val="00231E03"/>
    <w:rsid w:val="00260EA6"/>
    <w:rsid w:val="002717B6"/>
    <w:rsid w:val="00273D3D"/>
    <w:rsid w:val="002750AE"/>
    <w:rsid w:val="00275EF7"/>
    <w:rsid w:val="00285DAA"/>
    <w:rsid w:val="002A6302"/>
    <w:rsid w:val="002B74A8"/>
    <w:rsid w:val="002D2FCC"/>
    <w:rsid w:val="002D70E1"/>
    <w:rsid w:val="002D712D"/>
    <w:rsid w:val="002F72FB"/>
    <w:rsid w:val="00311EB8"/>
    <w:rsid w:val="00313853"/>
    <w:rsid w:val="00313DC7"/>
    <w:rsid w:val="0032287F"/>
    <w:rsid w:val="003465A0"/>
    <w:rsid w:val="00355E36"/>
    <w:rsid w:val="00372D7C"/>
    <w:rsid w:val="0037414C"/>
    <w:rsid w:val="003960D9"/>
    <w:rsid w:val="003A0A4C"/>
    <w:rsid w:val="003A0EF5"/>
    <w:rsid w:val="003B500E"/>
    <w:rsid w:val="003D0D69"/>
    <w:rsid w:val="003E7C06"/>
    <w:rsid w:val="00403D03"/>
    <w:rsid w:val="004170FC"/>
    <w:rsid w:val="00440A95"/>
    <w:rsid w:val="00444999"/>
    <w:rsid w:val="0045233F"/>
    <w:rsid w:val="00463C53"/>
    <w:rsid w:val="0046573C"/>
    <w:rsid w:val="004663A8"/>
    <w:rsid w:val="004669E1"/>
    <w:rsid w:val="0046794C"/>
    <w:rsid w:val="00474067"/>
    <w:rsid w:val="00493CF7"/>
    <w:rsid w:val="00494501"/>
    <w:rsid w:val="004A15B9"/>
    <w:rsid w:val="004A205E"/>
    <w:rsid w:val="004B287D"/>
    <w:rsid w:val="004B6AF2"/>
    <w:rsid w:val="004D2042"/>
    <w:rsid w:val="004D5FF1"/>
    <w:rsid w:val="004E6A27"/>
    <w:rsid w:val="004F5883"/>
    <w:rsid w:val="00505967"/>
    <w:rsid w:val="0051665B"/>
    <w:rsid w:val="00530D65"/>
    <w:rsid w:val="00537814"/>
    <w:rsid w:val="005509C5"/>
    <w:rsid w:val="00552825"/>
    <w:rsid w:val="00552F16"/>
    <w:rsid w:val="00554DF2"/>
    <w:rsid w:val="00564D05"/>
    <w:rsid w:val="00575479"/>
    <w:rsid w:val="00576A6D"/>
    <w:rsid w:val="00583870"/>
    <w:rsid w:val="00587264"/>
    <w:rsid w:val="00591737"/>
    <w:rsid w:val="005A4E7B"/>
    <w:rsid w:val="005C147C"/>
    <w:rsid w:val="005D76C7"/>
    <w:rsid w:val="005F20C8"/>
    <w:rsid w:val="0061487E"/>
    <w:rsid w:val="00615DDD"/>
    <w:rsid w:val="00625AB0"/>
    <w:rsid w:val="00630042"/>
    <w:rsid w:val="00642E71"/>
    <w:rsid w:val="006469D6"/>
    <w:rsid w:val="00662C13"/>
    <w:rsid w:val="006748BE"/>
    <w:rsid w:val="0067552D"/>
    <w:rsid w:val="006864FF"/>
    <w:rsid w:val="00686D4A"/>
    <w:rsid w:val="0068777F"/>
    <w:rsid w:val="006A0221"/>
    <w:rsid w:val="006A04B0"/>
    <w:rsid w:val="006B7E07"/>
    <w:rsid w:val="006C1CCE"/>
    <w:rsid w:val="006C3911"/>
    <w:rsid w:val="00711FD5"/>
    <w:rsid w:val="00717992"/>
    <w:rsid w:val="007204BD"/>
    <w:rsid w:val="007235A0"/>
    <w:rsid w:val="00726568"/>
    <w:rsid w:val="007270CE"/>
    <w:rsid w:val="00736D5B"/>
    <w:rsid w:val="00741D20"/>
    <w:rsid w:val="00757813"/>
    <w:rsid w:val="00764755"/>
    <w:rsid w:val="00770F0F"/>
    <w:rsid w:val="00776DA5"/>
    <w:rsid w:val="0078008E"/>
    <w:rsid w:val="007902DC"/>
    <w:rsid w:val="007971B0"/>
    <w:rsid w:val="007B215E"/>
    <w:rsid w:val="007D2BB4"/>
    <w:rsid w:val="007D534B"/>
    <w:rsid w:val="007D65E0"/>
    <w:rsid w:val="007E172F"/>
    <w:rsid w:val="007E23D4"/>
    <w:rsid w:val="007E7D54"/>
    <w:rsid w:val="00811843"/>
    <w:rsid w:val="00812E28"/>
    <w:rsid w:val="00845616"/>
    <w:rsid w:val="00845BDA"/>
    <w:rsid w:val="00845EC8"/>
    <w:rsid w:val="008679E6"/>
    <w:rsid w:val="00871B7F"/>
    <w:rsid w:val="008758CD"/>
    <w:rsid w:val="00891A79"/>
    <w:rsid w:val="00894BBF"/>
    <w:rsid w:val="00896B66"/>
    <w:rsid w:val="008B3BC3"/>
    <w:rsid w:val="008C1D70"/>
    <w:rsid w:val="008C35EE"/>
    <w:rsid w:val="008E3F35"/>
    <w:rsid w:val="0090291E"/>
    <w:rsid w:val="00912C4B"/>
    <w:rsid w:val="00932307"/>
    <w:rsid w:val="00932353"/>
    <w:rsid w:val="00941F0D"/>
    <w:rsid w:val="00961F3B"/>
    <w:rsid w:val="00971A6D"/>
    <w:rsid w:val="00973B2E"/>
    <w:rsid w:val="009740AB"/>
    <w:rsid w:val="009757D9"/>
    <w:rsid w:val="009910E2"/>
    <w:rsid w:val="00995A7C"/>
    <w:rsid w:val="00996037"/>
    <w:rsid w:val="009C3795"/>
    <w:rsid w:val="009E078D"/>
    <w:rsid w:val="009F4CF7"/>
    <w:rsid w:val="009F51C6"/>
    <w:rsid w:val="00A20277"/>
    <w:rsid w:val="00A41359"/>
    <w:rsid w:val="00A47A88"/>
    <w:rsid w:val="00A54C8D"/>
    <w:rsid w:val="00A5596A"/>
    <w:rsid w:val="00A56706"/>
    <w:rsid w:val="00A64CEF"/>
    <w:rsid w:val="00A72265"/>
    <w:rsid w:val="00A72A44"/>
    <w:rsid w:val="00A7592C"/>
    <w:rsid w:val="00A8086E"/>
    <w:rsid w:val="00A835B1"/>
    <w:rsid w:val="00A837EB"/>
    <w:rsid w:val="00A85C0B"/>
    <w:rsid w:val="00A86BA0"/>
    <w:rsid w:val="00A97509"/>
    <w:rsid w:val="00AA7199"/>
    <w:rsid w:val="00AB624C"/>
    <w:rsid w:val="00AE3CFA"/>
    <w:rsid w:val="00AF1298"/>
    <w:rsid w:val="00AF58FA"/>
    <w:rsid w:val="00B1744F"/>
    <w:rsid w:val="00B23F8B"/>
    <w:rsid w:val="00B35F3E"/>
    <w:rsid w:val="00B46B13"/>
    <w:rsid w:val="00B51A7F"/>
    <w:rsid w:val="00B66778"/>
    <w:rsid w:val="00B822FD"/>
    <w:rsid w:val="00B8232F"/>
    <w:rsid w:val="00B90D61"/>
    <w:rsid w:val="00BC1C74"/>
    <w:rsid w:val="00BC5DE9"/>
    <w:rsid w:val="00C252E4"/>
    <w:rsid w:val="00C410BB"/>
    <w:rsid w:val="00C415BA"/>
    <w:rsid w:val="00C46445"/>
    <w:rsid w:val="00C46D4E"/>
    <w:rsid w:val="00C61DF8"/>
    <w:rsid w:val="00C62C3A"/>
    <w:rsid w:val="00C73099"/>
    <w:rsid w:val="00CA39BB"/>
    <w:rsid w:val="00CB3EA7"/>
    <w:rsid w:val="00CB4242"/>
    <w:rsid w:val="00CD26D2"/>
    <w:rsid w:val="00CE31FE"/>
    <w:rsid w:val="00D11D0B"/>
    <w:rsid w:val="00D16997"/>
    <w:rsid w:val="00D206C3"/>
    <w:rsid w:val="00D24351"/>
    <w:rsid w:val="00D273C5"/>
    <w:rsid w:val="00D56616"/>
    <w:rsid w:val="00D62070"/>
    <w:rsid w:val="00D70722"/>
    <w:rsid w:val="00D77D23"/>
    <w:rsid w:val="00D91A5B"/>
    <w:rsid w:val="00D93290"/>
    <w:rsid w:val="00D97B32"/>
    <w:rsid w:val="00DB6381"/>
    <w:rsid w:val="00DC1B91"/>
    <w:rsid w:val="00DD1013"/>
    <w:rsid w:val="00DD1E42"/>
    <w:rsid w:val="00DD549C"/>
    <w:rsid w:val="00DE5E67"/>
    <w:rsid w:val="00E119C1"/>
    <w:rsid w:val="00E43681"/>
    <w:rsid w:val="00E51142"/>
    <w:rsid w:val="00E657F5"/>
    <w:rsid w:val="00E744C0"/>
    <w:rsid w:val="00E74659"/>
    <w:rsid w:val="00E852B4"/>
    <w:rsid w:val="00E904D7"/>
    <w:rsid w:val="00E974E0"/>
    <w:rsid w:val="00EA5306"/>
    <w:rsid w:val="00EC48A4"/>
    <w:rsid w:val="00EC6CA1"/>
    <w:rsid w:val="00ED2D3E"/>
    <w:rsid w:val="00ED3DF7"/>
    <w:rsid w:val="00F04D07"/>
    <w:rsid w:val="00F07760"/>
    <w:rsid w:val="00F16AF5"/>
    <w:rsid w:val="00F3123F"/>
    <w:rsid w:val="00F32FC5"/>
    <w:rsid w:val="00F34CDB"/>
    <w:rsid w:val="00F51543"/>
    <w:rsid w:val="00F519D5"/>
    <w:rsid w:val="00F53E98"/>
    <w:rsid w:val="00F676CA"/>
    <w:rsid w:val="00F67BAD"/>
    <w:rsid w:val="00F732EB"/>
    <w:rsid w:val="00F75446"/>
    <w:rsid w:val="00FA4DF8"/>
    <w:rsid w:val="00FD0627"/>
    <w:rsid w:val="00FE590B"/>
    <w:rsid w:val="00FF5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D34C87-3E40-428A-8D71-EE189CA6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D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34EE"/>
    <w:rPr>
      <w:b/>
      <w:bCs/>
    </w:rPr>
  </w:style>
  <w:style w:type="character" w:styleId="a5">
    <w:name w:val="Hyperlink"/>
    <w:basedOn w:val="a0"/>
    <w:uiPriority w:val="99"/>
    <w:unhideWhenUsed/>
    <w:rsid w:val="002034EE"/>
    <w:rPr>
      <w:color w:val="0000FF"/>
      <w:u w:val="single"/>
    </w:rPr>
  </w:style>
  <w:style w:type="paragraph" w:customStyle="1" w:styleId="p1">
    <w:name w:val="_p1"/>
    <w:basedOn w:val="a"/>
    <w:rsid w:val="00DB6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C1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C147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71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71A6D"/>
  </w:style>
  <w:style w:type="paragraph" w:styleId="aa">
    <w:name w:val="footer"/>
    <w:basedOn w:val="a"/>
    <w:link w:val="ab"/>
    <w:uiPriority w:val="99"/>
    <w:unhideWhenUsed/>
    <w:rsid w:val="00971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71A6D"/>
  </w:style>
  <w:style w:type="paragraph" w:styleId="ac">
    <w:name w:val="List Paragraph"/>
    <w:basedOn w:val="a"/>
    <w:uiPriority w:val="34"/>
    <w:qFormat/>
    <w:rsid w:val="0074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0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5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8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1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73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67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3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7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4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5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1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4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7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2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3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5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42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45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2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7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3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92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4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79597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12" w:space="0" w:color="0080E8"/>
                            <w:left w:val="none" w:sz="0" w:space="0" w:color="auto"/>
                            <w:bottom w:val="single" w:sz="12" w:space="0" w:color="0080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8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8970C-2941-4246-88BE-83266125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Лилия Алексеевна Воронова</cp:lastModifiedBy>
  <cp:revision>6</cp:revision>
  <cp:lastPrinted>2022-01-20T06:50:00Z</cp:lastPrinted>
  <dcterms:created xsi:type="dcterms:W3CDTF">2022-09-19T04:15:00Z</dcterms:created>
  <dcterms:modified xsi:type="dcterms:W3CDTF">2022-10-06T03:37:00Z</dcterms:modified>
</cp:coreProperties>
</file>