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PROFESIONALIZA LA JEFATURA DE TRANSFORMACIÓN DIGITAL EN LAS ENTIDADES PÚBLICAS A TRAVÉS DEL SERVICIO CIVIL</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PROFESIONALIZA LA JEFATURA DE TRANSFORMACIÓN DIGITAL EN LAS ENTIDADES PÚBLICAS A TRAVÉS DEL SERVICIO CIVIL</w:t>
      </w:r>
    </w:p>
    <w:p>
      <w:pPr>
        <w:jc w:val="both"/>
      </w:pPr>
      <w:r>
        <w:rPr>
          <w:b/>
        </w:rPr>
        <w:t>Artículo 1. Objeto</w:t>
        <w:br/>
      </w:r>
      <w:r>
        <w:t>La presente ley tiene por objeto profesionalizar la conducción de la transformación digital en las entidades públicas mediante la creación de la Jefatura de Transformación Digital y de una línea de carrera de talento digital en el Servicio Civil.</w:t>
      </w:r>
    </w:p>
    <w:p>
      <w:pPr>
        <w:jc w:val="both"/>
      </w:pPr>
      <w:r>
        <w:rPr>
          <w:b/>
        </w:rPr>
        <w:t>Artículo 2. Jefatura de Transformación Digital</w:t>
        <w:br/>
      </w:r>
      <w:r>
        <w:t>2.1 Las entidades del Poder Ejecutivo, los organismos constitucionalmente autónomos, los gobiernos regionales y las municipalidades provinciales cuentan con un Jefe o Jefa de Transformación Digital, que asume las funciones del Líder de Gobierno y Transformación Digital.</w:t>
        <w:br/>
        <w:t>2.2 El cargo depende de la alta dirección, preside la secretaría técnica del Comité de Gobierno y Transformación Digital y no puede ejercerse como encargo adicional de otro cargo.</w:t>
      </w:r>
    </w:p>
    <w:p>
      <w:pPr>
        <w:jc w:val="both"/>
      </w:pPr>
      <w:r>
        <w:rPr>
          <w:b/>
        </w:rPr>
        <w:t>Artículo 3. Funciones</w:t>
        <w:br/>
      </w:r>
      <w:r>
        <w:t>Son funciones de la Jefatura: a) formular y conducir el plan de gobierno digital de la entidad; b) asegurar el cumplimiento de las obligaciones de interoperabilidad, datos abiertos, software público y servicios digitales; c) emitir opinión técnica previa en las contrataciones de tecnologías de la información; d) gestionar el portafolio de proyectos digitales y reportar sus indicadores; y e) coordinar con la Secretaría de Gobierno y Transformación Digital.</w:t>
      </w:r>
    </w:p>
    <w:p>
      <w:pPr>
        <w:jc w:val="both"/>
      </w:pPr>
      <w:r>
        <w:rPr>
          <w:b/>
        </w:rPr>
        <w:t>Artículo 4. Perfil y selección</w:t>
        <w:br/>
      </w:r>
      <w:r>
        <w:t>4.1 La Autoridad Nacional del Servicio Civil, en coordinación con la Secretaría de Gobierno y Transformación Digital, aprueba el perfil mínimo del cargo, que incluye formación y experiencia en gestión de tecnologías, datos o servicios digitales.</w:t>
        <w:br/>
        <w:t>4.2 La selección se realiza mediante concurso público de méritos conducido o supervisado por SERVIR, pudiendo emplearse el Cuerpo de Gerentes Públicos regulado por el Decreto Legislativo 1024.</w:t>
      </w:r>
    </w:p>
    <w:p>
      <w:pPr>
        <w:jc w:val="both"/>
      </w:pPr>
      <w:r>
        <w:rPr>
          <w:b/>
        </w:rPr>
        <w:t>Artículo 5. Permanencia y evaluación</w:t>
        <w:br/>
      </w:r>
      <w:r>
        <w:t>El Jefe o Jefa de Transformación Digital es designado por un periodo de cuatro (4) años, renovable, y solo puede ser removido por falta grave, por evaluación de desempeño desaprobatoria o por las causales que establezca el reglamento, mediante resolución motivada.</w:t>
      </w:r>
    </w:p>
    <w:p>
      <w:pPr>
        <w:jc w:val="both"/>
      </w:pPr>
      <w:r>
        <w:rPr>
          <w:b/>
        </w:rPr>
        <w:t>Artículo 6. Línea de carrera de talento digital</w:t>
        <w:br/>
      </w:r>
      <w:r>
        <w:t>SERVIR, en el marco de la Ley 30057, aprueba una familia de puestos de talento digital (gestión de producto, desarrollo de software, datos, diseño de servicios, arquitectura e infraestructura), con perfiles, escalas y rutas de capacitación, que las entidades utilizan en sus cuadros de puestos.</w:t>
      </w:r>
    </w:p>
    <w:p>
      <w:pPr>
        <w:jc w:val="both"/>
      </w:pPr>
      <w:r>
        <w:rPr>
          <w:b/>
        </w:rPr>
        <w:t>Artículo 7. Gobiernos locales y redes</w:t>
        <w:br/>
      </w:r>
      <w:r>
        <w:t>Las municipalidades distritales pueden compartir una Jefatura de Transformación Digital mediante mancomunidades municipales o convenios, o ser atendidas por los equipos de asistencia técnica de la Presidencia del Consejo de Ministros.</w:t>
      </w:r>
    </w:p>
    <w:p>
      <w:pPr>
        <w:jc w:val="both"/>
      </w:pPr>
      <w:r>
        <w:rPr>
          <w:b/>
        </w:rPr>
        <w:t>Artículo 8. Capacitación</w:t>
        <w:br/>
      </w:r>
      <w:r>
        <w:t>La Escuela Nacional de Administración Pública, en coordinación con la Secretaría de Gobierno y Transformación Digital, desarrolla un programa de formación continua en transformación digital para directivos y servidores públicos.</w:t>
      </w:r>
    </w:p>
    <w:p>
      <w:pPr>
        <w:jc w:val="both"/>
      </w:pPr>
      <w:r>
        <w:rPr>
          <w:b/>
        </w:rPr>
        <w:t>Primera. Disposición Complementaria Final</w:t>
        <w:br/>
      </w:r>
      <w:r>
        <w:t>El Poder Ejecutivo reglamenta la presente ley en un plazo de noventa (90) días hábiles, con refrendo de la Presidencia del Consejo de Ministros.</w:t>
      </w:r>
    </w:p>
    <w:p>
      <w:pPr>
        <w:jc w:val="both"/>
      </w:pPr>
      <w:r>
        <w:rPr>
          <w:b/>
        </w:rPr>
        <w:t>Segunda. Disposición Complementaria Final</w:t>
        <w:br/>
      </w:r>
      <w:r>
        <w:t>La implementación se financia con cargo al presupuesto institucional de las entidades, sin demandar recursos adicionales al Tesoro Público. La creación de los puestos se sujeta a las normas presupuestales y a los cuadros de puestos de las entidades.</w:t>
      </w:r>
    </w:p>
    <w:p>
      <w:pPr>
        <w:jc w:val="both"/>
      </w:pPr>
      <w:r>
        <w:rPr>
          <w:b/>
        </w:rPr>
        <w:t>Tercera. Disposición Complementaria Final</w:t>
        <w:br/>
      </w:r>
      <w:r>
        <w:t>Toda referencia al Líder de Gobierno y Transformación Digital en la normativa vigente se entiende hecha al Jefe o Jefa de Transformación Digital.</w:t>
      </w:r>
    </w:p>
    <w:p>
      <w:pPr>
        <w:jc w:val="both"/>
      </w:pPr>
      <w:r>
        <w:rPr>
          <w:b/>
        </w:rPr>
        <w:t>Primera. Disposición Complementaria Transitoria</w:t>
        <w:br/>
      </w:r>
      <w:r>
        <w:t>La obligación del artículo 2 es exigible a las entidades del Poder Ejecutivo a los doce (12) meses y a los gobiernos regionales y municipalidades provinciales a los veinticuatro (24) meses de la vigencia del reglamento. Hasta entonces, se mantiene la designación vigente del Líder de Gobierno y Transformación Digital.</w:t>
      </w:r>
    </w:p>
    <w:p>
      <w:r>
        <w:t>Lima, ___ de __________ de 20__</w:t>
      </w:r>
    </w:p>
    <w:p>
      <w:r>
        <w:br w:type="page"/>
      </w:r>
    </w:p>
    <w:p>
      <w:pPr>
        <w:pStyle w:val="Heading1"/>
      </w:pPr>
      <w:r>
        <w:t>EXPOSICIÓN DE MOTIVOS</w:t>
      </w:r>
    </w:p>
    <w:p>
      <w:pPr>
        <w:pStyle w:val="Heading2"/>
      </w:pPr>
      <w:r>
        <w:t>I. Fundamentos y problema</w:t>
      </w:r>
    </w:p>
    <w:p>
      <w:pPr>
        <w:jc w:val="both"/>
      </w:pPr>
      <w:r>
        <w:t>El Decreto Supremo 033-2018-PCM creó el rol de Líder de Gobierno Digital en cada entidad, hoy denominado Líder de Gobierno y Transformación Digital tras el Decreto de Urgencia 006-2020, y cada entidad debe contar con un Comité de Gobierno y Transformación Digital. En la práctica, este rol se asigna por designación a un funcionario de la alta dirección o a un director de órgano de línea, como función adicional a su cargo y sin un perfil técnico mínimo, lo que lo expone a la rotación propia de los cambios de gestión. La transformación digital requiere continuidad de varios años, capacidad para gestionar proyectos tecnológicos complejos y conocimiento de datos, interoperabilidad, contratación de tecnología y diseño de servicios. Sin un responsable profesional y estable, las entidades dependen de consultores externos, repiten errores de contratación y abandonan proyectos a mitad de camino. El Plan Perú 2050 (Reforma del Estado) identifica la reforma de la gestión del capital humano en el sector público como proyecto prioritario. El Reino Unido (marco de capacidades de la profesión digital, de datos y tecnología), Canadá (Directiva sobre Servicio y Digital, que define responsabilidades del CIO) y Chile (Ley 21.180) muestran el valor de profesionalizar este rol.</w:t>
      </w:r>
    </w:p>
    <w:p>
      <w:pPr>
        <w:pStyle w:val="Heading2"/>
      </w:pPr>
      <w:r>
        <w:t>II. Objeto</w:t>
      </w:r>
    </w:p>
    <w:p>
      <w:pPr>
        <w:jc w:val="both"/>
      </w:pPr>
      <w:r>
        <w:t>Profesionalizar la conducción de la transformación digital en las entidades públicas mediante un cargo directivo seleccionado por mérito y una línea de carrera de talento digital.</w:t>
      </w:r>
    </w:p>
    <w:p>
      <w:pPr>
        <w:pStyle w:val="Heading2"/>
      </w:pPr>
      <w:r>
        <w:t>III. Análisis costo-beneficio</w:t>
      </w:r>
    </w:p>
    <w:p>
      <w:pPr>
        <w:jc w:val="both"/>
      </w:pPr>
      <w:r>
        <w:t>Genera un costo de personal, pues el cargo deja de ser una función adicional; se financia con el presupuesto institucional, reordenando plazas existentes, y su despliegue es gradual. En municipalidades distritales se evita el costo mediante jefaturas compartidas y asistencia técnica. Beneficios: continuidad de los proyectos digitales más allá de los cambios de gestión, mejores decisiones de contratación tecnológica (evitando compras fallidas o duplicadas), menor dependencia de consultorías y un interlocutor técnico estable para la rectoría de gobierno digital. El retorno se medirá con indicadores de ejecución del portafolio digital. Costo fiscal estimado: medio.</w:t>
      </w:r>
    </w:p>
    <w:p>
      <w:pPr>
        <w:pStyle w:val="Heading2"/>
      </w:pPr>
      <w:r>
        <w:t>IV. Efecto de la vigencia de la norma sobre la legislación nacional</w:t>
      </w:r>
    </w:p>
    <w:p>
      <w:pPr>
        <w:jc w:val="both"/>
      </w:pPr>
      <w:r>
        <w:t>Modifica en lo pertinente el Decreto Supremo 033-2018-PCM y el marco del Sistema Nacional de Transformación Digital, sustituyendo el rol de Líder de Gobierno y Transformación Digital por la Jefatura de Transformación Digital. Complementa la Ley 30057 y el Decreto Legislativo 1024.</w:t>
      </w:r>
    </w:p>
    <w:p>
      <w:pPr>
        <w:pStyle w:val="Heading2"/>
      </w:pPr>
      <w:r>
        <w:t>V. Antecedentes</w:t>
      </w:r>
    </w:p>
    <w:p>
      <w:pPr>
        <w:jc w:val="both"/>
      </w:pPr>
      <w:r>
        <w:t>Por verificar en SPLEY.</w:t>
      </w:r>
    </w:p>
    <w:p>
      <w:pPr>
        <w:pStyle w:val="Heading2"/>
      </w:pPr>
      <w:r>
        <w:t>VI. Indicador de éxito</w:t>
      </w:r>
    </w:p>
    <w:p>
      <w:pPr>
        <w:jc w:val="both"/>
      </w:pPr>
      <w:r>
        <w:t>A 2031, el 100% de los ministerios y gobiernos regionales cuentan con Jefatura de Transformación Digital seleccionada por concurso de SERVIR, con permanencia media superior a tres años.</w:t>
      </w:r>
    </w:p>
    <w:p>
      <w:pPr>
        <w:pStyle w:val="Heading2"/>
      </w:pPr>
      <w:r>
        <w:t>VII. Vinculación con la Agenda Legislativa y el Plan Perú 2050</w:t>
      </w:r>
    </w:p>
    <w:p>
      <w:r>
        <w:t>Comisiones temáticas del Plan Perú 2050: Reforma Del Estado, Transformación Digital, Institucionalidad. ODS: 16, 8.</w:t>
      </w:r>
    </w:p>
    <w:p>
      <w:pPr>
        <w:pStyle w:val="Heading2"/>
      </w:pPr>
      <w:r>
        <w:t>VIII. Referencias</w:t>
      </w:r>
    </w:p>
    <w:p>
      <w:pPr>
        <w:pStyle w:val="ListBullet"/>
      </w:pPr>
      <w:r>
        <w:t>Decreto Supremo 033-2018-PCM, que crea la Plataforma Digital Única del Estado Peruano (GOB.PE) y el rol de Líder de Gobierno Digital — https://busquedas.elperuano.pe/normaslegales/decreto-supremo-que-crea-la-plataforma-digital-unica-del-est-decreto-supremo-n-033-2018-pcm-1629595-1/</w:t>
      </w:r>
    </w:p>
    <w:p>
      <w:pPr>
        <w:pStyle w:val="ListBullet"/>
      </w:pPr>
      <w:r>
        <w:t>Decreto Legislativo 1412, Decreto Legislativo que aprueba la Ley de Gobierno Digital — https://www.gob.pe/institucion/pcm/normas-legales/289706-1412</w:t>
      </w:r>
    </w:p>
    <w:p>
      <w:pPr>
        <w:pStyle w:val="ListBullet"/>
      </w:pPr>
      <w:r>
        <w:t>Ley 30057, Ley del Servicio Civil — https://www.leyes.congreso.gob.pe/Documentos/Leyes/30057.pdf</w:t>
      </w:r>
    </w:p>
    <w:p>
      <w:pPr>
        <w:pStyle w:val="ListBullet"/>
      </w:pPr>
      <w:r>
        <w:t>Decreto Legislativo 1024, que crea y regula el Cuerpo de Gerentes Públicos — https://www.leyes.congreso.gob.pe/Documentos/DecretosLegislativos/01024.pdf</w:t>
      </w:r>
    </w:p>
    <w:p>
      <w:pPr>
        <w:pStyle w:val="ListBullet"/>
      </w:pPr>
      <w:r>
        <w:t>Reino Unido: Digital, Data and Technology Profession Capability Framework — https://www.gov.uk/government/collections/digital-data-and-technology-profession-capability-framework</w:t>
      </w:r>
    </w:p>
    <w:p>
      <w:pPr>
        <w:pStyle w:val="ListBullet"/>
      </w:pPr>
      <w:r>
        <w:t>Canadá: Directive on Service and Digital (roles de CIO y responsables de servicio) — https://www.tbs-sct.canada.ca/pol/doc-eng.aspx?id=32601</w:t>
      </w:r>
    </w:p>
    <w:p>
      <w:pPr>
        <w:pStyle w:val="ListBullet"/>
      </w:pPr>
      <w:r>
        <w:t>Chile: Ley 21.180, de Transformación Digital del Estado — https://www.bcn.cl/leychile/navegar?idNorma=1138479</w:t>
      </w:r>
    </w:p>
    <w:p>
      <w:pPr>
        <w:pStyle w:val="ListBullet"/>
      </w:pPr>
      <w:r>
        <w:t>Reino Unido: Government Digital Service (GDS) — https://www.gov.uk/government/organisations/government-digital-service</w:t>
      </w:r>
    </w:p>
    <w:p>
      <w:pPr>
        <w:pStyle w:val="ListBullet"/>
      </w:pPr>
      <w:r>
        <w:t>Autoridad Nacional del Servicio Civil (SERVIR) — https://www.servir.gob.pe/</w:t>
      </w:r>
    </w:p>
    <w:p>
      <w:pPr>
        <w:pStyle w:val="ListBullet"/>
      </w:pPr>
      <w:r>
        <w:t>PCM, Secretaría de Gobierno y Transformación Digital (portal) — https://www.gob.pe/gobiernodigital</w:t>
      </w:r>
    </w:p>
    <w:p>
      <w:r>
        <w:t>Fuente: Agenda Legislativa Tech Perú 2026–2031 (https://unimauro.github.io/agenda-legislativa-tech/p/GOB-14.html),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profesionaliza la Jefatura de Transformación Digital en las entidades públicas a través del Servicio Civil</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