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662D" w:rsidRDefault="00E2662D" w:rsidP="00E2662D">
      <w:pPr>
        <w:pStyle w:val="Default"/>
      </w:pPr>
    </w:p>
    <w:p w:rsidR="004A67F3" w:rsidRDefault="00E2662D" w:rsidP="00E2662D">
      <w:pPr>
        <w:jc w:val="center"/>
        <w:rPr>
          <w:sz w:val="44"/>
          <w:szCs w:val="44"/>
        </w:rPr>
      </w:pPr>
      <w:r>
        <w:rPr>
          <w:sz w:val="44"/>
          <w:szCs w:val="44"/>
        </w:rPr>
        <w:t>Especificação de Caso de Uso</w:t>
      </w:r>
    </w:p>
    <w:p w:rsidR="00E2662D" w:rsidRDefault="00E2662D" w:rsidP="007738E7">
      <w:pPr>
        <w:jc w:val="center"/>
        <w:rPr>
          <w:sz w:val="44"/>
          <w:szCs w:val="44"/>
        </w:rPr>
      </w:pPr>
      <w:r>
        <w:rPr>
          <w:sz w:val="44"/>
          <w:szCs w:val="44"/>
        </w:rPr>
        <w:t>Rei do Cangaço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3965"/>
        <w:gridCol w:w="2124"/>
      </w:tblGrid>
      <w:tr w:rsidR="00E2662D" w:rsidTr="00E2662D">
        <w:tc>
          <w:tcPr>
            <w:tcW w:w="1413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992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Versão</w:t>
            </w:r>
          </w:p>
        </w:tc>
        <w:tc>
          <w:tcPr>
            <w:tcW w:w="3965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  <w:tc>
          <w:tcPr>
            <w:tcW w:w="2124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</w:tr>
      <w:tr w:rsidR="00E2662D" w:rsidTr="00E2662D">
        <w:tc>
          <w:tcPr>
            <w:tcW w:w="1413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09/10/2020</w:t>
            </w:r>
          </w:p>
        </w:tc>
        <w:tc>
          <w:tcPr>
            <w:tcW w:w="992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3965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Início da criação dos casos de uso</w:t>
            </w:r>
          </w:p>
        </w:tc>
        <w:tc>
          <w:tcPr>
            <w:tcW w:w="2124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Rafael Joaquim</w:t>
            </w:r>
          </w:p>
        </w:tc>
      </w:tr>
      <w:tr w:rsidR="00E2662D" w:rsidTr="00E2662D">
        <w:tc>
          <w:tcPr>
            <w:tcW w:w="1413" w:type="dxa"/>
          </w:tcPr>
          <w:p w:rsidR="00E2662D" w:rsidRDefault="00E2662D" w:rsidP="00E2662D">
            <w:pPr>
              <w:jc w:val="center"/>
              <w:rPr>
                <w:sz w:val="44"/>
                <w:szCs w:val="44"/>
              </w:rPr>
            </w:pPr>
          </w:p>
        </w:tc>
        <w:tc>
          <w:tcPr>
            <w:tcW w:w="992" w:type="dxa"/>
          </w:tcPr>
          <w:p w:rsidR="00E2662D" w:rsidRDefault="00E2662D" w:rsidP="00E2662D">
            <w:pPr>
              <w:jc w:val="center"/>
              <w:rPr>
                <w:sz w:val="44"/>
                <w:szCs w:val="44"/>
              </w:rPr>
            </w:pPr>
          </w:p>
        </w:tc>
        <w:tc>
          <w:tcPr>
            <w:tcW w:w="3965" w:type="dxa"/>
          </w:tcPr>
          <w:p w:rsidR="00E2662D" w:rsidRDefault="00E2662D" w:rsidP="00E2662D">
            <w:pPr>
              <w:jc w:val="center"/>
              <w:rPr>
                <w:sz w:val="44"/>
                <w:szCs w:val="44"/>
              </w:rPr>
            </w:pPr>
          </w:p>
        </w:tc>
        <w:tc>
          <w:tcPr>
            <w:tcW w:w="2124" w:type="dxa"/>
          </w:tcPr>
          <w:p w:rsidR="00E2662D" w:rsidRDefault="00E2662D" w:rsidP="00E2662D">
            <w:pPr>
              <w:jc w:val="center"/>
              <w:rPr>
                <w:sz w:val="44"/>
                <w:szCs w:val="44"/>
              </w:rPr>
            </w:pPr>
          </w:p>
        </w:tc>
      </w:tr>
    </w:tbl>
    <w:p w:rsidR="00E2662D" w:rsidRDefault="00E2662D" w:rsidP="00E2662D">
      <w:pPr>
        <w:rPr>
          <w:sz w:val="44"/>
          <w:szCs w:val="44"/>
        </w:rPr>
      </w:pPr>
    </w:p>
    <w:p w:rsidR="00E2662D" w:rsidRDefault="002A2B44" w:rsidP="00E2662D">
      <w:pPr>
        <w:rPr>
          <w:rFonts w:ascii="Times New Roman" w:hAnsi="Times New Roman" w:cs="Times New Roman"/>
          <w:sz w:val="28"/>
          <w:szCs w:val="28"/>
        </w:rPr>
      </w:pPr>
      <w:r w:rsidRPr="002A2B44">
        <w:rPr>
          <w:rFonts w:ascii="Times New Roman" w:hAnsi="Times New Roman" w:cs="Times New Roman"/>
          <w:sz w:val="28"/>
          <w:szCs w:val="28"/>
        </w:rPr>
        <w:t>[UC001 – Cadastrar Fornecedor PJ]</w:t>
      </w:r>
    </w:p>
    <w:p w:rsidR="002A2B44" w:rsidRDefault="002A2B44" w:rsidP="00E266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 do Caso de Uso: Este caso de uso tem como finalidade cadastrar um Fornecedor to tipo Pessoa Jurídica no sistema.</w:t>
      </w:r>
    </w:p>
    <w:p w:rsidR="00EC6126" w:rsidRDefault="002A2B44" w:rsidP="00E266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Funcionalidade</w:t>
      </w:r>
      <w:r w:rsidR="00EC612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2A2B44" w:rsidRPr="00EC6126" w:rsidRDefault="00EC6126" w:rsidP="00EC61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C6126">
        <w:rPr>
          <w:rFonts w:ascii="Times New Roman" w:hAnsi="Times New Roman" w:cs="Times New Roman"/>
          <w:sz w:val="24"/>
          <w:szCs w:val="24"/>
        </w:rPr>
        <w:t>Adicionar</w:t>
      </w:r>
      <w:r w:rsidR="002A2B44" w:rsidRPr="00EC6126">
        <w:rPr>
          <w:rFonts w:ascii="Times New Roman" w:hAnsi="Times New Roman" w:cs="Times New Roman"/>
          <w:sz w:val="24"/>
          <w:szCs w:val="24"/>
        </w:rPr>
        <w:t xml:space="preserve"> Fornecedor PJ.</w:t>
      </w:r>
    </w:p>
    <w:p w:rsidR="00EC6126" w:rsidRPr="00EC6126" w:rsidRDefault="00EC6126" w:rsidP="00EC61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C6126">
        <w:rPr>
          <w:rFonts w:ascii="Times New Roman" w:hAnsi="Times New Roman" w:cs="Times New Roman"/>
          <w:sz w:val="24"/>
          <w:szCs w:val="24"/>
        </w:rPr>
        <w:t>Cancelar cadastr</w:t>
      </w:r>
      <w:r w:rsidR="00891D5E">
        <w:rPr>
          <w:rFonts w:ascii="Times New Roman" w:hAnsi="Times New Roman" w:cs="Times New Roman"/>
          <w:sz w:val="24"/>
          <w:szCs w:val="24"/>
        </w:rPr>
        <w:t>amento</w:t>
      </w:r>
      <w:r w:rsidRPr="00EC6126">
        <w:rPr>
          <w:rFonts w:ascii="Times New Roman" w:hAnsi="Times New Roman" w:cs="Times New Roman"/>
          <w:sz w:val="24"/>
          <w:szCs w:val="24"/>
        </w:rPr>
        <w:t xml:space="preserve"> de Fornecedor PJ;</w:t>
      </w:r>
    </w:p>
    <w:p w:rsidR="002A2B44" w:rsidRDefault="002A2B44" w:rsidP="00E266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Ator(es): Usuário tipo Administrador;</w:t>
      </w:r>
    </w:p>
    <w:p w:rsidR="002A2B44" w:rsidRDefault="002A2B44" w:rsidP="00E266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Pré-condições: Para este caso de uso seja inicado é obrigatório:</w:t>
      </w:r>
    </w:p>
    <w:p w:rsidR="002A2B44" w:rsidRDefault="002A2B44" w:rsidP="002A2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Existir um usuário do tipo Administrador criado;</w:t>
      </w:r>
    </w:p>
    <w:p w:rsidR="002A2B44" w:rsidRDefault="002A2B44" w:rsidP="002A2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Usuário deve estar logado no sistema;</w:t>
      </w:r>
    </w:p>
    <w:p w:rsidR="002A2B44" w:rsidRDefault="002A2B44" w:rsidP="002A2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Clicar no link de “Cadastro de Fornecedor PJ”.</w:t>
      </w:r>
    </w:p>
    <w:p w:rsidR="002A2B44" w:rsidRDefault="002A2B44" w:rsidP="002A2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Pós-condições: Após a ralização deste caso de uso </w:t>
      </w:r>
      <w:r w:rsidR="007738E7">
        <w:rPr>
          <w:rFonts w:ascii="Times New Roman" w:hAnsi="Times New Roman" w:cs="Times New Roman"/>
          <w:sz w:val="24"/>
          <w:szCs w:val="24"/>
        </w:rPr>
        <w:t>deve existir: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38E7" w:rsidRPr="002C48FE" w:rsidRDefault="002A2B44" w:rsidP="007738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A2B44">
        <w:rPr>
          <w:rFonts w:ascii="Times New Roman" w:hAnsi="Times New Roman" w:cs="Times New Roman"/>
          <w:sz w:val="24"/>
          <w:szCs w:val="24"/>
        </w:rPr>
        <w:t>Um cadastro de Fornecedor do tipo Pessoa Jurídica no banco de dados</w:t>
      </w:r>
      <w:r w:rsidR="007738E7">
        <w:rPr>
          <w:rFonts w:ascii="Times New Roman" w:hAnsi="Times New Roman" w:cs="Times New Roman"/>
          <w:sz w:val="24"/>
          <w:szCs w:val="24"/>
        </w:rPr>
        <w:t>;</w:t>
      </w:r>
    </w:p>
    <w:p w:rsidR="007738E7" w:rsidRDefault="007738E7" w:rsidP="00773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Tipo de Fluxo: Principal: </w:t>
      </w:r>
    </w:p>
    <w:p w:rsidR="002C48FE" w:rsidRDefault="002C48FE" w:rsidP="00773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[FP01 – Cadastrar Fornecedor PJ]</w:t>
      </w:r>
    </w:p>
    <w:p w:rsidR="007738E7" w:rsidRDefault="007738E7" w:rsidP="00773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fluxo tem por finalidade de fazer o cadastro de um Fornecedor Pj no banco de dados.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faz o Login;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tela de Home com um menu lateral esquerdo contendo o link para cadastro de Fornecedor;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2D5177" w:rsidRDefault="002D5177" w:rsidP="002D51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;</w:t>
      </w:r>
    </w:p>
    <w:p w:rsidR="002D5177" w:rsidRPr="002D5177" w:rsidRDefault="002D5177" w:rsidP="002D51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campo “Tipo” na tela de cadastro de Fornecdor e escolhe o tipo P</w:t>
      </w:r>
      <w:r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PJ;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PJ;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2A2B44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sistema exibe uma mensagem em uma caixa de diálogo perguntando se confirma o cadastro daquele Fornecedor PJ;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“Sim”;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“Fornecedor + nome fantasia + Cadastrado com Sucesso!”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7738E7" w:rsidRDefault="007738E7" w:rsidP="007738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 de Fluxo: Alternativo</w:t>
      </w:r>
      <w:r w:rsidR="002C48F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C48FE" w:rsidRDefault="002C48FE" w:rsidP="007738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[FA01 – Cadastrar Fornecedor PJ]</w:t>
      </w:r>
    </w:p>
    <w:p w:rsidR="007738E7" w:rsidRP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738E7">
        <w:rPr>
          <w:rFonts w:ascii="Times New Roman" w:hAnsi="Times New Roman" w:cs="Times New Roman"/>
          <w:sz w:val="24"/>
          <w:szCs w:val="24"/>
        </w:rPr>
        <w:t>O ator faz o Login;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tela de Home com um menu lateral esquerdo contendo o link para cadastro de Fornecedor PJ;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PJ;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PJ;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uma mensagem em uma caixa de diálogo perguntando se confirma o cadastro daquele Fornecedor PJ;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“Deseja sair da tela de cadastro de Fornecedor PJ?”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“Sim”;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fecha a tela de cadastro de Fornecedor PJ e exibe a pagina de “Home”;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2C48FE" w:rsidRDefault="002C48FE" w:rsidP="002C48F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C48FE" w:rsidRDefault="002C48FE" w:rsidP="002C48F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 de Fluxo: Alternativo 2:</w:t>
      </w:r>
    </w:p>
    <w:p w:rsidR="002C48FE" w:rsidRDefault="002C48FE" w:rsidP="002C48F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[FA02 – Cadastrar Fornecedor PJ]</w:t>
      </w:r>
    </w:p>
    <w:p w:rsidR="002C48FE" w:rsidRP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C48FE">
        <w:rPr>
          <w:rFonts w:ascii="Times New Roman" w:hAnsi="Times New Roman" w:cs="Times New Roman"/>
          <w:sz w:val="24"/>
          <w:szCs w:val="24"/>
        </w:rPr>
        <w:t>O ator faz o Login;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tela de Home com um menu lateral esquerdo contendo o link para cadastro de Fornecedor PJ;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PJ;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PJ;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uma mensagem em uma caixa de diálogo perguntando se confirma o cadastro daquele Fornecedor PJ;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“Deseja sair da tela de cadastro de Fornecedor PJ?”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volta para a tela de cadastro de Fornecedor PJ e não limpa os campos preenchidos;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2C48FE" w:rsidRDefault="002C48FE" w:rsidP="002C48FE">
      <w:pPr>
        <w:rPr>
          <w:rFonts w:ascii="Times New Roman" w:hAnsi="Times New Roman" w:cs="Times New Roman"/>
          <w:sz w:val="24"/>
          <w:szCs w:val="24"/>
        </w:rPr>
      </w:pPr>
    </w:p>
    <w:p w:rsidR="002C48FE" w:rsidRDefault="002C48FE" w:rsidP="002C4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OBS: O botão de salvar só deve ficar acionado para receber o evento de click quando todos os campos obrigatórios (marcados com um * ao lado) forem devidamente preenchidos.</w:t>
      </w:r>
    </w:p>
    <w:p w:rsidR="002C48FE" w:rsidRDefault="002C48FE" w:rsidP="002C48FE">
      <w:pPr>
        <w:rPr>
          <w:rFonts w:ascii="Times New Roman" w:hAnsi="Times New Roman" w:cs="Times New Roman"/>
          <w:sz w:val="24"/>
          <w:szCs w:val="24"/>
        </w:rPr>
      </w:pPr>
    </w:p>
    <w:p w:rsidR="00104D32" w:rsidRDefault="00104D32" w:rsidP="002C48FE">
      <w:pPr>
        <w:rPr>
          <w:rFonts w:ascii="Times New Roman" w:hAnsi="Times New Roman" w:cs="Times New Roman"/>
          <w:sz w:val="24"/>
          <w:szCs w:val="24"/>
        </w:rPr>
      </w:pPr>
    </w:p>
    <w:p w:rsidR="00104D32" w:rsidRDefault="00104D32" w:rsidP="002C48FE">
      <w:pPr>
        <w:rPr>
          <w:rFonts w:ascii="Times New Roman" w:hAnsi="Times New Roman" w:cs="Times New Roman"/>
          <w:sz w:val="24"/>
          <w:szCs w:val="24"/>
        </w:rPr>
      </w:pPr>
    </w:p>
    <w:p w:rsidR="00104D32" w:rsidRDefault="00104D32" w:rsidP="002C48FE">
      <w:pPr>
        <w:rPr>
          <w:rFonts w:ascii="Times New Roman" w:hAnsi="Times New Roman" w:cs="Times New Roman"/>
          <w:sz w:val="24"/>
          <w:szCs w:val="24"/>
        </w:rPr>
      </w:pPr>
    </w:p>
    <w:p w:rsidR="00104D32" w:rsidRDefault="00104D32" w:rsidP="002C48FE">
      <w:pPr>
        <w:rPr>
          <w:rFonts w:ascii="Times New Roman" w:hAnsi="Times New Roman" w:cs="Times New Roman"/>
          <w:sz w:val="24"/>
          <w:szCs w:val="24"/>
        </w:rPr>
      </w:pPr>
    </w:p>
    <w:p w:rsidR="002C48FE" w:rsidRDefault="00D06301" w:rsidP="002C4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DIAGRAMA DE CASOS DE USO</w:t>
      </w:r>
    </w:p>
    <w:p w:rsidR="00104D32" w:rsidRDefault="00702D2F" w:rsidP="00702D2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1659255</wp:posOffset>
                </wp:positionV>
                <wp:extent cx="257175" cy="380680"/>
                <wp:effectExtent l="0" t="23495" r="5080" b="43180"/>
                <wp:wrapNone/>
                <wp:docPr id="2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7175" cy="38068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9028C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.85pt;margin-top:130.65pt;width:20.25pt;height:29.9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" adj="14304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 w:rsidR="005C5BD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-180975</wp:posOffset>
                </wp:positionH>
                <wp:positionV relativeFrom="paragraph">
                  <wp:posOffset>1544955</wp:posOffset>
                </wp:positionV>
                <wp:extent cx="1402080" cy="609600"/>
                <wp:effectExtent l="0" t="0" r="2667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A44E7" id="Rectangle 3" o:spid="_x0000_s1026" style="position:absolute;margin-left:-14.25pt;margin-top:121.65pt;width:110.4pt;height:4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" filled="f" strokecolor="#70ad47 [3209]" strokeweight="1pt"/>
            </w:pict>
          </mc:Fallback>
        </mc:AlternateContent>
      </w:r>
    </w:p>
    <w:p w:rsidR="007738E7" w:rsidRPr="007738E7" w:rsidRDefault="005C5BDD" w:rsidP="00702D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28360" cy="506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D32" w:rsidRDefault="00104D32" w:rsidP="00E2662D">
      <w:pPr>
        <w:rPr>
          <w:sz w:val="24"/>
          <w:szCs w:val="24"/>
        </w:rPr>
      </w:pPr>
    </w:p>
    <w:p w:rsidR="00104D32" w:rsidRDefault="00104D32" w:rsidP="00E2662D">
      <w:pPr>
        <w:rPr>
          <w:sz w:val="24"/>
          <w:szCs w:val="24"/>
        </w:rPr>
      </w:pPr>
    </w:p>
    <w:p w:rsidR="00104D32" w:rsidRDefault="00104D32" w:rsidP="00E2662D">
      <w:pPr>
        <w:rPr>
          <w:sz w:val="24"/>
          <w:szCs w:val="24"/>
        </w:rPr>
      </w:pPr>
    </w:p>
    <w:p w:rsidR="00E2662D" w:rsidRDefault="00702D2F" w:rsidP="00E2662D">
      <w:pPr>
        <w:rPr>
          <w:sz w:val="24"/>
          <w:szCs w:val="24"/>
        </w:rPr>
      </w:pPr>
      <w:r>
        <w:rPr>
          <w:sz w:val="24"/>
          <w:szCs w:val="24"/>
        </w:rPr>
        <w:t>TELA DE CADASTRO DE FORNECEDOR PJ</w:t>
      </w:r>
    </w:p>
    <w:p w:rsidR="00702D2F" w:rsidRPr="002A2B44" w:rsidRDefault="00D82E1B" w:rsidP="00E2662D">
      <w:pPr>
        <w:rPr>
          <w:sz w:val="24"/>
          <w:szCs w:val="24"/>
        </w:rPr>
      </w:pPr>
      <w:r w:rsidRPr="008A1C62">
        <w:rPr>
          <w:noProof/>
        </w:rPr>
        <w:drawing>
          <wp:inline distT="0" distB="0" distL="0" distR="0" wp14:anchorId="013AB491" wp14:editId="442DCF01">
            <wp:extent cx="5400040" cy="3672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2D" w:rsidRDefault="003F4FFA" w:rsidP="00E2662D">
      <w:pPr>
        <w:rPr>
          <w:sz w:val="24"/>
          <w:szCs w:val="24"/>
        </w:rPr>
      </w:pPr>
      <w:r>
        <w:rPr>
          <w:sz w:val="24"/>
          <w:szCs w:val="24"/>
        </w:rPr>
        <w:t>TELA DE LOGIN</w:t>
      </w:r>
    </w:p>
    <w:p w:rsidR="00D83582" w:rsidRDefault="00D83582" w:rsidP="00E2662D">
      <w:pPr>
        <w:rPr>
          <w:sz w:val="24"/>
          <w:szCs w:val="24"/>
        </w:rPr>
      </w:pPr>
    </w:p>
    <w:p w:rsidR="00D83582" w:rsidRDefault="00D83582" w:rsidP="00E2662D">
      <w:pPr>
        <w:rPr>
          <w:sz w:val="24"/>
          <w:szCs w:val="24"/>
        </w:rPr>
      </w:pPr>
      <w:r>
        <w:rPr>
          <w:sz w:val="24"/>
          <w:szCs w:val="24"/>
        </w:rPr>
        <w:t>DIAGRAMA DE SEQUENCIA</w:t>
      </w:r>
    </w:p>
    <w:p w:rsidR="00D82E1B" w:rsidRDefault="00D82E1B" w:rsidP="00E2662D">
      <w:pPr>
        <w:rPr>
          <w:sz w:val="24"/>
          <w:szCs w:val="24"/>
        </w:rPr>
      </w:pPr>
      <w:r w:rsidRPr="005D3853">
        <w:rPr>
          <w:noProof/>
        </w:rPr>
        <w:drawing>
          <wp:inline distT="0" distB="0" distL="0" distR="0" wp14:anchorId="77731C36" wp14:editId="160E2EC4">
            <wp:extent cx="5400040" cy="3482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51" w:rsidRDefault="00392EF6" w:rsidP="00E2662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3831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1C7570" w:rsidRDefault="001C7570" w:rsidP="00E2662D">
      <w:pPr>
        <w:rPr>
          <w:sz w:val="24"/>
          <w:szCs w:val="24"/>
        </w:rPr>
      </w:pPr>
    </w:p>
    <w:p w:rsidR="001C7570" w:rsidRDefault="001C7570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9C7544">
      <w:pPr>
        <w:rPr>
          <w:rFonts w:ascii="Times New Roman" w:hAnsi="Times New Roman" w:cs="Times New Roman"/>
          <w:sz w:val="28"/>
          <w:szCs w:val="28"/>
        </w:rPr>
      </w:pPr>
      <w:r w:rsidRPr="002A2B44">
        <w:rPr>
          <w:rFonts w:ascii="Times New Roman" w:hAnsi="Times New Roman" w:cs="Times New Roman"/>
          <w:sz w:val="28"/>
          <w:szCs w:val="28"/>
        </w:rPr>
        <w:lastRenderedPageBreak/>
        <w:t>[UC00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A2B44">
        <w:rPr>
          <w:rFonts w:ascii="Times New Roman" w:hAnsi="Times New Roman" w:cs="Times New Roman"/>
          <w:sz w:val="28"/>
          <w:szCs w:val="28"/>
        </w:rPr>
        <w:t xml:space="preserve"> – Cadastrar Fornecedor P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2A2B44">
        <w:rPr>
          <w:rFonts w:ascii="Times New Roman" w:hAnsi="Times New Roman" w:cs="Times New Roman"/>
          <w:sz w:val="28"/>
          <w:szCs w:val="28"/>
        </w:rPr>
        <w:t>]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Descrição do Caso de Uso: Este caso de uso tem como finalidade cadastrar um Fornecedor to tipo Pessoa </w:t>
      </w:r>
      <w:r>
        <w:rPr>
          <w:rFonts w:ascii="Times New Roman" w:hAnsi="Times New Roman" w:cs="Times New Roman"/>
          <w:sz w:val="24"/>
          <w:szCs w:val="24"/>
        </w:rPr>
        <w:t>Física</w:t>
      </w:r>
      <w:r>
        <w:rPr>
          <w:rFonts w:ascii="Times New Roman" w:hAnsi="Times New Roman" w:cs="Times New Roman"/>
          <w:sz w:val="24"/>
          <w:szCs w:val="24"/>
        </w:rPr>
        <w:t xml:space="preserve"> no sistema.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Funcionalidades: </w:t>
      </w:r>
    </w:p>
    <w:p w:rsidR="009C7544" w:rsidRPr="00EC6126" w:rsidRDefault="009C7544" w:rsidP="009C75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C6126">
        <w:rPr>
          <w:rFonts w:ascii="Times New Roman" w:hAnsi="Times New Roman" w:cs="Times New Roman"/>
          <w:sz w:val="24"/>
          <w:szCs w:val="24"/>
        </w:rPr>
        <w:t>Adicionar Fornecedor P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EC6126">
        <w:rPr>
          <w:rFonts w:ascii="Times New Roman" w:hAnsi="Times New Roman" w:cs="Times New Roman"/>
          <w:sz w:val="24"/>
          <w:szCs w:val="24"/>
        </w:rPr>
        <w:t>.</w:t>
      </w:r>
    </w:p>
    <w:p w:rsidR="009C7544" w:rsidRPr="00EC6126" w:rsidRDefault="009C7544" w:rsidP="009C75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C6126">
        <w:rPr>
          <w:rFonts w:ascii="Times New Roman" w:hAnsi="Times New Roman" w:cs="Times New Roman"/>
          <w:sz w:val="24"/>
          <w:szCs w:val="24"/>
        </w:rPr>
        <w:t>Cancelar cadastr</w:t>
      </w:r>
      <w:r>
        <w:rPr>
          <w:rFonts w:ascii="Times New Roman" w:hAnsi="Times New Roman" w:cs="Times New Roman"/>
          <w:sz w:val="24"/>
          <w:szCs w:val="24"/>
        </w:rPr>
        <w:t>amento</w:t>
      </w:r>
      <w:r w:rsidRPr="00EC6126">
        <w:rPr>
          <w:rFonts w:ascii="Times New Roman" w:hAnsi="Times New Roman" w:cs="Times New Roman"/>
          <w:sz w:val="24"/>
          <w:szCs w:val="24"/>
        </w:rPr>
        <w:t xml:space="preserve"> de Fornecedor P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EC6126"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Ator(es): Usuário tipo Administrador;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Pré-condições: Para este caso de uso seja inicado é obrigatório:</w:t>
      </w:r>
    </w:p>
    <w:p w:rsidR="009C7544" w:rsidRDefault="009C7544" w:rsidP="009C7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Existir um usuário do tipo Administrador criado;</w:t>
      </w:r>
    </w:p>
    <w:p w:rsidR="009C7544" w:rsidRDefault="009C7544" w:rsidP="009C7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Usuário deve estar logado no sistema;</w:t>
      </w:r>
    </w:p>
    <w:p w:rsidR="009C7544" w:rsidRDefault="009C7544" w:rsidP="009C7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Clicar no link de “Cadastro de Fornecedor P</w:t>
      </w:r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Pós-condições: Após a ralização deste caso de uso deve existir: </w:t>
      </w:r>
    </w:p>
    <w:p w:rsidR="009C7544" w:rsidRPr="002C48FE" w:rsidRDefault="009C7544" w:rsidP="009C75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A2B44">
        <w:rPr>
          <w:rFonts w:ascii="Times New Roman" w:hAnsi="Times New Roman" w:cs="Times New Roman"/>
          <w:sz w:val="24"/>
          <w:szCs w:val="24"/>
        </w:rPr>
        <w:t xml:space="preserve">Um cadastro de Fornecedor do tipo Pessoa </w:t>
      </w:r>
      <w:r>
        <w:rPr>
          <w:rFonts w:ascii="Times New Roman" w:hAnsi="Times New Roman" w:cs="Times New Roman"/>
          <w:sz w:val="24"/>
          <w:szCs w:val="24"/>
        </w:rPr>
        <w:t>Física</w:t>
      </w:r>
      <w:r w:rsidRPr="002A2B44">
        <w:rPr>
          <w:rFonts w:ascii="Times New Roman" w:hAnsi="Times New Roman" w:cs="Times New Roman"/>
          <w:sz w:val="24"/>
          <w:szCs w:val="24"/>
        </w:rPr>
        <w:t xml:space="preserve"> no banco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Tipo de Fluxo: Principal: 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[FP0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Cadastrar Fornecedor P</w:t>
      </w:r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fluxo tem por finalidade de fazer o cadastro de um Fornecedor Pj no banco de dados.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faz o Login;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tela de Home com um menu lateral esquerdo contendo o link para cadastro de Fornecedor;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campo “Tipo” na tela de cadastro de Fornecdor e escolhe o tipo PF;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PJ;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uma mensagem em uma caixa de diálogo perguntando se confirma o cadastro daquele Fornecedor PJ;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“Sim”;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“Fornecedor + nome fantasia + Cadastrado com Sucesso!”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9C7544" w:rsidRDefault="009C7544" w:rsidP="009C754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 de Fluxo: Alternativo 1:</w:t>
      </w:r>
    </w:p>
    <w:p w:rsidR="009C7544" w:rsidRDefault="009C7544" w:rsidP="009C754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[FA01 – Cadastrar Fornecedor PJ]</w:t>
      </w:r>
    </w:p>
    <w:p w:rsidR="009C7544" w:rsidRPr="007738E7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738E7">
        <w:rPr>
          <w:rFonts w:ascii="Times New Roman" w:hAnsi="Times New Roman" w:cs="Times New Roman"/>
          <w:sz w:val="24"/>
          <w:szCs w:val="24"/>
        </w:rPr>
        <w:t>O ator faz o Login;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tela de Home com um menu lateral esquerdo contendo o link para cadastro de Fornecedor PJ;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sistema abre a tela de cadatro de Fornecedor PJ;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PJ;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uma mensagem em uma caixa de diálogo perguntando se confirma o cadastro daquele Fornecedor PJ;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“Deseja sair da tela de cadastro de Fornecedor PJ?”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“Sim”;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fecha a tela de cadastro de Fornecedor PJ e exibe a pagina de “Home”;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9C7544" w:rsidRDefault="009C7544" w:rsidP="009C754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C7544" w:rsidRDefault="009C7544" w:rsidP="009C754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 de Fluxo: Alternativo 2:</w:t>
      </w:r>
    </w:p>
    <w:p w:rsidR="009C7544" w:rsidRDefault="009C7544" w:rsidP="009C754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[FA0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Cadastrar Fornecedor PJ]</w:t>
      </w:r>
    </w:p>
    <w:p w:rsidR="009C7544" w:rsidRPr="002C48FE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C48FE">
        <w:rPr>
          <w:rFonts w:ascii="Times New Roman" w:hAnsi="Times New Roman" w:cs="Times New Roman"/>
          <w:sz w:val="24"/>
          <w:szCs w:val="24"/>
        </w:rPr>
        <w:t>O ator faz o Login;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tela de Home com um menu lateral esquerdo contendo o link para cadastro de Fornecedor PJ;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PJ;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PJ;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uma mensagem em uma caixa de diálogo perguntando se confirma o cadastro daquele Fornecedor PJ;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“Deseja sair da tela de cadastro de Fornecedor PJ?”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volta para a tela de cadastro de Fornecedor PJ e não limpa os campos preenchidos;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OBS: O botão de salvar só deve ficar acionado para receber o evento de click quando todos os campos obrigatórios (marcados com um * ao lado) forem devidamente preenchidos.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</w:p>
    <w:p w:rsidR="0058042E" w:rsidRDefault="0058042E" w:rsidP="009C7544">
      <w:pPr>
        <w:rPr>
          <w:rFonts w:ascii="Times New Roman" w:hAnsi="Times New Roman" w:cs="Times New Roman"/>
          <w:sz w:val="24"/>
          <w:szCs w:val="24"/>
        </w:rPr>
      </w:pPr>
    </w:p>
    <w:p w:rsidR="0058042E" w:rsidRDefault="0058042E" w:rsidP="009C7544">
      <w:pPr>
        <w:rPr>
          <w:rFonts w:ascii="Times New Roman" w:hAnsi="Times New Roman" w:cs="Times New Roman"/>
          <w:sz w:val="24"/>
          <w:szCs w:val="24"/>
        </w:rPr>
      </w:pPr>
    </w:p>
    <w:p w:rsidR="0058042E" w:rsidRDefault="0058042E" w:rsidP="009C7544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DIAGRAMA DE CASOS DE USO</w:t>
      </w:r>
    </w:p>
    <w:p w:rsidR="009C7544" w:rsidRDefault="009C7544" w:rsidP="009C754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DC3045" wp14:editId="3D34B519">
                <wp:simplePos x="0" y="0"/>
                <wp:positionH relativeFrom="column">
                  <wp:posOffset>10795</wp:posOffset>
                </wp:positionH>
                <wp:positionV relativeFrom="paragraph">
                  <wp:posOffset>1659255</wp:posOffset>
                </wp:positionV>
                <wp:extent cx="257175" cy="380680"/>
                <wp:effectExtent l="0" t="23495" r="5080" b="43180"/>
                <wp:wrapNone/>
                <wp:docPr id="7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7175" cy="38068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6055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7" o:spid="_x0000_s1026" type="#_x0000_t67" style="position:absolute;margin-left:.85pt;margin-top:130.65pt;width:20.25pt;height:29.9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" adj="14304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146337" wp14:editId="6B2EF45E">
                <wp:simplePos x="0" y="0"/>
                <wp:positionH relativeFrom="column">
                  <wp:posOffset>-180975</wp:posOffset>
                </wp:positionH>
                <wp:positionV relativeFrom="paragraph">
                  <wp:posOffset>1544955</wp:posOffset>
                </wp:positionV>
                <wp:extent cx="1402080" cy="609600"/>
                <wp:effectExtent l="0" t="0" r="2667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2F451" id="Rectangle 8" o:spid="_x0000_s1026" style="position:absolute;margin-left:-14.25pt;margin-top:121.65pt;width:110.4pt;height:4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" filled="f" strokecolor="#70ad47 [3209]" strokeweight="1pt"/>
            </w:pict>
          </mc:Fallback>
        </mc:AlternateContent>
      </w:r>
    </w:p>
    <w:p w:rsidR="00D82E1B" w:rsidRDefault="00D82E1B" w:rsidP="009C7544">
      <w:pPr>
        <w:rPr>
          <w:rFonts w:ascii="Times New Roman" w:hAnsi="Times New Roman" w:cs="Times New Roman"/>
          <w:sz w:val="24"/>
          <w:szCs w:val="24"/>
        </w:rPr>
      </w:pPr>
    </w:p>
    <w:p w:rsidR="009C7544" w:rsidRPr="00D82E1B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61AD9E" wp14:editId="554E366D">
            <wp:extent cx="5836920" cy="4671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544" w:rsidRDefault="009C7544" w:rsidP="009C7544">
      <w:pPr>
        <w:rPr>
          <w:sz w:val="24"/>
          <w:szCs w:val="24"/>
        </w:rPr>
      </w:pPr>
      <w:r>
        <w:rPr>
          <w:sz w:val="24"/>
          <w:szCs w:val="24"/>
        </w:rPr>
        <w:t>TELA DE CADASTRO DE FORNECEDOR P</w:t>
      </w:r>
      <w:r w:rsidR="00D82E1B">
        <w:rPr>
          <w:sz w:val="24"/>
          <w:szCs w:val="24"/>
        </w:rPr>
        <w:t>F</w:t>
      </w:r>
    </w:p>
    <w:p w:rsidR="009C7544" w:rsidRPr="002A2B44" w:rsidRDefault="009C7544" w:rsidP="009C7544">
      <w:pPr>
        <w:rPr>
          <w:sz w:val="24"/>
          <w:szCs w:val="24"/>
        </w:rPr>
      </w:pPr>
    </w:p>
    <w:p w:rsidR="009C7544" w:rsidRDefault="009C7544" w:rsidP="009C7544">
      <w:pPr>
        <w:rPr>
          <w:sz w:val="24"/>
          <w:szCs w:val="24"/>
        </w:rPr>
      </w:pPr>
      <w:r>
        <w:rPr>
          <w:sz w:val="24"/>
          <w:szCs w:val="24"/>
        </w:rPr>
        <w:t>TELA DE LOGIN</w:t>
      </w:r>
    </w:p>
    <w:p w:rsidR="009C7544" w:rsidRDefault="00D82E1B" w:rsidP="009C7544">
      <w:pPr>
        <w:rPr>
          <w:sz w:val="24"/>
          <w:szCs w:val="24"/>
        </w:rPr>
      </w:pPr>
      <w:r w:rsidRPr="005D3853">
        <w:rPr>
          <w:noProof/>
        </w:rPr>
        <w:lastRenderedPageBreak/>
        <w:drawing>
          <wp:inline distT="0" distB="0" distL="0" distR="0" wp14:anchorId="46A216E9" wp14:editId="5355C6AE">
            <wp:extent cx="5400040" cy="3482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44" w:rsidRDefault="009C7544" w:rsidP="009C7544">
      <w:pPr>
        <w:rPr>
          <w:sz w:val="24"/>
          <w:szCs w:val="24"/>
        </w:rPr>
      </w:pPr>
    </w:p>
    <w:p w:rsidR="009C7544" w:rsidRDefault="009C7544" w:rsidP="009C7544">
      <w:pPr>
        <w:rPr>
          <w:sz w:val="24"/>
          <w:szCs w:val="24"/>
        </w:rPr>
      </w:pPr>
      <w:r>
        <w:rPr>
          <w:sz w:val="24"/>
          <w:szCs w:val="24"/>
        </w:rPr>
        <w:t>DIAGRAMA DE SEQUENCIA</w:t>
      </w:r>
    </w:p>
    <w:p w:rsidR="009C7544" w:rsidRPr="002A2B44" w:rsidRDefault="009C7544" w:rsidP="009C7544">
      <w:pPr>
        <w:rPr>
          <w:sz w:val="24"/>
          <w:szCs w:val="24"/>
        </w:rPr>
      </w:pPr>
    </w:p>
    <w:p w:rsidR="009C7544" w:rsidRPr="002A2B44" w:rsidRDefault="009C7544" w:rsidP="00E2662D">
      <w:pPr>
        <w:rPr>
          <w:sz w:val="24"/>
          <w:szCs w:val="24"/>
        </w:rPr>
      </w:pPr>
    </w:p>
    <w:sectPr w:rsidR="009C7544" w:rsidRPr="002A2B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601B" w:rsidRDefault="00D8601B" w:rsidP="00E2662D">
      <w:pPr>
        <w:spacing w:after="0" w:line="240" w:lineRule="auto"/>
      </w:pPr>
      <w:r>
        <w:separator/>
      </w:r>
    </w:p>
  </w:endnote>
  <w:endnote w:type="continuationSeparator" w:id="0">
    <w:p w:rsidR="00D8601B" w:rsidRDefault="00D8601B" w:rsidP="00E26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601B" w:rsidRDefault="00D8601B" w:rsidP="00E2662D">
      <w:pPr>
        <w:spacing w:after="0" w:line="240" w:lineRule="auto"/>
      </w:pPr>
      <w:r>
        <w:separator/>
      </w:r>
    </w:p>
  </w:footnote>
  <w:footnote w:type="continuationSeparator" w:id="0">
    <w:p w:rsidR="00D8601B" w:rsidRDefault="00D8601B" w:rsidP="00E266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7413F"/>
    <w:multiLevelType w:val="hybridMultilevel"/>
    <w:tmpl w:val="E456372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5144F"/>
    <w:multiLevelType w:val="hybridMultilevel"/>
    <w:tmpl w:val="1EC0274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A2433"/>
    <w:multiLevelType w:val="hybridMultilevel"/>
    <w:tmpl w:val="BD8047B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13C72"/>
    <w:multiLevelType w:val="hybridMultilevel"/>
    <w:tmpl w:val="3FE218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0805FB"/>
    <w:multiLevelType w:val="hybridMultilevel"/>
    <w:tmpl w:val="0A4422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6C4478"/>
    <w:multiLevelType w:val="hybridMultilevel"/>
    <w:tmpl w:val="30DE2B4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2D"/>
    <w:rsid w:val="00104D32"/>
    <w:rsid w:val="001A1901"/>
    <w:rsid w:val="001C7570"/>
    <w:rsid w:val="00271773"/>
    <w:rsid w:val="002A2B44"/>
    <w:rsid w:val="002C48FE"/>
    <w:rsid w:val="002D5177"/>
    <w:rsid w:val="00392EF6"/>
    <w:rsid w:val="003B72CD"/>
    <w:rsid w:val="003F4FFA"/>
    <w:rsid w:val="003F7D97"/>
    <w:rsid w:val="004A67F3"/>
    <w:rsid w:val="0058042E"/>
    <w:rsid w:val="005C5BDD"/>
    <w:rsid w:val="00702D2F"/>
    <w:rsid w:val="007738E7"/>
    <w:rsid w:val="007D1048"/>
    <w:rsid w:val="00891D5E"/>
    <w:rsid w:val="009A4051"/>
    <w:rsid w:val="009C7544"/>
    <w:rsid w:val="00D06301"/>
    <w:rsid w:val="00D262FC"/>
    <w:rsid w:val="00D82E1B"/>
    <w:rsid w:val="00D83582"/>
    <w:rsid w:val="00D8601B"/>
    <w:rsid w:val="00E2662D"/>
    <w:rsid w:val="00EC6126"/>
    <w:rsid w:val="00EF5EBA"/>
    <w:rsid w:val="00FB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65FA64"/>
  <w15:chartTrackingRefBased/>
  <w15:docId w15:val="{EDE2FD1F-3904-4263-9678-B943EC6A6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2662D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E26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A2B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1014</Words>
  <Characters>5476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J. Dos Santos</dc:creator>
  <cp:keywords/>
  <dc:description/>
  <cp:lastModifiedBy>Rafael Joaquim dos Santos</cp:lastModifiedBy>
  <cp:revision>22</cp:revision>
  <dcterms:created xsi:type="dcterms:W3CDTF">2020-10-09T21:23:00Z</dcterms:created>
  <dcterms:modified xsi:type="dcterms:W3CDTF">2020-10-23T23:47:00Z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fae8262-b78e-4366-8929-a5d6aac95320_Enabled">
    <vt:lpwstr>true</vt:lpwstr>
  </property>
  <property fmtid="{D5CDD505-2E9C-101B-9397-08002B2CF9AE}" pid="3" name="MSIP_Label_5fae8262-b78e-4366-8929-a5d6aac95320_SetDate">
    <vt:lpwstr>2020-10-09T21:26:23Z</vt:lpwstr>
  </property>
  <property fmtid="{D5CDD505-2E9C-101B-9397-08002B2CF9AE}" pid="4" name="MSIP_Label_5fae8262-b78e-4366-8929-a5d6aac95320_Method">
    <vt:lpwstr>Standard</vt:lpwstr>
  </property>
  <property fmtid="{D5CDD505-2E9C-101B-9397-08002B2CF9AE}" pid="5" name="MSIP_Label_5fae8262-b78e-4366-8929-a5d6aac95320_Name">
    <vt:lpwstr>5fae8262-b78e-4366-8929-a5d6aac95320</vt:lpwstr>
  </property>
  <property fmtid="{D5CDD505-2E9C-101B-9397-08002B2CF9AE}" pid="6" name="MSIP_Label_5fae8262-b78e-4366-8929-a5d6aac95320_SiteId">
    <vt:lpwstr>cf36141c-ddd7-45a7-b073-111f66d0b30c</vt:lpwstr>
  </property>
  <property fmtid="{D5CDD505-2E9C-101B-9397-08002B2CF9AE}" pid="7" name="MSIP_Label_5fae8262-b78e-4366-8929-a5d6aac95320_ActionId">
    <vt:lpwstr>d6895e96-5254-49af-998e-d30568c8cfb3</vt:lpwstr>
  </property>
  <property fmtid="{D5CDD505-2E9C-101B-9397-08002B2CF9AE}" pid="8" name="MSIP_Label_5fae8262-b78e-4366-8929-a5d6aac95320_ContentBits">
    <vt:lpwstr>0</vt:lpwstr>
  </property>
</Properties>
</file>