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Casos de Uso (Alto Nível)</w:t>
      </w:r>
    </w:p>
    <w:p>
      <w:pPr>
        <w:spacing w:line="360" w:lineRule="auto"/>
        <w:rPr>
          <w:rFonts w:hint="default" w:cs="Ubuntu" w:asciiTheme="minorAscii" w:hAnsiTheme="minorAscii"/>
          <w:lang w:val="pt-P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 xml:space="preserve">Caso de Uso: Consultar movimento de vendas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Descrição: O usuário irá requisitar ao sistema que seja listado todas as vendas, além do vendedor que a fez. Também deverá exibir o total de vendas feitas e o somatório total delas.</w:t>
      </w:r>
    </w:p>
    <w:p>
      <w:pPr>
        <w:spacing w:line="360" w:lineRule="auto"/>
        <w:rPr>
          <w:rFonts w:hint="default" w:cs="Ubuntu" w:asciiTheme="minorAscii" w:hAnsiTheme="minorAscii"/>
          <w:lang w:val="pt-P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Caso de Uso: Listar venda diária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Descrição: O usuário irá requisitar ao sistema que liste todas as datas feitas no dia atual. A data atual deverá ser resgatada pelo sistema de forma automatica utilizando como base a data informada pelo banco de dados do sistema.</w:t>
      </w:r>
    </w:p>
    <w:p>
      <w:pPr>
        <w:spacing w:line="360" w:lineRule="auto"/>
        <w:rPr>
          <w:rFonts w:hint="default" w:cs="Ubuntu" w:asciiTheme="minorAscii" w:hAnsiTheme="minorAscii"/>
          <w:lang w:val="pt-P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Caso de uso: Manter produto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Descrição: O usuário irá cadastrar ou deletar produtos na base de dados. Deverá ser informado o nome do produto, a descrição, o preço e a unidade de venda. Deverá também ser informado o fornecedor, podendo estar ser Pessoa Física (PF) e Pessoa Jurídica (PJ). No caso de exclusão de um item deverá ser informado o nome do produto. Ele não deverá ser deletado da base de dados, somente receberá o status de “Indisponível” e não irá aparecer em casos de uso futuro q irá utilizar-lo;</w:t>
      </w:r>
    </w:p>
    <w:p>
      <w:pPr>
        <w:spacing w:line="360" w:lineRule="auto"/>
        <w:rPr>
          <w:rFonts w:hint="default" w:cs="Ubuntu" w:asciiTheme="minorAscii" w:hAnsiTheme="minorAscii"/>
          <w:lang w:val="pt-PT"/>
        </w:rPr>
      </w:pPr>
    </w:p>
    <w:p>
      <w:pPr>
        <w:spacing w:line="360" w:lineRule="auto"/>
        <w:rPr>
          <w:rFonts w:hint="default" w:cs="Ubuntu" w:asciiTheme="minorAscii" w:hAnsiTheme="minorAscii"/>
          <w:lang w:val="pt-P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Caso de Uso: Abrir pedido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Descrição: Após o usuário solicitar a abertura de pedido, deverá ser mostrado um campo para preenchimento do código do produto ou descrição do produto, caso o dado informado conste na base de dados deverá ser acrescentado na lista de produtos do pedido. Poderá ser retirado da lista de comprars, produtos indesejados.</w:t>
      </w:r>
    </w:p>
    <w:p>
      <w:pPr>
        <w:spacing w:line="360" w:lineRule="auto"/>
        <w:rPr>
          <w:rFonts w:hint="default" w:cs="Ubuntu" w:asciiTheme="minorAscii" w:hAnsiTheme="minorAscii"/>
          <w:lang w:val="pt-PT"/>
        </w:rPr>
      </w:pPr>
    </w:p>
    <w:p>
      <w:pPr>
        <w:spacing w:line="360" w:lineRule="auto"/>
        <w:rPr>
          <w:rFonts w:hint="default" w:cs="Ubuntu" w:asciiTheme="minorAscii" w:hAnsiTheme="minorAscii"/>
          <w:lang w:val="pt-P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Casos de Uso: Listar vendas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line="360" w:lineRule="auto"/>
        <w:rPr>
          <w:rFonts w:hint="default" w:cs="Ubuntu" w:asciiTheme="minorAscii" w:hAnsiTheme="minorAscii"/>
          <w:lang w:val="pt-PT"/>
        </w:rPr>
      </w:pPr>
      <w:r>
        <w:rPr>
          <w:rFonts w:hint="default" w:cs="Ubuntu" w:asciiTheme="minorAscii" w:hAnsiTheme="minorAscii"/>
          <w:lang w:val="pt-PT"/>
        </w:rPr>
        <w:t>Descrição: O usuário poderá listar as vendas cujo o status esteja como “Cancelada”, Poderá também retirar da ala de cancelado e trisferir para recebido, onde poderá ser impresso um recibo da venda em questão.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A70F"/>
    <w:rsid w:val="7BF7A70F"/>
    <w:rsid w:val="7F740E66"/>
    <w:rsid w:val="E7FB8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2020-10-08T23:44:00Z</dcterms:created>
  <dc:creator>ricardo</dc:creator>
  <cp:lastModifiedBy>ricardo</cp:lastModifiedBy>
  <dcterms:modified xsi:type="dcterms:W3CDTF">2020-10-09T00:27:56Z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