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  <w:r>
        <w:rPr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8639810" cy="4853940"/>
            <wp:effectExtent l="7302" t="0" r="0" b="0"/>
            <wp:wrapNone/>
            <wp:docPr id="3" name="Imagem 3" descr="Z:\Dropbox\UNINASSAU\template-latex\img\logo\background-amar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Z:\Dropbox\UNINASSAU\template-latex\img\logo\background-amare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40000" cy="485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center"/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PROJETO EAS</w:t>
      </w:r>
    </w:p>
    <w:p>
      <w:pPr>
        <w:contextualSpacing/>
        <w:jc w:val="center"/>
        <w:rPr>
          <w:rFonts w:hint="default"/>
          <w:b/>
          <w:sz w:val="36"/>
          <w:szCs w:val="36"/>
          <w:lang w:val="pt-BR"/>
        </w:rPr>
      </w:pPr>
      <w:r>
        <w:rPr>
          <w:b/>
          <w:sz w:val="36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Caso de Uso - 000</w:t>
      </w:r>
      <w:r>
        <w:rPr>
          <w:rFonts w:hint="default"/>
          <w:b/>
          <w:sz w:val="36"/>
          <w:szCs w:val="36"/>
          <w:lang w:val="pt-BR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2</w:t>
      </w:r>
    </w:p>
    <w:p>
      <w:pPr>
        <w:contextualSpacing/>
        <w:jc w:val="both"/>
      </w:pPr>
    </w:p>
    <w:p>
      <w:pPr>
        <w:contextualSpacing/>
        <w:jc w:val="both"/>
        <w:sectPr>
          <w:headerReference r:id="rId4" w:type="default"/>
          <w:footerReference r:id="rId5" w:type="default"/>
          <w:pgSz w:w="11906" w:h="16838"/>
          <w:pgMar w:top="1701" w:right="1134" w:bottom="1134" w:left="1701" w:header="142" w:footer="851" w:gutter="0"/>
          <w:cols w:space="708" w:num="1"/>
          <w:docGrid w:linePitch="360" w:charSpace="0"/>
        </w:sectPr>
      </w:pPr>
    </w:p>
    <w:p>
      <w:pPr>
        <w:pStyle w:val="2"/>
        <w:contextualSpacing/>
        <w:rPr>
          <w:rFonts w:ascii="Courier New" w:hAnsi="Courier New" w:cs="Courier New"/>
          <w:b/>
          <w:color w:val="auto"/>
          <w:sz w:val="24"/>
          <w:szCs w:val="24"/>
        </w:rPr>
      </w:pPr>
      <w:bookmarkStart w:id="0" w:name="_Toc83710669"/>
      <w:r>
        <w:rPr>
          <w:rFonts w:ascii="Courier New" w:hAnsi="Courier New" w:cs="Courier New"/>
          <w:b/>
          <w:color w:val="auto"/>
          <w:sz w:val="24"/>
          <w:szCs w:val="24"/>
        </w:rPr>
        <w:t>Histórico de Versões</w:t>
      </w:r>
      <w:bookmarkEnd w:id="0"/>
    </w:p>
    <w:p>
      <w:pPr>
        <w:contextualSpacing/>
      </w:pPr>
    </w:p>
    <w:tbl>
      <w:tblPr>
        <w:tblStyle w:val="14"/>
        <w:tblW w:w="5000" w:type="pct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2616"/>
        <w:gridCol w:w="3777"/>
        <w:gridCol w:w="1737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pct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spacing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408" w:type="pct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spacing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2033" w:type="pct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spacing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Atividade</w:t>
            </w:r>
          </w:p>
        </w:tc>
        <w:tc>
          <w:tcPr>
            <w:tcW w:w="935" w:type="pct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spacing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pct"/>
            <w:tcBorders>
              <w:top w:val="single" w:color="auto" w:sz="8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  <w:r>
              <w:t>1.0</w:t>
            </w:r>
          </w:p>
        </w:tc>
        <w:tc>
          <w:tcPr>
            <w:tcW w:w="1408" w:type="pct"/>
            <w:tcBorders>
              <w:top w:val="single" w:color="auto" w:sz="8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  <w:r>
              <w:t>João Ferreira</w:t>
            </w:r>
          </w:p>
        </w:tc>
        <w:tc>
          <w:tcPr>
            <w:tcW w:w="2033" w:type="pct"/>
            <w:tcBorders>
              <w:top w:val="single" w:color="auto" w:sz="8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  <w:r>
              <w:t>Estrutura e tópicos</w:t>
            </w:r>
          </w:p>
        </w:tc>
        <w:tc>
          <w:tcPr>
            <w:tcW w:w="935" w:type="pct"/>
            <w:tcBorders>
              <w:top w:val="single" w:color="auto" w:sz="8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  <w:r>
              <w:rPr>
                <w:rFonts w:hint="default"/>
                <w:lang w:val="pt-BR"/>
              </w:rPr>
              <w:t>19</w:t>
            </w:r>
            <w:r>
              <w:t>/</w:t>
            </w:r>
            <w:r>
              <w:rPr>
                <w:rFonts w:hint="default"/>
                <w:lang w:val="pt-BR"/>
              </w:rPr>
              <w:t>10</w:t>
            </w:r>
            <w:r>
              <w:t>/2021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  <w:tc>
          <w:tcPr>
            <w:tcW w:w="1408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203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935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  <w:tc>
          <w:tcPr>
            <w:tcW w:w="1408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203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935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  <w:tc>
          <w:tcPr>
            <w:tcW w:w="1408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203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935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  <w:tc>
          <w:tcPr>
            <w:tcW w:w="1408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203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935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  <w:tc>
          <w:tcPr>
            <w:tcW w:w="1408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203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935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  <w:tc>
          <w:tcPr>
            <w:tcW w:w="1408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203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935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pct"/>
            <w:tcBorders>
              <w:top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  <w:tc>
          <w:tcPr>
            <w:tcW w:w="1408" w:type="pct"/>
            <w:tcBorders>
              <w:top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2033" w:type="pct"/>
            <w:tcBorders>
              <w:top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935" w:type="pct"/>
            <w:tcBorders>
              <w:top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</w:tr>
    </w:tbl>
    <w:p>
      <w:pPr>
        <w:contextualSpacing/>
      </w:pPr>
    </w:p>
    <w:p>
      <w:pPr>
        <w:contextualSpacing/>
      </w:pPr>
      <w:r>
        <w:br w:type="page"/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6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</w:tcPr>
          <w:p>
            <w:pPr>
              <w:spacing w:after="0"/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ID:</w:t>
            </w:r>
          </w:p>
        </w:tc>
        <w:tc>
          <w:tcPr>
            <w:tcW w:w="6005" w:type="dxa"/>
          </w:tcPr>
          <w:p>
            <w:pPr>
              <w:spacing w:after="0"/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[000</w:t>
            </w:r>
            <w:r>
              <w:rPr>
                <w:rFonts w:hint="default" w:cs="Courier New"/>
                <w:szCs w:val="24"/>
                <w:lang w:val="pt-BR"/>
              </w:rPr>
              <w:t>2</w:t>
            </w:r>
            <w:bookmarkStart w:id="1" w:name="_GoBack"/>
            <w:bookmarkEnd w:id="1"/>
            <w:r>
              <w:rPr>
                <w:rFonts w:cs="Courier New"/>
                <w:szCs w:val="24"/>
                <w:lang w:val="pt-PT"/>
              </w:rPr>
              <w:t xml:space="preserve">] </w:t>
            </w:r>
            <w:r>
              <w:rPr>
                <w:rFonts w:hint="default" w:cs="Courier New"/>
                <w:szCs w:val="24"/>
                <w:lang w:val="pt-BR"/>
              </w:rPr>
              <w:t>Verificar se o SGBD está rodando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</w:tcPr>
          <w:p>
            <w:pPr>
              <w:spacing w:after="0"/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Objetivo:</w:t>
            </w:r>
          </w:p>
        </w:tc>
        <w:tc>
          <w:tcPr>
            <w:tcW w:w="6005" w:type="dxa"/>
          </w:tcPr>
          <w:p>
            <w:pPr>
              <w:spacing w:after="0"/>
              <w:contextualSpacing/>
              <w:rPr>
                <w:rFonts w:hint="default" w:cs="Courier New"/>
                <w:szCs w:val="24"/>
                <w:lang w:val="pt-BR"/>
              </w:rPr>
            </w:pPr>
            <w:r>
              <w:rPr>
                <w:rFonts w:hint="default" w:cs="Courier New"/>
                <w:szCs w:val="24"/>
                <w:lang w:val="pt-BR"/>
              </w:rPr>
              <w:t>Envia um “ping” para o servidor do SGBD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</w:tcPr>
          <w:p>
            <w:pPr>
              <w:spacing w:after="0"/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Pré-condições:</w:t>
            </w:r>
          </w:p>
        </w:tc>
        <w:tc>
          <w:tcPr>
            <w:tcW w:w="6005" w:type="dxa"/>
          </w:tcPr>
          <w:p>
            <w:pPr>
              <w:spacing w:after="0"/>
              <w:contextualSpacing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Dados:</w:t>
            </w:r>
          </w:p>
          <w:p>
            <w:pPr>
              <w:pStyle w:val="23"/>
              <w:widowControl w:val="0"/>
              <w:numPr>
                <w:ilvl w:val="0"/>
                <w:numId w:val="1"/>
              </w:numPr>
              <w:spacing w:after="0"/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Usuário do banco</w:t>
            </w:r>
          </w:p>
          <w:p>
            <w:pPr>
              <w:pStyle w:val="23"/>
              <w:widowControl w:val="0"/>
              <w:numPr>
                <w:ilvl w:val="0"/>
                <w:numId w:val="1"/>
              </w:numPr>
              <w:spacing w:after="0"/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Senha do usuário do banco</w:t>
            </w:r>
          </w:p>
          <w:p>
            <w:pPr>
              <w:pStyle w:val="23"/>
              <w:widowControl w:val="0"/>
              <w:numPr>
                <w:ilvl w:val="0"/>
                <w:numId w:val="1"/>
              </w:numPr>
              <w:spacing w:after="0"/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Endereço de host (IP ou DNS)</w:t>
            </w:r>
          </w:p>
          <w:p>
            <w:pPr>
              <w:pStyle w:val="23"/>
              <w:widowControl w:val="0"/>
              <w:numPr>
                <w:ilvl w:val="0"/>
                <w:numId w:val="1"/>
              </w:numPr>
              <w:spacing w:after="0"/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Porta de conexão</w:t>
            </w:r>
          </w:p>
          <w:p>
            <w:pPr>
              <w:pStyle w:val="23"/>
              <w:widowControl w:val="0"/>
              <w:numPr>
                <w:ilvl w:val="0"/>
                <w:numId w:val="1"/>
              </w:numPr>
              <w:spacing w:after="0"/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Opcionalmente o driver de conexão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</w:tcPr>
          <w:p>
            <w:pPr>
              <w:spacing w:after="0"/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Fluxo Principal:</w:t>
            </w:r>
          </w:p>
        </w:tc>
        <w:tc>
          <w:tcPr>
            <w:tcW w:w="6005" w:type="dxa"/>
          </w:tcPr>
          <w:p>
            <w:pPr>
              <w:pStyle w:val="23"/>
              <w:widowControl w:val="0"/>
              <w:numPr>
                <w:ilvl w:val="0"/>
                <w:numId w:val="2"/>
              </w:numPr>
              <w:spacing w:after="0"/>
              <w:jc w:val="both"/>
              <w:rPr>
                <w:rFonts w:cs="Courier New"/>
                <w:szCs w:val="24"/>
              </w:rPr>
            </w:pPr>
            <w:r>
              <w:rPr>
                <w:rFonts w:hint="default" w:cs="Courier New"/>
                <w:szCs w:val="24"/>
                <w:lang w:val="pt-BR"/>
              </w:rPr>
              <w:t>Efetua login.</w:t>
            </w:r>
          </w:p>
          <w:p>
            <w:pPr>
              <w:pStyle w:val="23"/>
              <w:widowControl w:val="0"/>
              <w:numPr>
                <w:ilvl w:val="0"/>
                <w:numId w:val="2"/>
              </w:numPr>
              <w:spacing w:after="0"/>
              <w:jc w:val="both"/>
              <w:rPr>
                <w:rFonts w:cs="Courier New"/>
                <w:szCs w:val="24"/>
              </w:rPr>
            </w:pPr>
            <w:r>
              <w:rPr>
                <w:rFonts w:hint="default" w:cs="Courier New"/>
                <w:szCs w:val="24"/>
                <w:lang w:val="pt-BR"/>
              </w:rPr>
              <w:t>Envia query:</w:t>
            </w:r>
          </w:p>
          <w:p>
            <w:pPr>
              <w:pStyle w:val="23"/>
              <w:widowControl w:val="0"/>
              <w:numPr>
                <w:ilvl w:val="1"/>
                <w:numId w:val="2"/>
              </w:numPr>
              <w:spacing w:after="0"/>
              <w:ind w:left="1440" w:leftChars="0" w:hanging="360" w:firstLineChars="0"/>
              <w:jc w:val="both"/>
              <w:rPr>
                <w:rFonts w:cs="Courier New"/>
                <w:szCs w:val="24"/>
              </w:rPr>
            </w:pPr>
            <w:r>
              <w:rPr>
                <w:rFonts w:hint="default" w:cs="Courier New"/>
                <w:szCs w:val="24"/>
                <w:lang w:val="pt-BR"/>
              </w:rPr>
              <w:t>select version();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</w:tcPr>
          <w:p>
            <w:pPr>
              <w:spacing w:after="0"/>
              <w:contextualSpacing/>
              <w:rPr>
                <w:rFonts w:hint="default" w:cs="Courier New"/>
                <w:szCs w:val="24"/>
                <w:lang w:val="pt-BR"/>
              </w:rPr>
            </w:pPr>
            <w:r>
              <w:rPr>
                <w:rFonts w:hint="default" w:cs="Courier New"/>
                <w:szCs w:val="24"/>
                <w:lang w:val="pt-BR"/>
              </w:rPr>
              <w:t>Retorno:</w:t>
            </w:r>
          </w:p>
        </w:tc>
        <w:tc>
          <w:tcPr>
            <w:tcW w:w="6005" w:type="dxa"/>
          </w:tcPr>
          <w:p>
            <w:pPr>
              <w:pStyle w:val="23"/>
              <w:widowControl w:val="0"/>
              <w:numPr>
                <w:ilvl w:val="0"/>
                <w:numId w:val="3"/>
              </w:numPr>
              <w:spacing w:after="0"/>
              <w:ind w:left="300" w:leftChars="0"/>
              <w:jc w:val="both"/>
              <w:rPr>
                <w:rFonts w:hint="default" w:cs="Courier New"/>
                <w:szCs w:val="24"/>
                <w:lang w:val="pt-BR"/>
              </w:rPr>
            </w:pPr>
            <w:r>
              <w:rPr>
                <w:rFonts w:hint="default" w:cs="Courier New"/>
                <w:szCs w:val="24"/>
                <w:lang w:val="pt-BR"/>
              </w:rPr>
              <w:t>Envia como retorno a informação de estado do SGBD:</w:t>
            </w:r>
          </w:p>
          <w:p>
            <w:pPr>
              <w:pStyle w:val="23"/>
              <w:widowControl w:val="0"/>
              <w:numPr>
                <w:ilvl w:val="3"/>
                <w:numId w:val="3"/>
              </w:numPr>
              <w:spacing w:after="0"/>
              <w:ind w:left="1560" w:leftChars="0"/>
              <w:jc w:val="both"/>
              <w:rPr>
                <w:rFonts w:hint="default" w:cs="Courier New"/>
                <w:szCs w:val="24"/>
                <w:lang w:val="pt-BR"/>
              </w:rPr>
            </w:pPr>
            <w:r>
              <w:rPr>
                <w:rFonts w:hint="default" w:cs="Courier New"/>
                <w:szCs w:val="24"/>
                <w:lang w:val="pt-BR"/>
              </w:rPr>
              <w:t>Caso esteja rodando, envia: Ok</w:t>
            </w:r>
          </w:p>
          <w:p>
            <w:pPr>
              <w:pStyle w:val="23"/>
              <w:widowControl w:val="0"/>
              <w:numPr>
                <w:ilvl w:val="3"/>
                <w:numId w:val="3"/>
              </w:numPr>
              <w:spacing w:after="0"/>
              <w:ind w:left="1560" w:leftChars="0"/>
              <w:jc w:val="both"/>
              <w:rPr>
                <w:rFonts w:hint="default" w:cs="Courier New"/>
                <w:szCs w:val="24"/>
                <w:lang w:val="pt-BR"/>
              </w:rPr>
            </w:pPr>
            <w:r>
              <w:rPr>
                <w:rFonts w:hint="default" w:cs="Courier New"/>
                <w:szCs w:val="24"/>
                <w:lang w:val="pt-BR"/>
              </w:rPr>
              <w:t>Caso não esteja rodando, envia: NOk</w:t>
            </w:r>
          </w:p>
        </w:tc>
      </w:tr>
    </w:tbl>
    <w:p>
      <w:pPr>
        <w:contextualSpacing/>
        <w:jc w:val="both"/>
      </w:pPr>
    </w:p>
    <w:sectPr>
      <w:headerReference r:id="rId6" w:type="default"/>
      <w:footerReference r:id="rId7" w:type="default"/>
      <w:pgSz w:w="11906" w:h="16838"/>
      <w:pgMar w:top="1701" w:right="1134" w:bottom="1134" w:left="1701" w:header="142" w:footer="851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contextualSpacing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4"/>
      <w:tblW w:w="513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521"/>
      <w:gridCol w:w="2099"/>
      <w:gridCol w:w="190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894" w:type="pct"/>
        </w:tcPr>
        <w:p>
          <w:pPr>
            <w:pStyle w:val="10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Projeto EAS - História do usuário.docx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100" w:type="pct"/>
        </w:tcPr>
        <w:p>
          <w:pPr>
            <w:pStyle w:val="1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19/10/2021 08:43:00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0" w:type="pct"/>
        </w:tcPr>
        <w:p>
          <w:pPr>
            <w:pStyle w:val="1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Página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</w:p>
      </w:tc>
    </w:tr>
  </w:tbl>
  <w:p>
    <w:pPr>
      <w:pStyle w:val="1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contextualSpacing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4"/>
      <w:tblW w:w="5000" w:type="pct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45"/>
      <w:gridCol w:w="5196"/>
      <w:gridCol w:w="204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center"/>
      </w:trPr>
      <w:tc>
        <w:tcPr>
          <w:tcW w:w="1101" w:type="pct"/>
        </w:tcPr>
        <w:p>
          <w:pPr>
            <w:pStyle w:val="9"/>
          </w:pPr>
        </w:p>
      </w:tc>
      <w:tc>
        <w:tcPr>
          <w:tcW w:w="2797" w:type="pct"/>
        </w:tcPr>
        <w:p>
          <w:pPr>
            <w:pStyle w:val="9"/>
            <w:jc w:val="center"/>
          </w:pPr>
          <w:r>
            <w:rPr>
              <w:lang w:eastAsia="pt-BR"/>
            </w:rPr>
            <w:drawing>
              <wp:inline distT="0" distB="0" distL="0" distR="0">
                <wp:extent cx="3085465" cy="530860"/>
                <wp:effectExtent l="0" t="0" r="0" b="2540"/>
                <wp:docPr id="10" name="Imagem 10" descr="Z:\Dropbox\UNINASSAU\template-latex\img\logo\logo-uninassau-s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10" descr="Z:\Dropbox\UNINASSAU\template-latex\img\logo\logo-uninassau-s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546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1" w:type="pct"/>
        </w:tcPr>
        <w:p>
          <w:pPr>
            <w:pStyle w:val="9"/>
            <w:jc w:val="right"/>
          </w:pPr>
        </w:p>
      </w:tc>
    </w:tr>
  </w:tbl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324DA3"/>
    <w:multiLevelType w:val="multilevel"/>
    <w:tmpl w:val="0E324DA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9BA0053"/>
    <w:multiLevelType w:val="multilevel"/>
    <w:tmpl w:val="59BA00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1CDE25"/>
    <w:multiLevelType w:val="multilevel"/>
    <w:tmpl w:val="5E1CDE25"/>
    <w:lvl w:ilvl="0" w:tentative="0">
      <w:start w:val="1"/>
      <w:numFmt w:val="decimal"/>
      <w:suff w:val="space"/>
      <w:lvlText w:val="%1."/>
      <w:lvlJc w:val="left"/>
      <w:pPr>
        <w:ind w:left="-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documentProtection w:enforcement="0"/>
  <w:defaultTabStop w:val="708"/>
  <w:hyphenationZone w:val="425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240"/>
    <w:rsid w:val="000071C0"/>
    <w:rsid w:val="000104B8"/>
    <w:rsid w:val="00053135"/>
    <w:rsid w:val="00074E7C"/>
    <w:rsid w:val="00092B31"/>
    <w:rsid w:val="000A465C"/>
    <w:rsid w:val="000A5646"/>
    <w:rsid w:val="000D2841"/>
    <w:rsid w:val="000E508E"/>
    <w:rsid w:val="000E5546"/>
    <w:rsid w:val="00107C40"/>
    <w:rsid w:val="00147D45"/>
    <w:rsid w:val="001550D6"/>
    <w:rsid w:val="0015729D"/>
    <w:rsid w:val="001609B8"/>
    <w:rsid w:val="001C0DAA"/>
    <w:rsid w:val="001C6FCA"/>
    <w:rsid w:val="001E0CAD"/>
    <w:rsid w:val="00245350"/>
    <w:rsid w:val="00252D75"/>
    <w:rsid w:val="0026687C"/>
    <w:rsid w:val="00271F34"/>
    <w:rsid w:val="002911EA"/>
    <w:rsid w:val="002916B7"/>
    <w:rsid w:val="00297BE3"/>
    <w:rsid w:val="002D74BA"/>
    <w:rsid w:val="002E007C"/>
    <w:rsid w:val="00336D60"/>
    <w:rsid w:val="003609DC"/>
    <w:rsid w:val="00362271"/>
    <w:rsid w:val="00363374"/>
    <w:rsid w:val="00386DA4"/>
    <w:rsid w:val="00387C8D"/>
    <w:rsid w:val="003A4CA2"/>
    <w:rsid w:val="003B6B87"/>
    <w:rsid w:val="003C2544"/>
    <w:rsid w:val="003C3E5F"/>
    <w:rsid w:val="003E0BFA"/>
    <w:rsid w:val="003E30A1"/>
    <w:rsid w:val="0040285B"/>
    <w:rsid w:val="00431228"/>
    <w:rsid w:val="004A0C76"/>
    <w:rsid w:val="004C7B92"/>
    <w:rsid w:val="004D328F"/>
    <w:rsid w:val="004F0EFC"/>
    <w:rsid w:val="00515653"/>
    <w:rsid w:val="00530D2C"/>
    <w:rsid w:val="005D1C2A"/>
    <w:rsid w:val="005D2FB1"/>
    <w:rsid w:val="005D75D3"/>
    <w:rsid w:val="0060554B"/>
    <w:rsid w:val="00633F3E"/>
    <w:rsid w:val="0064254C"/>
    <w:rsid w:val="00660AD5"/>
    <w:rsid w:val="006B7220"/>
    <w:rsid w:val="006F5219"/>
    <w:rsid w:val="00703441"/>
    <w:rsid w:val="00703781"/>
    <w:rsid w:val="00724B37"/>
    <w:rsid w:val="00727994"/>
    <w:rsid w:val="00736557"/>
    <w:rsid w:val="00774FFF"/>
    <w:rsid w:val="007C33C7"/>
    <w:rsid w:val="007D73A8"/>
    <w:rsid w:val="00802D42"/>
    <w:rsid w:val="00804C7F"/>
    <w:rsid w:val="008275C4"/>
    <w:rsid w:val="00830240"/>
    <w:rsid w:val="008B2222"/>
    <w:rsid w:val="009049B9"/>
    <w:rsid w:val="0095584B"/>
    <w:rsid w:val="009610CA"/>
    <w:rsid w:val="0097302A"/>
    <w:rsid w:val="009823E3"/>
    <w:rsid w:val="009A6EA9"/>
    <w:rsid w:val="009B6A53"/>
    <w:rsid w:val="009F16FC"/>
    <w:rsid w:val="00AB4DD8"/>
    <w:rsid w:val="00AD2CB5"/>
    <w:rsid w:val="00AE6B1D"/>
    <w:rsid w:val="00AF264E"/>
    <w:rsid w:val="00B51190"/>
    <w:rsid w:val="00B67097"/>
    <w:rsid w:val="00B7003A"/>
    <w:rsid w:val="00B9112A"/>
    <w:rsid w:val="00BD0E53"/>
    <w:rsid w:val="00BE361F"/>
    <w:rsid w:val="00BE5996"/>
    <w:rsid w:val="00C0006F"/>
    <w:rsid w:val="00C048D2"/>
    <w:rsid w:val="00C27608"/>
    <w:rsid w:val="00C9126F"/>
    <w:rsid w:val="00CE5CF2"/>
    <w:rsid w:val="00D02991"/>
    <w:rsid w:val="00D14145"/>
    <w:rsid w:val="00D26B67"/>
    <w:rsid w:val="00D66AA5"/>
    <w:rsid w:val="00D74E0A"/>
    <w:rsid w:val="00D9318B"/>
    <w:rsid w:val="00D94B77"/>
    <w:rsid w:val="00DB06BA"/>
    <w:rsid w:val="00DC3F27"/>
    <w:rsid w:val="00DF087C"/>
    <w:rsid w:val="00E25461"/>
    <w:rsid w:val="00E43C91"/>
    <w:rsid w:val="00E47D12"/>
    <w:rsid w:val="00E51D3C"/>
    <w:rsid w:val="00EB5A87"/>
    <w:rsid w:val="00EC489A"/>
    <w:rsid w:val="00ED3827"/>
    <w:rsid w:val="00F035F5"/>
    <w:rsid w:val="00F1468E"/>
    <w:rsid w:val="00F175FD"/>
    <w:rsid w:val="00F17F9D"/>
    <w:rsid w:val="00F25DDF"/>
    <w:rsid w:val="00F65CC9"/>
    <w:rsid w:val="00FA0DBD"/>
    <w:rsid w:val="00FA0E3A"/>
    <w:rsid w:val="00FD4033"/>
    <w:rsid w:val="00FE2A0D"/>
    <w:rsid w:val="00FE661E"/>
    <w:rsid w:val="118E7C7F"/>
    <w:rsid w:val="30565904"/>
    <w:rsid w:val="4BA168EE"/>
    <w:rsid w:val="58A27848"/>
    <w:rsid w:val="5B2D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ourier New" w:hAnsi="Courier New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160"/>
    </w:pPr>
    <w:rPr>
      <w:rFonts w:ascii="Courier New" w:hAnsi="Courier New" w:eastAsiaTheme="minorHAnsi" w:cstheme="minorBidi"/>
      <w:sz w:val="24"/>
      <w:szCs w:val="22"/>
      <w:lang w:val="pt-BR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9">
    <w:name w:val="header"/>
    <w:basedOn w:val="1"/>
    <w:link w:val="15"/>
    <w:unhideWhenUsed/>
    <w:qFormat/>
    <w:uiPriority w:val="99"/>
    <w:pPr>
      <w:tabs>
        <w:tab w:val="center" w:pos="4252"/>
        <w:tab w:val="right" w:pos="8504"/>
      </w:tabs>
      <w:spacing w:after="0"/>
    </w:pPr>
  </w:style>
  <w:style w:type="paragraph" w:styleId="10">
    <w:name w:val="footer"/>
    <w:basedOn w:val="1"/>
    <w:link w:val="16"/>
    <w:unhideWhenUsed/>
    <w:qFormat/>
    <w:uiPriority w:val="99"/>
    <w:pPr>
      <w:tabs>
        <w:tab w:val="center" w:pos="4252"/>
        <w:tab w:val="right" w:pos="8504"/>
      </w:tabs>
      <w:spacing w:after="0"/>
    </w:pPr>
  </w:style>
  <w:style w:type="paragraph" w:styleId="11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toc 3"/>
    <w:basedOn w:val="1"/>
    <w:next w:val="1"/>
    <w:unhideWhenUsed/>
    <w:qFormat/>
    <w:uiPriority w:val="39"/>
    <w:pPr>
      <w:spacing w:after="100"/>
      <w:ind w:left="480"/>
    </w:pPr>
  </w:style>
  <w:style w:type="paragraph" w:styleId="13">
    <w:name w:val="toc 1"/>
    <w:basedOn w:val="1"/>
    <w:next w:val="1"/>
    <w:unhideWhenUsed/>
    <w:uiPriority w:val="39"/>
    <w:pPr>
      <w:spacing w:after="100"/>
    </w:pPr>
  </w:style>
  <w:style w:type="table" w:styleId="14">
    <w:name w:val="Table Grid"/>
    <w:basedOn w:val="6"/>
    <w:uiPriority w:val="0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Cabeçalho Char"/>
    <w:basedOn w:val="5"/>
    <w:link w:val="9"/>
    <w:uiPriority w:val="99"/>
  </w:style>
  <w:style w:type="character" w:customStyle="1" w:styleId="16">
    <w:name w:val="Rodapé Char"/>
    <w:basedOn w:val="5"/>
    <w:link w:val="10"/>
    <w:uiPriority w:val="99"/>
  </w:style>
  <w:style w:type="character" w:customStyle="1" w:styleId="17">
    <w:name w:val="Título 1 Char"/>
    <w:basedOn w:val="5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8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lang w:eastAsia="pt-BR"/>
    </w:rPr>
  </w:style>
  <w:style w:type="table" w:customStyle="1" w:styleId="19">
    <w:name w:val="List Table 6 Colorful"/>
    <w:basedOn w:val="6"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0">
    <w:name w:val="List Table 6 Colorful Accent 3"/>
    <w:basedOn w:val="6"/>
    <w:uiPriority w:val="51"/>
    <w:pPr>
      <w:spacing w:after="0"/>
    </w:pPr>
    <w:rPr>
      <w:color w:val="7C7C7C" w:themeColor="accent3" w:themeShade="BF"/>
    </w:rPr>
    <w:tblPr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21">
    <w:name w:val="List Table 1 Light Accent 3"/>
    <w:basedOn w:val="6"/>
    <w:uiPriority w:val="46"/>
    <w:pPr>
      <w:spacing w:after="0"/>
    </w:pPr>
    <w:tblStylePr w:type="firstRow">
      <w:rPr>
        <w:b/>
        <w:bCs/>
      </w:rPr>
      <w:tcPr>
        <w:tcBorders>
          <w:bottom w:val="single" w:color="C8C8C8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22">
    <w:name w:val="Título 2 Char"/>
    <w:basedOn w:val="5"/>
    <w:link w:val="3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23">
    <w:name w:val="List Paragraph"/>
    <w:basedOn w:val="1"/>
    <w:qFormat/>
    <w:uiPriority w:val="99"/>
    <w:pPr>
      <w:ind w:left="720"/>
      <w:contextualSpacing/>
    </w:pPr>
  </w:style>
  <w:style w:type="character" w:customStyle="1" w:styleId="24">
    <w:name w:val="Título 3 Char"/>
    <w:basedOn w:val="5"/>
    <w:link w:val="4"/>
    <w:semiHidden/>
    <w:uiPriority w:val="9"/>
    <w:rPr>
      <w:rFonts w:asciiTheme="majorHAnsi" w:hAnsiTheme="majorHAnsi" w:eastAsiaTheme="majorEastAsia" w:cstheme="majorBidi"/>
      <w:color w:val="1F4E79" w:themeColor="accent1" w:themeShade="8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52168E-48D7-49AB-A241-CD53B67335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102</Words>
  <Characters>557</Characters>
  <Lines>4</Lines>
  <Paragraphs>1</Paragraphs>
  <TotalTime>1</TotalTime>
  <ScaleCrop>false</ScaleCrop>
  <LinksUpToDate>false</LinksUpToDate>
  <CharactersWithSpaces>658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2021-09-14T10:34:00Z</dcterms:created>
  <dc:creator>João Ferreira</dc:creator>
  <cp:lastModifiedBy>João Ferreira</cp:lastModifiedBy>
  <cp:lastPrinted>2021-09-21T13:34:00Z</cp:lastPrinted>
  <dcterms:modified xsi:type="dcterms:W3CDTF">2021-10-19T12:16:26Z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1046-11.2.0.10323</vt:lpwstr>
  </property>
  <property fmtid="{D5CDD505-2E9C-101B-9397-08002B2CF9AE}" pid="3" name="ICV">
    <vt:lpwstr>5D04F2A7CD284D0180C0297AC63C32F5</vt:lpwstr>
  </property>
</Properties>
</file>