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7C1821" w14:textId="77777777" w:rsidR="00801CB3" w:rsidRDefault="00000000">
      <w:pPr>
        <w:spacing w:after="60"/>
        <w:jc w:val="center"/>
      </w:pPr>
      <w:r>
        <w:rPr>
          <w:b/>
          <w:bCs/>
          <w:color w:val="F0562D"/>
          <w:sz w:val="36"/>
          <w:szCs w:val="36"/>
        </w:rPr>
        <w:t>BEACON OF NEW BEGINNINGS</w:t>
      </w:r>
    </w:p>
    <w:p w14:paraId="07B69A03" w14:textId="77777777" w:rsidR="00801CB3" w:rsidRDefault="00000000">
      <w:pPr>
        <w:spacing w:after="60"/>
        <w:jc w:val="center"/>
      </w:pPr>
      <w:r>
        <w:rPr>
          <w:i/>
          <w:iCs/>
          <w:sz w:val="20"/>
          <w:szCs w:val="20"/>
        </w:rPr>
        <w:t>Empowering Communities. Restoring Dignity. Building Futures.</w:t>
      </w:r>
    </w:p>
    <w:p w14:paraId="033F0769" w14:textId="77777777" w:rsidR="00801CB3" w:rsidRDefault="00000000">
      <w:pPr>
        <w:spacing w:after="300"/>
        <w:jc w:val="center"/>
      </w:pPr>
      <w:proofErr w:type="gramStart"/>
      <w:r>
        <w:rPr>
          <w:color w:val="777777"/>
          <w:sz w:val="18"/>
          <w:szCs w:val="18"/>
        </w:rPr>
        <w:t>ename@beaconnewbeginnings.org  |</w:t>
      </w:r>
      <w:proofErr w:type="gramEnd"/>
      <w:r>
        <w:rPr>
          <w:color w:val="777777"/>
          <w:sz w:val="18"/>
          <w:szCs w:val="18"/>
        </w:rPr>
        <w:t xml:space="preserve">  011233551710100</w:t>
      </w:r>
    </w:p>
    <w:p w14:paraId="240C01F7" w14:textId="77777777" w:rsidR="00801CB3" w:rsidRDefault="00000000">
      <w:pPr>
        <w:spacing w:after="60"/>
        <w:jc w:val="center"/>
      </w:pPr>
      <w:r>
        <w:rPr>
          <w:b/>
          <w:bCs/>
          <w:color w:val="F0562D"/>
          <w:sz w:val="32"/>
          <w:szCs w:val="32"/>
        </w:rPr>
        <w:t>PARTNERSHIP COLLABORATION AGREEMENT</w:t>
      </w:r>
    </w:p>
    <w:p w14:paraId="7BB42AC2" w14:textId="77777777" w:rsidR="00801CB3" w:rsidRDefault="00000000">
      <w:pPr>
        <w:spacing w:after="60"/>
        <w:jc w:val="center"/>
      </w:pPr>
      <w:r>
        <w:rPr>
          <w:i/>
          <w:iCs/>
        </w:rPr>
        <w:t>Beacon of New Beginnings &amp; LEKMA Polyclinic</w:t>
      </w:r>
    </w:p>
    <w:p w14:paraId="49D95700" w14:textId="77777777" w:rsidR="00801CB3" w:rsidRDefault="00000000">
      <w:pPr>
        <w:spacing w:after="300"/>
        <w:jc w:val="center"/>
      </w:pPr>
      <w:r>
        <w:rPr>
          <w:i/>
          <w:iCs/>
          <w:color w:val="777777"/>
          <w:sz w:val="20"/>
          <w:szCs w:val="20"/>
        </w:rPr>
        <w:t>Effective Date: ___________________ | Review Date: ___________________</w:t>
      </w:r>
    </w:p>
    <w:p w14:paraId="31EB84E0" w14:textId="77777777" w:rsidR="00801CB3" w:rsidRDefault="00000000">
      <w:pPr>
        <w:pBdr>
          <w:bottom w:val="single" w:sz="4" w:space="4" w:color="F0562D"/>
        </w:pBdr>
        <w:spacing w:before="360" w:after="120"/>
      </w:pPr>
      <w:r>
        <w:rPr>
          <w:b/>
          <w:bCs/>
          <w:color w:val="F0562D"/>
          <w:sz w:val="28"/>
          <w:szCs w:val="28"/>
        </w:rPr>
        <w:t>1. INTRODUCTION</w:t>
      </w:r>
    </w:p>
    <w:p w14:paraId="3355521A" w14:textId="77777777" w:rsidR="00801CB3" w:rsidRDefault="00000000">
      <w:pPr>
        <w:spacing w:before="60" w:after="60"/>
      </w:pPr>
      <w:r>
        <w:t>This Partnership Collaboration Agreement ("Agreement") describes the working relationship, shared goals, and day-to-day operational commitments between Beacon of New Beginnings ("BNB") and LEKMA Polyclinic. It supplements — but does not replace — the Memorandum of Understanding (MOU) signed by both parties.</w:t>
      </w:r>
    </w:p>
    <w:p w14:paraId="6B3B8948" w14:textId="77777777" w:rsidR="00801CB3" w:rsidRDefault="00000000">
      <w:pPr>
        <w:pBdr>
          <w:bottom w:val="single" w:sz="4" w:space="4" w:color="F0562D"/>
        </w:pBdr>
        <w:spacing w:before="360" w:after="120"/>
      </w:pPr>
      <w:r>
        <w:rPr>
          <w:b/>
          <w:bCs/>
          <w:color w:val="F0562D"/>
          <w:sz w:val="28"/>
          <w:szCs w:val="28"/>
        </w:rPr>
        <w:t>2. SHARED VISION</w:t>
      </w:r>
    </w:p>
    <w:p w14:paraId="660E8730" w14:textId="77777777" w:rsidR="00801CB3" w:rsidRDefault="00000000">
      <w:pPr>
        <w:spacing w:before="60" w:after="60"/>
      </w:pPr>
      <w:r>
        <w:t>BNB and LEKMA Polyclinic share the conviction that health outcomes for vulnerable individuals in Ghana are shaped not only by medical care, but by social stability, mental wellbeing, and community connection. This partnership is built on:</w:t>
      </w:r>
    </w:p>
    <w:p w14:paraId="56653C30" w14:textId="77777777" w:rsidR="00801CB3" w:rsidRDefault="00000000">
      <w:pPr>
        <w:pStyle w:val="ListParagraph"/>
        <w:numPr>
          <w:ilvl w:val="0"/>
          <w:numId w:val="2"/>
        </w:numPr>
        <w:spacing w:before="40" w:after="40"/>
      </w:pPr>
      <w:r>
        <w:t>Mutual respect for each organization's mandate and professional boundaries</w:t>
      </w:r>
    </w:p>
    <w:p w14:paraId="04C2F208" w14:textId="77777777" w:rsidR="00801CB3" w:rsidRDefault="00000000">
      <w:pPr>
        <w:pStyle w:val="ListParagraph"/>
        <w:numPr>
          <w:ilvl w:val="0"/>
          <w:numId w:val="2"/>
        </w:numPr>
        <w:spacing w:before="40" w:after="40"/>
      </w:pPr>
      <w:r>
        <w:t>A patient- and client-centered approach that prioritizes individual dignity and wellbeing</w:t>
      </w:r>
    </w:p>
    <w:p w14:paraId="45CBC24C" w14:textId="77777777" w:rsidR="00801CB3" w:rsidRDefault="00000000">
      <w:pPr>
        <w:pStyle w:val="ListParagraph"/>
        <w:numPr>
          <w:ilvl w:val="0"/>
          <w:numId w:val="2"/>
        </w:numPr>
        <w:spacing w:before="40" w:after="40"/>
      </w:pPr>
      <w:r>
        <w:t>Transparent, accountable, and responsive communication</w:t>
      </w:r>
    </w:p>
    <w:p w14:paraId="34E9A996" w14:textId="77777777" w:rsidR="00801CB3" w:rsidRDefault="00000000">
      <w:pPr>
        <w:pStyle w:val="ListParagraph"/>
        <w:numPr>
          <w:ilvl w:val="0"/>
          <w:numId w:val="2"/>
        </w:numPr>
        <w:spacing w:before="40" w:after="40"/>
      </w:pPr>
      <w:r>
        <w:t>A commitment to continuous learning and collaboration</w:t>
      </w:r>
    </w:p>
    <w:p w14:paraId="031BC061" w14:textId="77777777" w:rsidR="00801CB3" w:rsidRDefault="00000000">
      <w:pPr>
        <w:pBdr>
          <w:bottom w:val="single" w:sz="4" w:space="4" w:color="F0562D"/>
        </w:pBdr>
        <w:spacing w:before="360" w:after="120"/>
      </w:pPr>
      <w:r>
        <w:rPr>
          <w:b/>
          <w:bCs/>
          <w:color w:val="F0562D"/>
          <w:sz w:val="28"/>
          <w:szCs w:val="28"/>
        </w:rPr>
        <w:t>3. PARTNERSHIP OBJECTIVES</w:t>
      </w:r>
    </w:p>
    <w:p w14:paraId="5AAFF765" w14:textId="77777777" w:rsidR="00801CB3" w:rsidRDefault="00000000">
      <w:pPr>
        <w:pStyle w:val="ListParagraph"/>
        <w:numPr>
          <w:ilvl w:val="0"/>
          <w:numId w:val="3"/>
        </w:numPr>
        <w:spacing w:before="40" w:after="40"/>
      </w:pPr>
      <w:r>
        <w:t>Establish a structured, functioning referral exchange between BNB and LEKMA Polyclinic via the Patient Support Service</w:t>
      </w:r>
    </w:p>
    <w:p w14:paraId="2BB2B357" w14:textId="77777777" w:rsidR="00801CB3" w:rsidRDefault="00000000">
      <w:pPr>
        <w:pStyle w:val="ListParagraph"/>
        <w:numPr>
          <w:ilvl w:val="0"/>
          <w:numId w:val="3"/>
        </w:numPr>
        <w:spacing w:before="40" w:after="40"/>
      </w:pPr>
      <w:r>
        <w:t>Extend the reach of both organizations by bridging clinical and social support for shared clients and patients</w:t>
      </w:r>
    </w:p>
    <w:p w14:paraId="0196CC54" w14:textId="77777777" w:rsidR="00801CB3" w:rsidRDefault="00000000">
      <w:pPr>
        <w:pStyle w:val="ListParagraph"/>
        <w:numPr>
          <w:ilvl w:val="0"/>
          <w:numId w:val="3"/>
        </w:numPr>
        <w:spacing w:before="40" w:after="40"/>
      </w:pPr>
      <w:r>
        <w:t>Ensure LEKMA Polyclinic clinical and support staff are informed about BNB's services and can confidently refer appropriate patients</w:t>
      </w:r>
    </w:p>
    <w:p w14:paraId="11295D14" w14:textId="77777777" w:rsidR="00801CB3" w:rsidRDefault="00000000">
      <w:pPr>
        <w:pStyle w:val="ListParagraph"/>
        <w:numPr>
          <w:ilvl w:val="0"/>
          <w:numId w:val="3"/>
        </w:numPr>
        <w:spacing w:before="40" w:after="40"/>
      </w:pPr>
      <w:r>
        <w:t xml:space="preserve">Build </w:t>
      </w:r>
      <w:proofErr w:type="gramStart"/>
      <w:r>
        <w:t>a documented evidence</w:t>
      </w:r>
      <w:proofErr w:type="gramEnd"/>
      <w:r>
        <w:t xml:space="preserve"> base for this health-social partnership model</w:t>
      </w:r>
    </w:p>
    <w:p w14:paraId="7AE48255" w14:textId="77777777" w:rsidR="00801CB3" w:rsidRDefault="00000000">
      <w:pPr>
        <w:pStyle w:val="ListParagraph"/>
        <w:numPr>
          <w:ilvl w:val="0"/>
          <w:numId w:val="3"/>
        </w:numPr>
        <w:spacing w:before="40" w:after="40"/>
      </w:pPr>
      <w:r>
        <w:t>Explore further collaboration opportunities as the partnership matures</w:t>
      </w:r>
    </w:p>
    <w:p w14:paraId="2B68F9D1" w14:textId="77777777" w:rsidR="00801CB3" w:rsidRDefault="00000000">
      <w:pPr>
        <w:pBdr>
          <w:bottom w:val="single" w:sz="4" w:space="4" w:color="F0562D"/>
        </w:pBdr>
        <w:spacing w:before="360" w:after="120"/>
      </w:pPr>
      <w:r>
        <w:rPr>
          <w:b/>
          <w:bCs/>
          <w:color w:val="F0562D"/>
          <w:sz w:val="28"/>
          <w:szCs w:val="28"/>
        </w:rPr>
        <w:t>4. OPERATIONAL STRUCTURE</w:t>
      </w:r>
    </w:p>
    <w:p w14:paraId="75449D9D" w14:textId="77777777" w:rsidR="00801CB3" w:rsidRDefault="00000000">
      <w:pPr>
        <w:spacing w:before="280" w:after="80"/>
      </w:pPr>
      <w:r>
        <w:rPr>
          <w:b/>
          <w:bCs/>
          <w:sz w:val="24"/>
          <w:szCs w:val="24"/>
        </w:rPr>
        <w:t>4.1 Designated Liaisons</w:t>
      </w:r>
    </w:p>
    <w:p w14:paraId="645F964E" w14:textId="77777777" w:rsidR="00801CB3" w:rsidRDefault="00000000">
      <w:pPr>
        <w:pStyle w:val="ListParagraph"/>
        <w:numPr>
          <w:ilvl w:val="0"/>
          <w:numId w:val="2"/>
        </w:numPr>
        <w:spacing w:before="40" w:after="40"/>
      </w:pPr>
      <w:r>
        <w:t xml:space="preserve">BNB Liaison: Enam Egyir, Executive Director — </w:t>
      </w:r>
      <w:proofErr w:type="gramStart"/>
      <w:r>
        <w:t>ename@beaconnewbeginnings.org  |</w:t>
      </w:r>
      <w:proofErr w:type="gramEnd"/>
      <w:r>
        <w:t xml:space="preserve">  011233551710100</w:t>
      </w:r>
    </w:p>
    <w:p w14:paraId="42161B5B" w14:textId="77777777" w:rsidR="00801CB3" w:rsidRDefault="00000000">
      <w:pPr>
        <w:pStyle w:val="ListParagraph"/>
        <w:numPr>
          <w:ilvl w:val="0"/>
          <w:numId w:val="2"/>
        </w:numPr>
        <w:spacing w:before="40" w:after="40"/>
      </w:pPr>
      <w:r>
        <w:t>LEKMA Polyclinic Liaison: Patient Support Service Representative — officiallekmapolyclinic@gmail.com</w:t>
      </w:r>
    </w:p>
    <w:p w14:paraId="652456E9" w14:textId="77777777" w:rsidR="00801CB3" w:rsidRDefault="00801CB3">
      <w:pPr>
        <w:spacing w:before="60" w:after="60"/>
      </w:pPr>
    </w:p>
    <w:p w14:paraId="3E271537" w14:textId="77777777" w:rsidR="00801CB3" w:rsidRDefault="00000000">
      <w:pPr>
        <w:spacing w:before="280" w:after="80"/>
      </w:pPr>
      <w:r>
        <w:rPr>
          <w:b/>
          <w:bCs/>
          <w:sz w:val="24"/>
          <w:szCs w:val="24"/>
        </w:rPr>
        <w:lastRenderedPageBreak/>
        <w:t>4.2 Communication Protocols</w:t>
      </w:r>
    </w:p>
    <w:p w14:paraId="7C65C062" w14:textId="77777777" w:rsidR="00801CB3" w:rsidRDefault="00000000">
      <w:pPr>
        <w:pStyle w:val="ListParagraph"/>
        <w:numPr>
          <w:ilvl w:val="0"/>
          <w:numId w:val="2"/>
        </w:numPr>
        <w:spacing w:before="40" w:after="40"/>
      </w:pPr>
      <w:r>
        <w:t>Primary communication via email and phone, with a target response time of two (2) business days for routine matters</w:t>
      </w:r>
    </w:p>
    <w:p w14:paraId="669274E6" w14:textId="77777777" w:rsidR="00801CB3" w:rsidRDefault="00000000">
      <w:pPr>
        <w:pStyle w:val="ListParagraph"/>
        <w:numPr>
          <w:ilvl w:val="0"/>
          <w:numId w:val="2"/>
        </w:numPr>
        <w:spacing w:before="40" w:after="40"/>
      </w:pPr>
      <w:r>
        <w:t>Urgent client or patient matters communicated by phone and followed up in writing within 24 hours</w:t>
      </w:r>
    </w:p>
    <w:p w14:paraId="1B9B7ACB" w14:textId="77777777" w:rsidR="00801CB3" w:rsidRDefault="00000000">
      <w:pPr>
        <w:pStyle w:val="ListParagraph"/>
        <w:numPr>
          <w:ilvl w:val="0"/>
          <w:numId w:val="2"/>
        </w:numPr>
        <w:spacing w:before="40" w:after="40"/>
      </w:pPr>
      <w:r>
        <w:t>Either liaison may request an ad hoc meeting; the other party will respond within five (5) business days</w:t>
      </w:r>
    </w:p>
    <w:p w14:paraId="36C26C0D" w14:textId="77777777" w:rsidR="00801CB3" w:rsidRDefault="00801CB3">
      <w:pPr>
        <w:spacing w:before="60" w:after="60"/>
      </w:pPr>
    </w:p>
    <w:p w14:paraId="5BB8124D" w14:textId="77777777" w:rsidR="00801CB3" w:rsidRDefault="00000000">
      <w:pPr>
        <w:spacing w:before="280" w:after="80"/>
      </w:pPr>
      <w:r>
        <w:rPr>
          <w:b/>
          <w:bCs/>
          <w:sz w:val="24"/>
          <w:szCs w:val="24"/>
        </w:rPr>
        <w:t>4.3 Partnership Meetings</w:t>
      </w:r>
    </w:p>
    <w:p w14:paraId="3FA2FD2C" w14:textId="77777777" w:rsidR="00801CB3" w:rsidRDefault="00000000">
      <w:pPr>
        <w:pStyle w:val="ListParagraph"/>
        <w:numPr>
          <w:ilvl w:val="0"/>
          <w:numId w:val="2"/>
        </w:numPr>
        <w:spacing w:before="40" w:after="40"/>
      </w:pPr>
      <w:r>
        <w:t>Both parties will meet (in person or virtually) at least once every three (3) months to review referral activity and plan upcoming activities</w:t>
      </w:r>
    </w:p>
    <w:p w14:paraId="6AD75BB8" w14:textId="77777777" w:rsidR="00801CB3" w:rsidRDefault="00000000">
      <w:pPr>
        <w:pStyle w:val="ListParagraph"/>
        <w:numPr>
          <w:ilvl w:val="0"/>
          <w:numId w:val="2"/>
        </w:numPr>
        <w:spacing w:before="40" w:after="40"/>
      </w:pPr>
      <w:r>
        <w:t>Meeting notes shared within five (5) business days</w:t>
      </w:r>
    </w:p>
    <w:p w14:paraId="62E6A0C5" w14:textId="77777777" w:rsidR="00801CB3" w:rsidRDefault="00000000">
      <w:pPr>
        <w:pStyle w:val="ListParagraph"/>
        <w:numPr>
          <w:ilvl w:val="0"/>
          <w:numId w:val="2"/>
        </w:numPr>
        <w:spacing w:before="40" w:after="40"/>
      </w:pPr>
      <w:r>
        <w:t>An annual review will assess outcomes and inform MOU renewal</w:t>
      </w:r>
    </w:p>
    <w:p w14:paraId="44B29A3B" w14:textId="77777777" w:rsidR="00801CB3" w:rsidRDefault="00000000">
      <w:pPr>
        <w:pBdr>
          <w:bottom w:val="single" w:sz="4" w:space="4" w:color="F0562D"/>
        </w:pBdr>
        <w:spacing w:before="360" w:after="120"/>
      </w:pPr>
      <w:r>
        <w:rPr>
          <w:b/>
          <w:bCs/>
          <w:color w:val="F0562D"/>
          <w:sz w:val="28"/>
          <w:szCs w:val="28"/>
        </w:rPr>
        <w:t>5. COLLABORATION ACTIVITIES</w:t>
      </w:r>
    </w:p>
    <w:p w14:paraId="12D39C28" w14:textId="77777777" w:rsidR="00801CB3" w:rsidRDefault="00000000">
      <w:pPr>
        <w:spacing w:before="280" w:after="80"/>
      </w:pPr>
      <w:r>
        <w:rPr>
          <w:b/>
          <w:bCs/>
          <w:sz w:val="24"/>
          <w:szCs w:val="24"/>
        </w:rPr>
        <w:t>5.1 Referral Exchange</w:t>
      </w:r>
    </w:p>
    <w:p w14:paraId="5B1A7263" w14:textId="77777777" w:rsidR="00801CB3" w:rsidRDefault="00000000">
      <w:pPr>
        <w:spacing w:before="60" w:after="60"/>
      </w:pPr>
      <w:r>
        <w:t>BNB and LEKMA Polyclinic will actively refer appropriate individuals to each other through the Patient Support Service. The focus of BNB referrals to LEKMA Polyclinic is primary healthcare access for vulnerable clients. The focus of LEKMA Polyclinic referrals to BNB is social stabilization, skills development, and community reintegration support for patients.</w:t>
      </w:r>
    </w:p>
    <w:p w14:paraId="20A32139" w14:textId="77777777" w:rsidR="00801CB3" w:rsidRDefault="00801CB3">
      <w:pPr>
        <w:spacing w:before="60" w:after="60"/>
      </w:pPr>
    </w:p>
    <w:p w14:paraId="2D3E58B5" w14:textId="77777777" w:rsidR="00801CB3" w:rsidRDefault="00000000">
      <w:pPr>
        <w:spacing w:before="280" w:after="80"/>
      </w:pPr>
      <w:r>
        <w:rPr>
          <w:b/>
          <w:bCs/>
          <w:sz w:val="24"/>
          <w:szCs w:val="24"/>
        </w:rPr>
        <w:t>5.2 BNB Information Integration</w:t>
      </w:r>
    </w:p>
    <w:p w14:paraId="4BDDD8CB" w14:textId="77777777" w:rsidR="00801CB3" w:rsidRDefault="00000000">
      <w:pPr>
        <w:spacing w:before="60" w:after="60"/>
      </w:pPr>
      <w:r>
        <w:t>To ensure LEKMA Polyclinic staff can confidently refer appropriate patients to BNB, the following activities will be carried out:</w:t>
      </w:r>
    </w:p>
    <w:p w14:paraId="18D2B0B3" w14:textId="77777777" w:rsidR="00801CB3" w:rsidRDefault="00000000">
      <w:pPr>
        <w:pStyle w:val="ListParagraph"/>
        <w:numPr>
          <w:ilvl w:val="0"/>
          <w:numId w:val="2"/>
        </w:numPr>
        <w:spacing w:before="40" w:after="40"/>
      </w:pPr>
      <w:r>
        <w:t>BNB will provide professionally designed one-page service overviews and referral cards for placement at the Patient Support Service and other agreed locations within the polyclinic</w:t>
      </w:r>
    </w:p>
    <w:p w14:paraId="65D18B68" w14:textId="77777777" w:rsidR="00801CB3" w:rsidRDefault="00000000">
      <w:pPr>
        <w:pStyle w:val="ListParagraph"/>
        <w:numPr>
          <w:ilvl w:val="0"/>
          <w:numId w:val="2"/>
        </w:numPr>
        <w:spacing w:before="40" w:after="40"/>
      </w:pPr>
      <w:r>
        <w:t>BNB will conduct an initial staff orientation session for the Patient Support Service team and any interested clinical staff — covering who BNB serves, what services are available, and how to make a referral</w:t>
      </w:r>
    </w:p>
    <w:p w14:paraId="32DE0074" w14:textId="77777777" w:rsidR="00801CB3" w:rsidRDefault="00000000">
      <w:pPr>
        <w:pStyle w:val="ListParagraph"/>
        <w:numPr>
          <w:ilvl w:val="0"/>
          <w:numId w:val="2"/>
        </w:numPr>
        <w:spacing w:before="40" w:after="40"/>
      </w:pPr>
      <w:r>
        <w:t>BNB will provide refresher sessions or updated materials on a schedule agreed with LEKMA Polyclinic (suggested: annually or when BNB's services change significantly)</w:t>
      </w:r>
    </w:p>
    <w:p w14:paraId="09C43CA8" w14:textId="77777777" w:rsidR="00801CB3" w:rsidRDefault="00000000">
      <w:pPr>
        <w:pStyle w:val="ListParagraph"/>
        <w:numPr>
          <w:ilvl w:val="0"/>
          <w:numId w:val="2"/>
        </w:numPr>
        <w:spacing w:before="40" w:after="40"/>
      </w:pPr>
      <w:r>
        <w:t>The Patient Support Service will hold the BNB referral forms and information materials and ensure they are accessible to relevant staff</w:t>
      </w:r>
    </w:p>
    <w:p w14:paraId="4857BCB1" w14:textId="77777777" w:rsidR="00801CB3" w:rsidRDefault="00801CB3">
      <w:pPr>
        <w:spacing w:before="60" w:after="60"/>
      </w:pPr>
    </w:p>
    <w:p w14:paraId="68EEACF6" w14:textId="77777777" w:rsidR="00801CB3" w:rsidRDefault="00000000">
      <w:pPr>
        <w:spacing w:before="280" w:after="80"/>
      </w:pPr>
      <w:r>
        <w:rPr>
          <w:b/>
          <w:bCs/>
          <w:sz w:val="24"/>
          <w:szCs w:val="24"/>
        </w:rPr>
        <w:t>5.3 Joint Case Coordination</w:t>
      </w:r>
    </w:p>
    <w:p w14:paraId="276E5154" w14:textId="77777777" w:rsidR="00801CB3" w:rsidRDefault="00000000">
      <w:pPr>
        <w:spacing w:before="60" w:after="60"/>
      </w:pPr>
      <w:r>
        <w:t>For individuals simultaneously engaged with both organizations, liaisons will coordinate at agreed intervals with appropriate consent:</w:t>
      </w:r>
    </w:p>
    <w:p w14:paraId="4E32D5F0" w14:textId="77777777" w:rsidR="00801CB3" w:rsidRDefault="00000000">
      <w:pPr>
        <w:pStyle w:val="ListParagraph"/>
        <w:numPr>
          <w:ilvl w:val="0"/>
          <w:numId w:val="2"/>
        </w:numPr>
        <w:spacing w:before="40" w:after="40"/>
      </w:pPr>
      <w:r>
        <w:t>Identifying unmet needs and avoiding duplication of services</w:t>
      </w:r>
    </w:p>
    <w:p w14:paraId="0F462A89" w14:textId="77777777" w:rsidR="00801CB3" w:rsidRDefault="00000000">
      <w:pPr>
        <w:pStyle w:val="ListParagraph"/>
        <w:numPr>
          <w:ilvl w:val="0"/>
          <w:numId w:val="2"/>
        </w:numPr>
        <w:spacing w:before="40" w:after="40"/>
      </w:pPr>
      <w:r>
        <w:t>Sharing progress updates that inform each organization's support approach</w:t>
      </w:r>
    </w:p>
    <w:p w14:paraId="11DA9527" w14:textId="77777777" w:rsidR="00801CB3" w:rsidRDefault="00000000">
      <w:pPr>
        <w:pStyle w:val="ListParagraph"/>
        <w:numPr>
          <w:ilvl w:val="0"/>
          <w:numId w:val="2"/>
        </w:numPr>
        <w:spacing w:before="40" w:after="40"/>
      </w:pPr>
      <w:r>
        <w:t>Escalating urgent health or safety concerns through agreed protocols</w:t>
      </w:r>
    </w:p>
    <w:p w14:paraId="0998A24F" w14:textId="77777777" w:rsidR="00801CB3" w:rsidRDefault="00801CB3">
      <w:pPr>
        <w:spacing w:before="60" w:after="60"/>
      </w:pPr>
    </w:p>
    <w:p w14:paraId="3F975976" w14:textId="77777777" w:rsidR="00801CB3" w:rsidRDefault="00000000">
      <w:pPr>
        <w:spacing w:before="280" w:after="80"/>
      </w:pPr>
      <w:r>
        <w:rPr>
          <w:b/>
          <w:bCs/>
          <w:sz w:val="24"/>
          <w:szCs w:val="24"/>
        </w:rPr>
        <w:t>5.4 Community Health Awareness</w:t>
      </w:r>
    </w:p>
    <w:p w14:paraId="2C4FD684" w14:textId="77777777" w:rsidR="00801CB3" w:rsidRDefault="00000000">
      <w:pPr>
        <w:spacing w:before="60" w:after="60"/>
      </w:pPr>
      <w:r>
        <w:t>Where capacity and opportunity allow, both organizations will explore joint community outreach activities, including:</w:t>
      </w:r>
    </w:p>
    <w:p w14:paraId="0DE546D8" w14:textId="77777777" w:rsidR="00801CB3" w:rsidRDefault="00000000">
      <w:pPr>
        <w:pStyle w:val="ListParagraph"/>
        <w:numPr>
          <w:ilvl w:val="0"/>
          <w:numId w:val="2"/>
        </w:numPr>
        <w:spacing w:before="40" w:after="40"/>
      </w:pPr>
      <w:r>
        <w:t>Co-participation in community health days or awareness events</w:t>
      </w:r>
    </w:p>
    <w:p w14:paraId="2FDB8B7C" w14:textId="77777777" w:rsidR="00801CB3" w:rsidRDefault="00000000">
      <w:pPr>
        <w:pStyle w:val="ListParagraph"/>
        <w:numPr>
          <w:ilvl w:val="0"/>
          <w:numId w:val="2"/>
        </w:numPr>
        <w:spacing w:before="40" w:after="40"/>
      </w:pPr>
      <w:r>
        <w:t>Joint messaging around health-seeking behaviors and social support access</w:t>
      </w:r>
    </w:p>
    <w:p w14:paraId="1482E4AC" w14:textId="77777777" w:rsidR="00801CB3" w:rsidRDefault="00000000">
      <w:pPr>
        <w:pStyle w:val="ListParagraph"/>
        <w:numPr>
          <w:ilvl w:val="0"/>
          <w:numId w:val="2"/>
        </w:numPr>
        <w:spacing w:before="40" w:after="40"/>
      </w:pPr>
      <w:r>
        <w:t>Sharing relevant community health resources and information across both organizations' networks</w:t>
      </w:r>
    </w:p>
    <w:p w14:paraId="7C8B5F0A" w14:textId="77777777" w:rsidR="00801CB3" w:rsidRDefault="00000000">
      <w:pPr>
        <w:pBdr>
          <w:bottom w:val="single" w:sz="4" w:space="4" w:color="F0562D"/>
        </w:pBdr>
        <w:spacing w:before="360" w:after="120"/>
      </w:pPr>
      <w:r>
        <w:rPr>
          <w:b/>
          <w:bCs/>
          <w:color w:val="F0562D"/>
          <w:sz w:val="28"/>
          <w:szCs w:val="28"/>
        </w:rPr>
        <w:t>6. CLIENT AND PATIENT SAFEGUARDING</w:t>
      </w:r>
    </w:p>
    <w:p w14:paraId="09CA0A8E" w14:textId="77777777" w:rsidR="00801CB3" w:rsidRDefault="00000000">
      <w:pPr>
        <w:pStyle w:val="ListParagraph"/>
        <w:numPr>
          <w:ilvl w:val="0"/>
          <w:numId w:val="2"/>
        </w:numPr>
        <w:spacing w:before="40" w:after="40"/>
      </w:pPr>
      <w:r>
        <w:t>No individual will be referred without their informed, voluntary, written consent</w:t>
      </w:r>
    </w:p>
    <w:p w14:paraId="2703B018" w14:textId="77777777" w:rsidR="00801CB3" w:rsidRDefault="00000000">
      <w:pPr>
        <w:pStyle w:val="ListParagraph"/>
        <w:numPr>
          <w:ilvl w:val="0"/>
          <w:numId w:val="2"/>
        </w:numPr>
        <w:spacing w:before="40" w:after="40"/>
      </w:pPr>
      <w:r>
        <w:t>Both organizations will maintain and enforce their own safeguarding and patient protection policies</w:t>
      </w:r>
    </w:p>
    <w:p w14:paraId="53875FA2" w14:textId="77777777" w:rsidR="00801CB3" w:rsidRDefault="00000000">
      <w:pPr>
        <w:pStyle w:val="ListParagraph"/>
        <w:numPr>
          <w:ilvl w:val="0"/>
          <w:numId w:val="2"/>
        </w:numPr>
        <w:spacing w:before="40" w:after="40"/>
      </w:pPr>
      <w:r>
        <w:t>Any safeguarding concern involving a referred individual will be communicated immediately to the referring organization's liaison</w:t>
      </w:r>
    </w:p>
    <w:p w14:paraId="0B6CBEAB" w14:textId="77777777" w:rsidR="00801CB3" w:rsidRDefault="00000000">
      <w:pPr>
        <w:pStyle w:val="ListParagraph"/>
        <w:numPr>
          <w:ilvl w:val="0"/>
          <w:numId w:val="2"/>
        </w:numPr>
        <w:spacing w:before="40" w:after="40"/>
      </w:pPr>
      <w:r>
        <w:t xml:space="preserve">Client and patient wellbeing </w:t>
      </w:r>
      <w:proofErr w:type="gramStart"/>
      <w:r>
        <w:t>takes</w:t>
      </w:r>
      <w:proofErr w:type="gramEnd"/>
      <w:r>
        <w:t xml:space="preserve"> priority over all partnership and institutional interests</w:t>
      </w:r>
    </w:p>
    <w:p w14:paraId="65DB606A" w14:textId="77777777" w:rsidR="00801CB3" w:rsidRDefault="00000000">
      <w:pPr>
        <w:pBdr>
          <w:bottom w:val="single" w:sz="4" w:space="4" w:color="F0562D"/>
        </w:pBdr>
        <w:spacing w:before="360" w:after="120"/>
      </w:pPr>
      <w:r>
        <w:rPr>
          <w:b/>
          <w:bCs/>
          <w:color w:val="F0562D"/>
          <w:sz w:val="28"/>
          <w:szCs w:val="28"/>
        </w:rPr>
        <w:t>7. REPORTING AND ACCOUNTABILITY</w:t>
      </w:r>
    </w:p>
    <w:p w14:paraId="2C0EA87D" w14:textId="77777777" w:rsidR="00801CB3" w:rsidRDefault="00000000">
      <w:pPr>
        <w:pStyle w:val="ListParagraph"/>
        <w:numPr>
          <w:ilvl w:val="0"/>
          <w:numId w:val="2"/>
        </w:numPr>
        <w:spacing w:before="40" w:after="40"/>
      </w:pPr>
      <w:r>
        <w:t>Maintain a shared referral tracking log, updated in real time by both parties</w:t>
      </w:r>
    </w:p>
    <w:p w14:paraId="49627F0E" w14:textId="77777777" w:rsidR="00801CB3" w:rsidRDefault="00000000">
      <w:pPr>
        <w:pStyle w:val="ListParagraph"/>
        <w:numPr>
          <w:ilvl w:val="0"/>
          <w:numId w:val="2"/>
        </w:numPr>
        <w:spacing w:before="40" w:after="40"/>
      </w:pPr>
      <w:r>
        <w:t>Prepare a brief quarterly partnership activity summary to be shared between liaisons</w:t>
      </w:r>
    </w:p>
    <w:p w14:paraId="62B1060A" w14:textId="77777777" w:rsidR="00801CB3" w:rsidRDefault="00000000">
      <w:pPr>
        <w:pStyle w:val="ListParagraph"/>
        <w:numPr>
          <w:ilvl w:val="0"/>
          <w:numId w:val="2"/>
        </w:numPr>
        <w:spacing w:before="40" w:after="40"/>
      </w:pPr>
      <w:r>
        <w:t>Conduct an annual outcomes review covering referral volumes, client outcomes, staff awareness, and lessons learned</w:t>
      </w:r>
    </w:p>
    <w:p w14:paraId="3C419230" w14:textId="77777777" w:rsidR="00801CB3" w:rsidRDefault="00000000">
      <w:pPr>
        <w:pStyle w:val="ListParagraph"/>
        <w:numPr>
          <w:ilvl w:val="0"/>
          <w:numId w:val="2"/>
        </w:numPr>
        <w:spacing w:before="40" w:after="40"/>
      </w:pPr>
      <w:r>
        <w:t>Share the annual summary with both organizations' leadership teams</w:t>
      </w:r>
    </w:p>
    <w:p w14:paraId="3A920C23" w14:textId="77777777" w:rsidR="00801CB3" w:rsidRDefault="00000000">
      <w:pPr>
        <w:pBdr>
          <w:bottom w:val="single" w:sz="4" w:space="4" w:color="F0562D"/>
        </w:pBdr>
        <w:spacing w:before="360" w:after="120"/>
      </w:pPr>
      <w:r>
        <w:rPr>
          <w:b/>
          <w:bCs/>
          <w:color w:val="F0562D"/>
          <w:sz w:val="28"/>
          <w:szCs w:val="28"/>
        </w:rPr>
        <w:t>8. BRANDING AND COMMUNICATIONS</w:t>
      </w:r>
    </w:p>
    <w:p w14:paraId="0FE8663F" w14:textId="77777777" w:rsidR="00801CB3" w:rsidRDefault="00000000">
      <w:pPr>
        <w:pStyle w:val="ListParagraph"/>
        <w:numPr>
          <w:ilvl w:val="0"/>
          <w:numId w:val="2"/>
        </w:numPr>
        <w:spacing w:before="40" w:after="40"/>
      </w:pPr>
      <w:r>
        <w:t>Both organizations may reference this partnership in reports and donor or community communications</w:t>
      </w:r>
    </w:p>
    <w:p w14:paraId="61A735F5" w14:textId="77777777" w:rsidR="00801CB3" w:rsidRDefault="00000000">
      <w:pPr>
        <w:pStyle w:val="ListParagraph"/>
        <w:numPr>
          <w:ilvl w:val="0"/>
          <w:numId w:val="2"/>
        </w:numPr>
        <w:spacing w:before="40" w:after="40"/>
      </w:pPr>
      <w:r>
        <w:t>Neither organization will make public statements on behalf of the other without prior written approval</w:t>
      </w:r>
    </w:p>
    <w:p w14:paraId="66CDE53F" w14:textId="77777777" w:rsidR="00801CB3" w:rsidRDefault="00000000">
      <w:pPr>
        <w:pStyle w:val="ListParagraph"/>
        <w:numPr>
          <w:ilvl w:val="0"/>
          <w:numId w:val="2"/>
        </w:numPr>
        <w:spacing w:before="40" w:after="40"/>
      </w:pPr>
      <w:r>
        <w:t>Joint communications will be reviewed and approved by both parties before publication</w:t>
      </w:r>
    </w:p>
    <w:p w14:paraId="03E09BA6" w14:textId="77777777" w:rsidR="00801CB3" w:rsidRDefault="00000000">
      <w:pPr>
        <w:pBdr>
          <w:bottom w:val="single" w:sz="4" w:space="4" w:color="F0562D"/>
        </w:pBdr>
        <w:spacing w:before="360" w:after="120"/>
      </w:pPr>
      <w:r>
        <w:rPr>
          <w:b/>
          <w:bCs/>
          <w:color w:val="F0562D"/>
          <w:sz w:val="28"/>
          <w:szCs w:val="28"/>
        </w:rPr>
        <w:t>9. AMENDMENT AND REVIEW</w:t>
      </w:r>
    </w:p>
    <w:p w14:paraId="5ABFE926" w14:textId="77777777" w:rsidR="00801CB3" w:rsidRDefault="00000000">
      <w:pPr>
        <w:spacing w:before="60" w:after="60"/>
      </w:pPr>
      <w:r>
        <w:t>This Agreement may be amended at any time by mutual written consent of both parties. A scheduled review will take place annually, aligned with the MOU renewal process.</w:t>
      </w:r>
    </w:p>
    <w:p w14:paraId="0F603957" w14:textId="77777777" w:rsidR="00801CB3" w:rsidRDefault="00000000">
      <w:pPr>
        <w:pBdr>
          <w:bottom w:val="single" w:sz="4" w:space="4" w:color="F0562D"/>
        </w:pBdr>
        <w:spacing w:before="360" w:after="120"/>
      </w:pPr>
      <w:r>
        <w:rPr>
          <w:b/>
          <w:bCs/>
          <w:color w:val="F0562D"/>
          <w:sz w:val="28"/>
          <w:szCs w:val="28"/>
        </w:rPr>
        <w:t>10. SIGNATURES</w:t>
      </w:r>
    </w:p>
    <w:p w14:paraId="79846C9C" w14:textId="77777777" w:rsidR="00801CB3" w:rsidRDefault="00000000">
      <w:pPr>
        <w:spacing w:before="60" w:after="60"/>
      </w:pPr>
      <w:r>
        <w:t>By signing below, both parties commit to the terms of this Agreement and to the spirit of collaborative, community-centered service it represents.</w:t>
      </w:r>
    </w:p>
    <w:p w14:paraId="68478ABD" w14:textId="77777777" w:rsidR="00801CB3" w:rsidRDefault="00801CB3">
      <w:pPr>
        <w:spacing w:before="60" w:after="60"/>
      </w:pPr>
    </w:p>
    <w:p w14:paraId="1BA26E6C" w14:textId="77777777" w:rsidR="00801CB3" w:rsidRDefault="00000000">
      <w:pPr>
        <w:spacing w:before="60" w:after="60"/>
      </w:pPr>
      <w:r>
        <w:lastRenderedPageBreak/>
        <w:t>IN WITNESS WHEREOF, the parties have executed this agreement as of the date first written above.</w:t>
      </w:r>
    </w:p>
    <w:p w14:paraId="4172DF14" w14:textId="77777777" w:rsidR="00801CB3" w:rsidRDefault="00801CB3">
      <w:pPr>
        <w:spacing w:before="60" w:after="60"/>
      </w:pPr>
    </w:p>
    <w:p w14:paraId="6EE4E4CB" w14:textId="77777777" w:rsidR="00801CB3" w:rsidRDefault="00000000">
      <w:pPr>
        <w:spacing w:before="200" w:after="60"/>
      </w:pPr>
      <w:r>
        <w:rPr>
          <w:b/>
          <w:bCs/>
        </w:rPr>
        <w:t>BEACON OF NEW BEGINNINGS</w:t>
      </w:r>
    </w:p>
    <w:p w14:paraId="5E2A3A7A" w14:textId="77777777" w:rsidR="00801CB3" w:rsidRDefault="00000000">
      <w:pPr>
        <w:spacing w:before="60" w:after="60"/>
      </w:pPr>
      <w:r>
        <w:t>Signed: _______________________________</w:t>
      </w:r>
    </w:p>
    <w:p w14:paraId="15124865" w14:textId="77777777" w:rsidR="00801CB3" w:rsidRDefault="00000000">
      <w:pPr>
        <w:spacing w:before="60" w:after="60"/>
      </w:pPr>
      <w:r>
        <w:t>Name:    Enam Egyir</w:t>
      </w:r>
    </w:p>
    <w:p w14:paraId="796FF7A5" w14:textId="77777777" w:rsidR="00801CB3" w:rsidRDefault="00000000">
      <w:pPr>
        <w:spacing w:before="60" w:after="60"/>
      </w:pPr>
      <w:r>
        <w:t>Title:      Executive Director</w:t>
      </w:r>
    </w:p>
    <w:p w14:paraId="577C748B" w14:textId="77777777" w:rsidR="00801CB3" w:rsidRDefault="00000000">
      <w:pPr>
        <w:spacing w:before="60" w:after="60"/>
      </w:pPr>
      <w:r>
        <w:t>Date:      ___________________________</w:t>
      </w:r>
    </w:p>
    <w:p w14:paraId="5C8FDF39" w14:textId="77777777" w:rsidR="00801CB3" w:rsidRDefault="00801CB3">
      <w:pPr>
        <w:spacing w:before="60" w:after="60"/>
      </w:pPr>
    </w:p>
    <w:p w14:paraId="167368AC" w14:textId="77777777" w:rsidR="00801CB3" w:rsidRDefault="00000000">
      <w:pPr>
        <w:spacing w:before="200" w:after="60"/>
      </w:pPr>
      <w:r>
        <w:rPr>
          <w:b/>
          <w:bCs/>
        </w:rPr>
        <w:t>LEKMA POLYCLINIC</w:t>
      </w:r>
    </w:p>
    <w:p w14:paraId="64835597" w14:textId="77777777" w:rsidR="00801CB3" w:rsidRDefault="00000000">
      <w:pPr>
        <w:spacing w:before="60" w:after="60"/>
      </w:pPr>
      <w:r>
        <w:t>Signed: _______________________________</w:t>
      </w:r>
    </w:p>
    <w:p w14:paraId="1D776A28" w14:textId="77777777" w:rsidR="00801CB3" w:rsidRDefault="00000000">
      <w:pPr>
        <w:spacing w:before="60" w:after="60"/>
      </w:pPr>
      <w:r>
        <w:t>Name:    The Medical Superintendent</w:t>
      </w:r>
    </w:p>
    <w:p w14:paraId="09305461" w14:textId="77777777" w:rsidR="00801CB3" w:rsidRDefault="00000000">
      <w:pPr>
        <w:spacing w:before="60" w:after="60"/>
      </w:pPr>
      <w:r>
        <w:t>Title:      Medical Superintendent</w:t>
      </w:r>
    </w:p>
    <w:p w14:paraId="1E21CA88" w14:textId="77777777" w:rsidR="00801CB3" w:rsidRDefault="00000000">
      <w:pPr>
        <w:spacing w:before="60" w:after="60"/>
      </w:pPr>
      <w:r>
        <w:t>Date:      ___________________________</w:t>
      </w:r>
    </w:p>
    <w:sectPr w:rsidR="00801CB3">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77175A"/>
    <w:multiLevelType w:val="hybridMultilevel"/>
    <w:tmpl w:val="0E0E773E"/>
    <w:lvl w:ilvl="0" w:tplc="E402C942">
      <w:start w:val="1"/>
      <w:numFmt w:val="decimal"/>
      <w:lvlText w:val="%1."/>
      <w:lvlJc w:val="left"/>
      <w:pPr>
        <w:ind w:left="720" w:hanging="360"/>
      </w:pPr>
    </w:lvl>
    <w:lvl w:ilvl="1" w:tplc="834EC6B4">
      <w:numFmt w:val="decimal"/>
      <w:lvlText w:val=""/>
      <w:lvlJc w:val="left"/>
    </w:lvl>
    <w:lvl w:ilvl="2" w:tplc="6420A392">
      <w:numFmt w:val="decimal"/>
      <w:lvlText w:val=""/>
      <w:lvlJc w:val="left"/>
    </w:lvl>
    <w:lvl w:ilvl="3" w:tplc="CBCCDB1E">
      <w:numFmt w:val="decimal"/>
      <w:lvlText w:val=""/>
      <w:lvlJc w:val="left"/>
    </w:lvl>
    <w:lvl w:ilvl="4" w:tplc="95D23F34">
      <w:numFmt w:val="decimal"/>
      <w:lvlText w:val=""/>
      <w:lvlJc w:val="left"/>
    </w:lvl>
    <w:lvl w:ilvl="5" w:tplc="1D72F150">
      <w:numFmt w:val="decimal"/>
      <w:lvlText w:val=""/>
      <w:lvlJc w:val="left"/>
    </w:lvl>
    <w:lvl w:ilvl="6" w:tplc="161EF8D8">
      <w:numFmt w:val="decimal"/>
      <w:lvlText w:val=""/>
      <w:lvlJc w:val="left"/>
    </w:lvl>
    <w:lvl w:ilvl="7" w:tplc="20E2E216">
      <w:numFmt w:val="decimal"/>
      <w:lvlText w:val=""/>
      <w:lvlJc w:val="left"/>
    </w:lvl>
    <w:lvl w:ilvl="8" w:tplc="15DE5D30">
      <w:numFmt w:val="decimal"/>
      <w:lvlText w:val=""/>
      <w:lvlJc w:val="left"/>
    </w:lvl>
  </w:abstractNum>
  <w:abstractNum w:abstractNumId="1" w15:restartNumberingAfterBreak="0">
    <w:nsid w:val="2D456926"/>
    <w:multiLevelType w:val="hybridMultilevel"/>
    <w:tmpl w:val="6C96193A"/>
    <w:lvl w:ilvl="0" w:tplc="12DE3D98">
      <w:start w:val="1"/>
      <w:numFmt w:val="bullet"/>
      <w:lvlText w:val="•"/>
      <w:lvlJc w:val="left"/>
      <w:pPr>
        <w:ind w:left="720" w:hanging="360"/>
      </w:pPr>
    </w:lvl>
    <w:lvl w:ilvl="1" w:tplc="81D09BB2">
      <w:numFmt w:val="decimal"/>
      <w:lvlText w:val=""/>
      <w:lvlJc w:val="left"/>
    </w:lvl>
    <w:lvl w:ilvl="2" w:tplc="7F8A7750">
      <w:numFmt w:val="decimal"/>
      <w:lvlText w:val=""/>
      <w:lvlJc w:val="left"/>
    </w:lvl>
    <w:lvl w:ilvl="3" w:tplc="C8EED0D6">
      <w:numFmt w:val="decimal"/>
      <w:lvlText w:val=""/>
      <w:lvlJc w:val="left"/>
    </w:lvl>
    <w:lvl w:ilvl="4" w:tplc="4ACAB170">
      <w:numFmt w:val="decimal"/>
      <w:lvlText w:val=""/>
      <w:lvlJc w:val="left"/>
    </w:lvl>
    <w:lvl w:ilvl="5" w:tplc="9AD0B694">
      <w:numFmt w:val="decimal"/>
      <w:lvlText w:val=""/>
      <w:lvlJc w:val="left"/>
    </w:lvl>
    <w:lvl w:ilvl="6" w:tplc="FA4E4494">
      <w:numFmt w:val="decimal"/>
      <w:lvlText w:val=""/>
      <w:lvlJc w:val="left"/>
    </w:lvl>
    <w:lvl w:ilvl="7" w:tplc="5C42B986">
      <w:numFmt w:val="decimal"/>
      <w:lvlText w:val=""/>
      <w:lvlJc w:val="left"/>
    </w:lvl>
    <w:lvl w:ilvl="8" w:tplc="D396D7F6">
      <w:numFmt w:val="decimal"/>
      <w:lvlText w:val=""/>
      <w:lvlJc w:val="left"/>
    </w:lvl>
  </w:abstractNum>
  <w:abstractNum w:abstractNumId="2" w15:restartNumberingAfterBreak="0">
    <w:nsid w:val="69C86D62"/>
    <w:multiLevelType w:val="hybridMultilevel"/>
    <w:tmpl w:val="3F32D9EC"/>
    <w:lvl w:ilvl="0" w:tplc="E4AAEE1E">
      <w:start w:val="1"/>
      <w:numFmt w:val="bullet"/>
      <w:lvlText w:val="●"/>
      <w:lvlJc w:val="left"/>
      <w:pPr>
        <w:ind w:left="720" w:hanging="360"/>
      </w:pPr>
    </w:lvl>
    <w:lvl w:ilvl="1" w:tplc="A392A57A">
      <w:start w:val="1"/>
      <w:numFmt w:val="bullet"/>
      <w:lvlText w:val="○"/>
      <w:lvlJc w:val="left"/>
      <w:pPr>
        <w:ind w:left="1440" w:hanging="360"/>
      </w:pPr>
    </w:lvl>
    <w:lvl w:ilvl="2" w:tplc="D7F67068">
      <w:start w:val="1"/>
      <w:numFmt w:val="bullet"/>
      <w:lvlText w:val="■"/>
      <w:lvlJc w:val="left"/>
      <w:pPr>
        <w:ind w:left="2160" w:hanging="360"/>
      </w:pPr>
    </w:lvl>
    <w:lvl w:ilvl="3" w:tplc="B2700790">
      <w:start w:val="1"/>
      <w:numFmt w:val="bullet"/>
      <w:lvlText w:val="●"/>
      <w:lvlJc w:val="left"/>
      <w:pPr>
        <w:ind w:left="2880" w:hanging="360"/>
      </w:pPr>
    </w:lvl>
    <w:lvl w:ilvl="4" w:tplc="83DE564E">
      <w:start w:val="1"/>
      <w:numFmt w:val="bullet"/>
      <w:lvlText w:val="○"/>
      <w:lvlJc w:val="left"/>
      <w:pPr>
        <w:ind w:left="3600" w:hanging="360"/>
      </w:pPr>
    </w:lvl>
    <w:lvl w:ilvl="5" w:tplc="6200092E">
      <w:start w:val="1"/>
      <w:numFmt w:val="bullet"/>
      <w:lvlText w:val="■"/>
      <w:lvlJc w:val="left"/>
      <w:pPr>
        <w:ind w:left="4320" w:hanging="360"/>
      </w:pPr>
    </w:lvl>
    <w:lvl w:ilvl="6" w:tplc="98405976">
      <w:start w:val="1"/>
      <w:numFmt w:val="bullet"/>
      <w:lvlText w:val="●"/>
      <w:lvlJc w:val="left"/>
      <w:pPr>
        <w:ind w:left="5040" w:hanging="360"/>
      </w:pPr>
    </w:lvl>
    <w:lvl w:ilvl="7" w:tplc="90B29074">
      <w:start w:val="1"/>
      <w:numFmt w:val="bullet"/>
      <w:lvlText w:val="●"/>
      <w:lvlJc w:val="left"/>
      <w:pPr>
        <w:ind w:left="5760" w:hanging="360"/>
      </w:pPr>
    </w:lvl>
    <w:lvl w:ilvl="8" w:tplc="3384DDF0">
      <w:start w:val="1"/>
      <w:numFmt w:val="bullet"/>
      <w:lvlText w:val="●"/>
      <w:lvlJc w:val="left"/>
      <w:pPr>
        <w:ind w:left="6480" w:hanging="360"/>
      </w:pPr>
    </w:lvl>
  </w:abstractNum>
  <w:num w:numId="1" w16cid:durableId="775637688">
    <w:abstractNumId w:val="2"/>
    <w:lvlOverride w:ilvl="0">
      <w:startOverride w:val="1"/>
    </w:lvlOverride>
  </w:num>
  <w:num w:numId="2" w16cid:durableId="969628085">
    <w:abstractNumId w:val="1"/>
    <w:lvlOverride w:ilvl="0">
      <w:startOverride w:val="1"/>
    </w:lvlOverride>
  </w:num>
  <w:num w:numId="3" w16cid:durableId="213636619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217"/>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01CB3"/>
    <w:rsid w:val="002F5E07"/>
    <w:rsid w:val="00594E2E"/>
    <w:rsid w:val="00677291"/>
    <w:rsid w:val="00801CB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D1A7A70"/>
  <w15:docId w15:val="{8DE98A5C-FF0D-AD40-902B-CBADA45132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221E1F"/>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869</Words>
  <Characters>5613</Characters>
  <Application>Microsoft Office Word</Application>
  <DocSecurity>0</DocSecurity>
  <Lines>123</Lines>
  <Paragraphs>80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Abla Uniq</cp:lastModifiedBy>
  <cp:revision>3</cp:revision>
  <dcterms:created xsi:type="dcterms:W3CDTF">2026-04-08T17:50:00Z</dcterms:created>
  <dcterms:modified xsi:type="dcterms:W3CDTF">2026-04-10T00:00:00Z</dcterms:modified>
</cp:coreProperties>
</file>